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021" w:rsidRPr="004608D7" w:rsidRDefault="00035021" w:rsidP="009115C2">
      <w:pPr>
        <w:rPr>
          <w:lang w:val="en-GB"/>
        </w:rPr>
      </w:pPr>
    </w:p>
    <w:p w:rsidR="00035021" w:rsidRPr="00C468C5" w:rsidRDefault="009115C2" w:rsidP="002C4607">
      <w:pPr>
        <w:jc w:val="center"/>
        <w:rPr>
          <w:lang w:val="en-GB"/>
        </w:rPr>
      </w:pPr>
      <w:r w:rsidRPr="00C468C5">
        <w:rPr>
          <w:b/>
          <w:sz w:val="32"/>
          <w:szCs w:val="32"/>
          <w:lang w:val="en-GB"/>
        </w:rPr>
        <w:t>Global Security Policies Against Terrorism and the Free Riding Problem: An Experimental Approach</w:t>
      </w:r>
    </w:p>
    <w:p w:rsidR="00035021" w:rsidRPr="00C468C5" w:rsidRDefault="00035021" w:rsidP="002C4607">
      <w:pPr>
        <w:jc w:val="center"/>
        <w:rPr>
          <w:lang w:val="en-GB"/>
        </w:rPr>
      </w:pPr>
    </w:p>
    <w:p w:rsidR="00035021" w:rsidRPr="004608D7" w:rsidRDefault="00035021" w:rsidP="00AA7F5F">
      <w:pPr>
        <w:jc w:val="center"/>
        <w:rPr>
          <w:lang w:val="fr-FR"/>
        </w:rPr>
      </w:pPr>
      <w:r w:rsidRPr="004608D7">
        <w:rPr>
          <w:lang w:val="fr-FR"/>
        </w:rPr>
        <w:t>Nathalie COLOMBIER</w:t>
      </w:r>
      <w:r w:rsidRPr="004608D7">
        <w:rPr>
          <w:vertAlign w:val="superscript"/>
        </w:rPr>
        <w:t>*</w:t>
      </w:r>
      <w:r w:rsidRPr="004608D7">
        <w:rPr>
          <w:lang w:val="fr-FR"/>
        </w:rPr>
        <w:t>, David MASCLET</w:t>
      </w:r>
      <w:r w:rsidRPr="004608D7">
        <w:rPr>
          <w:vertAlign w:val="superscript"/>
        </w:rPr>
        <w:t>±</w:t>
      </w:r>
      <w:r w:rsidRPr="004608D7">
        <w:rPr>
          <w:lang w:val="fr-FR"/>
        </w:rPr>
        <w:t>, Daniel MIRZA</w:t>
      </w:r>
      <w:r w:rsidRPr="004608D7">
        <w:rPr>
          <w:sz w:val="18"/>
          <w:vertAlign w:val="superscript"/>
        </w:rPr>
        <w:t>#</w:t>
      </w:r>
    </w:p>
    <w:p w:rsidR="00035021" w:rsidRPr="004608D7" w:rsidRDefault="00035021" w:rsidP="002C4607">
      <w:pPr>
        <w:jc w:val="center"/>
        <w:rPr>
          <w:lang w:val="fr-FR"/>
        </w:rPr>
      </w:pPr>
    </w:p>
    <w:p w:rsidR="00035021" w:rsidRPr="004608D7" w:rsidRDefault="00035021" w:rsidP="002C4607">
      <w:pPr>
        <w:jc w:val="center"/>
        <w:rPr>
          <w:lang w:val="en-US"/>
        </w:rPr>
      </w:pPr>
      <w:r w:rsidRPr="004608D7">
        <w:rPr>
          <w:lang w:val="en-US"/>
        </w:rPr>
        <w:t>and Claude MONTMARQUETTE</w:t>
      </w:r>
      <w:r w:rsidRPr="004608D7">
        <w:rPr>
          <w:vertAlign w:val="superscript"/>
          <w:lang w:val="en-US"/>
        </w:rPr>
        <w:t>‡</w:t>
      </w:r>
    </w:p>
    <w:p w:rsidR="00035021" w:rsidRPr="004608D7" w:rsidRDefault="00035021" w:rsidP="002C4607">
      <w:pPr>
        <w:jc w:val="center"/>
        <w:rPr>
          <w:lang w:val="en-US"/>
        </w:rPr>
      </w:pPr>
    </w:p>
    <w:p w:rsidR="00035021" w:rsidRPr="004608D7" w:rsidRDefault="00035021" w:rsidP="000A3CD2">
      <w:pPr>
        <w:rPr>
          <w:lang w:val="en-US"/>
        </w:rPr>
      </w:pPr>
    </w:p>
    <w:p w:rsidR="00035021" w:rsidRPr="004608D7" w:rsidRDefault="00035021" w:rsidP="002C4607">
      <w:pPr>
        <w:jc w:val="center"/>
        <w:rPr>
          <w:lang w:val="en-GB"/>
        </w:rPr>
      </w:pPr>
      <w:r w:rsidRPr="004608D7">
        <w:rPr>
          <w:lang w:val="en-GB"/>
        </w:rPr>
        <w:t>March, 2009</w:t>
      </w:r>
    </w:p>
    <w:p w:rsidR="00035021" w:rsidRPr="004608D7" w:rsidRDefault="00035021" w:rsidP="002C4607">
      <w:pPr>
        <w:jc w:val="center"/>
        <w:rPr>
          <w:lang w:val="en-GB"/>
        </w:rPr>
      </w:pPr>
    </w:p>
    <w:p w:rsidR="00035021" w:rsidRPr="004608D7" w:rsidRDefault="00035021" w:rsidP="000A3CD2">
      <w:pPr>
        <w:autoSpaceDE w:val="0"/>
        <w:autoSpaceDN w:val="0"/>
        <w:adjustRightInd w:val="0"/>
        <w:jc w:val="both"/>
        <w:rPr>
          <w:sz w:val="20"/>
          <w:szCs w:val="20"/>
          <w:lang w:val="en-CA"/>
        </w:rPr>
      </w:pPr>
      <w:r w:rsidRPr="004608D7">
        <w:rPr>
          <w:rFonts w:ascii="TimesNewRomanPSMT" w:hAnsi="TimesNewRomanPSMT"/>
          <w:b/>
          <w:bCs/>
          <w:snapToGrid w:val="0"/>
          <w:sz w:val="20"/>
          <w:szCs w:val="20"/>
          <w:lang w:val="en-GB"/>
        </w:rPr>
        <w:t>Abstract.</w:t>
      </w:r>
      <w:r w:rsidRPr="004608D7">
        <w:rPr>
          <w:rFonts w:ascii="TimesNewRomanPSMT" w:hAnsi="TimesNewRomanPSMT"/>
          <w:snapToGrid w:val="0"/>
          <w:sz w:val="20"/>
          <w:szCs w:val="20"/>
          <w:lang w:val="en-GB"/>
        </w:rPr>
        <w:t xml:space="preserve"> </w:t>
      </w:r>
      <w:r w:rsidRPr="004608D7">
        <w:rPr>
          <w:sz w:val="20"/>
          <w:szCs w:val="20"/>
          <w:lang w:val="en-GB"/>
        </w:rPr>
        <w:t>T</w:t>
      </w:r>
      <w:r w:rsidRPr="004608D7">
        <w:rPr>
          <w:sz w:val="20"/>
          <w:szCs w:val="20"/>
          <w:lang w:val="en-CA"/>
        </w:rPr>
        <w:t xml:space="preserve">he World Trade Center attack has shed light on the urgent need to </w:t>
      </w:r>
      <w:r w:rsidR="00920D10" w:rsidRPr="004608D7">
        <w:rPr>
          <w:sz w:val="20"/>
          <w:szCs w:val="20"/>
          <w:lang w:val="en-CA"/>
        </w:rPr>
        <w:t>implement preventing measures against terrorism</w:t>
      </w:r>
      <w:r w:rsidR="00920D10">
        <w:rPr>
          <w:sz w:val="20"/>
          <w:szCs w:val="20"/>
          <w:lang w:val="en-CA"/>
        </w:rPr>
        <w:t xml:space="preserve"> and to </w:t>
      </w:r>
      <w:r w:rsidR="00601C3F">
        <w:rPr>
          <w:sz w:val="20"/>
          <w:szCs w:val="20"/>
          <w:lang w:val="en-CA"/>
        </w:rPr>
        <w:t>enhance cooperation in</w:t>
      </w:r>
      <w:r w:rsidRPr="004608D7">
        <w:rPr>
          <w:sz w:val="20"/>
          <w:szCs w:val="20"/>
          <w:lang w:val="en-CA"/>
        </w:rPr>
        <w:t xml:space="preserve"> the </w:t>
      </w:r>
      <w:r w:rsidR="00601C3F">
        <w:rPr>
          <w:sz w:val="20"/>
          <w:szCs w:val="20"/>
          <w:lang w:val="en-CA"/>
        </w:rPr>
        <w:t xml:space="preserve">global </w:t>
      </w:r>
      <w:r w:rsidRPr="004608D7">
        <w:rPr>
          <w:sz w:val="20"/>
          <w:szCs w:val="20"/>
          <w:lang w:val="en-CA"/>
        </w:rPr>
        <w:t>security system for all countries.</w:t>
      </w:r>
      <w:r w:rsidRPr="004608D7">
        <w:rPr>
          <w:sz w:val="20"/>
          <w:szCs w:val="20"/>
          <w:lang w:val="en-GB"/>
        </w:rPr>
        <w:t xml:space="preserve"> However, international coordination cannot be taken for granted. It is often ineffective and likely to fail for several reasons. </w:t>
      </w:r>
      <w:r w:rsidRPr="004608D7">
        <w:rPr>
          <w:sz w:val="20"/>
          <w:szCs w:val="20"/>
          <w:lang w:val="en-CA"/>
        </w:rPr>
        <w:t xml:space="preserve">Perhaps the more prominent reason to explain failure in coordination is that collective actions against terrorism may suffer from the well known </w:t>
      </w:r>
      <w:r w:rsidRPr="004608D7">
        <w:rPr>
          <w:i/>
          <w:sz w:val="20"/>
          <w:szCs w:val="20"/>
          <w:lang w:val="en-CA"/>
        </w:rPr>
        <w:t>free riding</w:t>
      </w:r>
      <w:r w:rsidRPr="004608D7">
        <w:rPr>
          <w:sz w:val="20"/>
          <w:szCs w:val="20"/>
          <w:lang w:val="en-CA"/>
        </w:rPr>
        <w:t xml:space="preserve"> problem (Sandler and Enders, 2004). In this paper </w:t>
      </w:r>
      <w:r w:rsidRPr="004608D7">
        <w:rPr>
          <w:sz w:val="20"/>
          <w:szCs w:val="20"/>
          <w:lang w:val="en-US"/>
        </w:rPr>
        <w:t xml:space="preserve">we </w:t>
      </w:r>
      <w:r w:rsidRPr="004608D7">
        <w:rPr>
          <w:sz w:val="20"/>
          <w:szCs w:val="20"/>
          <w:lang w:val="en-CA"/>
        </w:rPr>
        <w:t xml:space="preserve">experimentally </w:t>
      </w:r>
      <w:r w:rsidRPr="004608D7">
        <w:rPr>
          <w:sz w:val="20"/>
          <w:szCs w:val="20"/>
          <w:lang w:val="en-US"/>
        </w:rPr>
        <w:t xml:space="preserve">investigate </w:t>
      </w:r>
      <w:r w:rsidRPr="004608D7">
        <w:rPr>
          <w:sz w:val="20"/>
          <w:szCs w:val="20"/>
          <w:lang w:val="en-CA"/>
        </w:rPr>
        <w:t>cooperation dilemma in c</w:t>
      </w:r>
      <w:r w:rsidRPr="004608D7">
        <w:rPr>
          <w:sz w:val="20"/>
          <w:szCs w:val="20"/>
          <w:lang w:val="en-US"/>
        </w:rPr>
        <w:t>ounterterrorism policies by measuring</w:t>
      </w:r>
      <w:r w:rsidRPr="004608D7">
        <w:rPr>
          <w:sz w:val="20"/>
          <w:szCs w:val="20"/>
          <w:lang w:val="en-CA"/>
        </w:rPr>
        <w:t xml:space="preserve"> to what extent international deterrence policy may suffer from free riding.</w:t>
      </w:r>
      <w:r w:rsidRPr="004608D7">
        <w:rPr>
          <w:sz w:val="20"/>
          <w:szCs w:val="20"/>
          <w:lang w:val="en-GB"/>
        </w:rPr>
        <w:t xml:space="preserve"> </w:t>
      </w:r>
      <w:r w:rsidRPr="004608D7">
        <w:rPr>
          <w:sz w:val="20"/>
          <w:szCs w:val="20"/>
          <w:lang w:val="en-CA"/>
        </w:rPr>
        <w:t>I</w:t>
      </w:r>
      <w:r w:rsidRPr="004608D7">
        <w:rPr>
          <w:sz w:val="20"/>
          <w:szCs w:val="20"/>
          <w:lang w:val="en-GB"/>
        </w:rPr>
        <w:t xml:space="preserve">n our game, </w:t>
      </w:r>
      <w:r w:rsidRPr="004608D7">
        <w:rPr>
          <w:sz w:val="20"/>
          <w:szCs w:val="20"/>
          <w:lang w:val="en-CA"/>
        </w:rPr>
        <w:t xml:space="preserve">contributions to the group account </w:t>
      </w:r>
      <w:r w:rsidRPr="004608D7">
        <w:rPr>
          <w:sz w:val="20"/>
          <w:szCs w:val="20"/>
          <w:lang w:val="en-US"/>
        </w:rPr>
        <w:t xml:space="preserve">do not aim to </w:t>
      </w:r>
      <w:r w:rsidRPr="004608D7">
        <w:rPr>
          <w:sz w:val="20"/>
          <w:szCs w:val="20"/>
          <w:lang w:val="en-CA"/>
        </w:rPr>
        <w:t xml:space="preserve">increase the production of the public good but instead seek to decrease the probability that a stochastic event destroys the good. </w:t>
      </w:r>
      <w:r w:rsidRPr="004608D7">
        <w:rPr>
          <w:sz w:val="20"/>
          <w:szCs w:val="20"/>
          <w:lang w:val="en-GB"/>
        </w:rPr>
        <w:t xml:space="preserve">A </w:t>
      </w:r>
      <w:r w:rsidRPr="004608D7">
        <w:rPr>
          <w:sz w:val="20"/>
          <w:szCs w:val="20"/>
          <w:lang w:val="en-CA"/>
        </w:rPr>
        <w:t xml:space="preserve">country could choose to free ride by investing nothing in the international deterrence policy and instead invest all its resources in its own national protection or even choose to ignore totally terrorism by investing on alternative projects. </w:t>
      </w:r>
      <w:r w:rsidRPr="004608D7">
        <w:rPr>
          <w:sz w:val="20"/>
          <w:szCs w:val="20"/>
          <w:lang w:val="en-GB"/>
        </w:rPr>
        <w:t>We also look</w:t>
      </w:r>
      <w:r w:rsidRPr="004608D7">
        <w:rPr>
          <w:sz w:val="20"/>
          <w:szCs w:val="20"/>
          <w:lang w:val="en-CA"/>
        </w:rPr>
        <w:t xml:space="preserve"> at the effects of institutions that allow sanctioning and rewarding of other countries to facilitate coordination on deterrence policy. We find that, in absence of institutional incentives and after controlling for risk aversion, most of countries defect by investing very weakly in collective actions against terrorism while largely investing to protect themselves. In contrast, the introduction of punishment/reward incentive systems improves significantly the contribution level to the collective security account. </w:t>
      </w:r>
    </w:p>
    <w:p w:rsidR="00035021" w:rsidRPr="004608D7" w:rsidRDefault="00035021" w:rsidP="000A3CD2">
      <w:pPr>
        <w:rPr>
          <w:lang w:val="en-GB"/>
        </w:rPr>
      </w:pPr>
    </w:p>
    <w:p w:rsidR="00035021" w:rsidRPr="004608D7" w:rsidRDefault="00035021" w:rsidP="002C4607">
      <w:pPr>
        <w:jc w:val="center"/>
        <w:rPr>
          <w:lang w:val="en-GB"/>
        </w:rPr>
      </w:pPr>
    </w:p>
    <w:p w:rsidR="00035021" w:rsidRPr="004608D7" w:rsidRDefault="00035021" w:rsidP="00D2341F">
      <w:pPr>
        <w:jc w:val="both"/>
        <w:rPr>
          <w:rFonts w:ascii="TimesNewRomanPSMT" w:hAnsi="TimesNewRomanPSMT"/>
          <w:b/>
          <w:bCs/>
          <w:snapToGrid w:val="0"/>
          <w:sz w:val="20"/>
          <w:szCs w:val="20"/>
          <w:lang w:val="en-GB"/>
        </w:rPr>
      </w:pPr>
      <w:r w:rsidRPr="004608D7">
        <w:rPr>
          <w:rFonts w:ascii="TimesNewRomanPSMT" w:hAnsi="TimesNewRomanPSMT"/>
          <w:b/>
          <w:bCs/>
          <w:snapToGrid w:val="0"/>
          <w:sz w:val="20"/>
          <w:szCs w:val="20"/>
          <w:lang w:val="en-GB"/>
        </w:rPr>
        <w:t xml:space="preserve">Keywords  </w:t>
      </w:r>
    </w:p>
    <w:p w:rsidR="00035021" w:rsidRPr="004608D7" w:rsidRDefault="00035021" w:rsidP="00D2341F">
      <w:pPr>
        <w:jc w:val="both"/>
        <w:rPr>
          <w:rFonts w:ascii="TimesNewRomanPSMT" w:hAnsi="TimesNewRomanPSMT"/>
          <w:snapToGrid w:val="0"/>
          <w:sz w:val="20"/>
          <w:szCs w:val="20"/>
          <w:lang w:val="en-GB"/>
        </w:rPr>
      </w:pPr>
      <w:r w:rsidRPr="004608D7">
        <w:rPr>
          <w:rFonts w:ascii="TimesNewRomanPSMT" w:hAnsi="TimesNewRomanPSMT"/>
          <w:snapToGrid w:val="0"/>
          <w:sz w:val="20"/>
          <w:szCs w:val="20"/>
          <w:lang w:val="en-GB"/>
        </w:rPr>
        <w:t>Design of experiments, Experimental economics, Terrorism</w:t>
      </w:r>
      <w:r w:rsidR="00D97E0E" w:rsidRPr="004608D7">
        <w:rPr>
          <w:rFonts w:ascii="TimesNewRomanPSMT" w:hAnsi="TimesNewRomanPSMT"/>
          <w:snapToGrid w:val="0"/>
          <w:sz w:val="20"/>
          <w:szCs w:val="20"/>
          <w:lang w:val="en-GB"/>
        </w:rPr>
        <w:t>,</w:t>
      </w:r>
      <w:r w:rsidRPr="004608D7">
        <w:rPr>
          <w:rFonts w:ascii="TimesNewRomanPSMT" w:hAnsi="TimesNewRomanPSMT"/>
          <w:snapToGrid w:val="0"/>
          <w:sz w:val="20"/>
          <w:szCs w:val="20"/>
          <w:lang w:val="en-GB"/>
        </w:rPr>
        <w:t xml:space="preserve"> Conflicts</w:t>
      </w:r>
      <w:r w:rsidR="00D97E0E" w:rsidRPr="004608D7">
        <w:rPr>
          <w:rFonts w:ascii="TimesNewRomanPSMT" w:hAnsi="TimesNewRomanPSMT"/>
          <w:snapToGrid w:val="0"/>
          <w:sz w:val="20"/>
          <w:szCs w:val="20"/>
          <w:lang w:val="en-GB"/>
        </w:rPr>
        <w:t>, Public Economics</w:t>
      </w:r>
    </w:p>
    <w:p w:rsidR="00035021" w:rsidRPr="004608D7" w:rsidRDefault="00035021" w:rsidP="00D2341F">
      <w:pPr>
        <w:jc w:val="both"/>
        <w:rPr>
          <w:rFonts w:ascii="TimesNewRomanPSMT" w:hAnsi="TimesNewRomanPSMT"/>
          <w:b/>
          <w:bCs/>
          <w:snapToGrid w:val="0"/>
          <w:sz w:val="20"/>
          <w:szCs w:val="20"/>
          <w:lang w:val="en-GB"/>
        </w:rPr>
      </w:pPr>
    </w:p>
    <w:p w:rsidR="00035021" w:rsidRPr="004608D7" w:rsidRDefault="00035021" w:rsidP="00D2341F">
      <w:pPr>
        <w:jc w:val="both"/>
        <w:rPr>
          <w:rFonts w:ascii="TimesNewRomanPSMT" w:hAnsi="TimesNewRomanPSMT"/>
          <w:b/>
          <w:bCs/>
          <w:snapToGrid w:val="0"/>
          <w:sz w:val="20"/>
          <w:szCs w:val="20"/>
          <w:lang w:val="en-GB"/>
        </w:rPr>
      </w:pPr>
      <w:r w:rsidRPr="004608D7">
        <w:rPr>
          <w:rFonts w:ascii="TimesNewRomanPSMT" w:hAnsi="TimesNewRomanPSMT"/>
          <w:b/>
          <w:bCs/>
          <w:snapToGrid w:val="0"/>
          <w:sz w:val="20"/>
          <w:szCs w:val="20"/>
          <w:lang w:val="en-GB"/>
        </w:rPr>
        <w:t>JEL classification codes</w:t>
      </w:r>
    </w:p>
    <w:p w:rsidR="00035021" w:rsidRPr="004608D7" w:rsidRDefault="00035021" w:rsidP="00D2341F">
      <w:pPr>
        <w:jc w:val="both"/>
        <w:rPr>
          <w:rFonts w:ascii="TimesNewRomanPSMT" w:hAnsi="TimesNewRomanPSMT"/>
          <w:snapToGrid w:val="0"/>
          <w:sz w:val="20"/>
          <w:szCs w:val="20"/>
          <w:lang w:val="en-GB"/>
        </w:rPr>
      </w:pPr>
      <w:r w:rsidRPr="004608D7">
        <w:rPr>
          <w:rFonts w:ascii="TimesNewRomanPSMT" w:hAnsi="TimesNewRomanPSMT"/>
          <w:snapToGrid w:val="0"/>
          <w:sz w:val="20"/>
          <w:szCs w:val="20"/>
          <w:lang w:val="en-GB"/>
        </w:rPr>
        <w:t>D72, C91</w:t>
      </w:r>
    </w:p>
    <w:p w:rsidR="00035021" w:rsidRPr="004608D7" w:rsidRDefault="00035021" w:rsidP="00D2341F">
      <w:pPr>
        <w:jc w:val="both"/>
        <w:rPr>
          <w:rFonts w:ascii="TimesNewRomanPSMT" w:hAnsi="TimesNewRomanPSMT"/>
          <w:snapToGrid w:val="0"/>
          <w:sz w:val="20"/>
          <w:szCs w:val="20"/>
          <w:lang w:val="en-GB"/>
        </w:rPr>
      </w:pPr>
    </w:p>
    <w:p w:rsidR="00035021" w:rsidRPr="004608D7" w:rsidRDefault="00035021" w:rsidP="00D2341F">
      <w:pPr>
        <w:jc w:val="both"/>
        <w:rPr>
          <w:rFonts w:ascii="TimesNewRomanPSMT" w:hAnsi="TimesNewRomanPSMT"/>
          <w:snapToGrid w:val="0"/>
          <w:sz w:val="20"/>
          <w:szCs w:val="20"/>
          <w:lang w:val="en-GB"/>
        </w:rPr>
      </w:pPr>
      <w:r w:rsidRPr="004608D7">
        <w:rPr>
          <w:rFonts w:ascii="TimesNewRomanPSMT" w:hAnsi="TimesNewRomanPSMT"/>
          <w:b/>
          <w:bCs/>
          <w:snapToGrid w:val="0"/>
          <w:sz w:val="20"/>
          <w:szCs w:val="20"/>
          <w:lang w:val="en-GB"/>
        </w:rPr>
        <w:t>Acknowledgements</w:t>
      </w:r>
    </w:p>
    <w:p w:rsidR="00035021" w:rsidRPr="004608D7" w:rsidRDefault="00035021" w:rsidP="00D2341F">
      <w:pPr>
        <w:jc w:val="both"/>
        <w:rPr>
          <w:snapToGrid w:val="0"/>
          <w:sz w:val="20"/>
          <w:szCs w:val="20"/>
          <w:lang w:val="en-GB"/>
        </w:rPr>
      </w:pPr>
      <w:r w:rsidRPr="004608D7">
        <w:rPr>
          <w:rFonts w:ascii="TimesNewRomanPSMT" w:hAnsi="TimesNewRomanPSMT"/>
          <w:snapToGrid w:val="0"/>
          <w:sz w:val="20"/>
          <w:szCs w:val="20"/>
          <w:lang w:val="en-GB"/>
        </w:rPr>
        <w:t xml:space="preserve">We are thankful to Elven Priour and Nathalie Viennot for their able research assistance. Financial support from the </w:t>
      </w:r>
      <w:r w:rsidRPr="004608D7">
        <w:rPr>
          <w:rFonts w:ascii="TimesNewRomanPSMT" w:hAnsi="TimesNewRomanPSMT"/>
          <w:i/>
          <w:iCs/>
          <w:snapToGrid w:val="0"/>
          <w:sz w:val="20"/>
          <w:szCs w:val="20"/>
          <w:lang w:val="en-GB"/>
        </w:rPr>
        <w:t xml:space="preserve">Agence Nationale de Recherche </w:t>
      </w:r>
      <w:r w:rsidRPr="004608D7">
        <w:rPr>
          <w:rFonts w:ascii="TimesNewRomanPSMT" w:hAnsi="TimesNewRomanPSMT"/>
          <w:snapToGrid w:val="0"/>
          <w:sz w:val="20"/>
          <w:szCs w:val="20"/>
          <w:lang w:val="en-GB"/>
        </w:rPr>
        <w:t xml:space="preserve">(ANR) through the </w:t>
      </w:r>
      <w:r w:rsidRPr="004608D7">
        <w:rPr>
          <w:snapToGrid w:val="0"/>
          <w:sz w:val="20"/>
          <w:szCs w:val="20"/>
          <w:lang w:val="en-GB"/>
        </w:rPr>
        <w:t>project “</w:t>
      </w:r>
      <w:r w:rsidRPr="004608D7">
        <w:rPr>
          <w:sz w:val="20"/>
          <w:szCs w:val="20"/>
          <w:lang w:val="en-GB"/>
        </w:rPr>
        <w:t>GTCI Guerre, terrorisme et commerce international” is gratefully acknowledged.</w:t>
      </w:r>
    </w:p>
    <w:p w:rsidR="00035021" w:rsidRPr="004608D7" w:rsidRDefault="00035021" w:rsidP="00D2341F">
      <w:pPr>
        <w:pStyle w:val="NormalWeb"/>
        <w:spacing w:before="0" w:beforeAutospacing="0" w:after="0" w:afterAutospacing="0"/>
        <w:jc w:val="both"/>
        <w:rPr>
          <w:vertAlign w:val="superscript"/>
          <w:lang w:val="en-GB"/>
        </w:rPr>
      </w:pPr>
    </w:p>
    <w:p w:rsidR="00035021" w:rsidRPr="004608D7" w:rsidRDefault="00035021" w:rsidP="00D2341F">
      <w:pPr>
        <w:pStyle w:val="NormalWeb"/>
        <w:spacing w:before="0" w:beforeAutospacing="0" w:after="0" w:afterAutospacing="0"/>
        <w:jc w:val="both"/>
        <w:rPr>
          <w:vertAlign w:val="superscript"/>
          <w:lang w:val="en-GB"/>
        </w:rPr>
      </w:pPr>
    </w:p>
    <w:p w:rsidR="00035021" w:rsidRPr="004608D7" w:rsidRDefault="00035021" w:rsidP="00D2341F">
      <w:pPr>
        <w:pStyle w:val="NormalWeb"/>
        <w:spacing w:before="0" w:beforeAutospacing="0" w:after="0" w:afterAutospacing="0"/>
        <w:jc w:val="both"/>
        <w:rPr>
          <w:vertAlign w:val="superscript"/>
          <w:lang w:val="en-GB"/>
        </w:rPr>
      </w:pPr>
    </w:p>
    <w:p w:rsidR="00035021" w:rsidRPr="004608D7" w:rsidRDefault="00035021" w:rsidP="00AA7F5F">
      <w:pPr>
        <w:pStyle w:val="Notedebasdepage"/>
        <w:rPr>
          <w:snapToGrid w:val="0"/>
        </w:rPr>
      </w:pPr>
      <w:r w:rsidRPr="004608D7">
        <w:rPr>
          <w:vertAlign w:val="superscript"/>
        </w:rPr>
        <w:t>*</w:t>
      </w:r>
      <w:r w:rsidRPr="004608D7">
        <w:rPr>
          <w:snapToGrid w:val="0"/>
        </w:rPr>
        <w:t xml:space="preserve"> CREM (CNRS – Université de Rennes 1); 7, place Hoche, 35065 Rennes, France. Tel : +33  223 23 3335. Email: </w:t>
      </w:r>
      <w:hyperlink r:id="rId8" w:history="1">
        <w:r w:rsidRPr="004608D7">
          <w:t>nathalie.colombier@univ-rennes1.fr</w:t>
        </w:r>
      </w:hyperlink>
    </w:p>
    <w:p w:rsidR="00035021" w:rsidRPr="004608D7" w:rsidRDefault="00035021" w:rsidP="00AA7F5F">
      <w:pPr>
        <w:pStyle w:val="Notedebasdepage"/>
        <w:rPr>
          <w:snapToGrid w:val="0"/>
        </w:rPr>
      </w:pPr>
      <w:r w:rsidRPr="004608D7">
        <w:rPr>
          <w:snapToGrid w:val="0"/>
        </w:rPr>
        <w:t xml:space="preserve">± CREM (CNRS – Université de Rennes 1) and CIRANO, 7, place Hoche, 35065 Rennes, France. Tel : +33  223 23 33 18. Email: </w:t>
      </w:r>
      <w:hyperlink r:id="rId9" w:history="1">
        <w:r w:rsidRPr="004608D7">
          <w:rPr>
            <w:snapToGrid w:val="0"/>
          </w:rPr>
          <w:t>david.masclet@univ-rennes1.fr</w:t>
        </w:r>
      </w:hyperlink>
    </w:p>
    <w:p w:rsidR="00035021" w:rsidRPr="004608D7" w:rsidRDefault="00035021" w:rsidP="00AA7F5F">
      <w:pPr>
        <w:pStyle w:val="Titre1"/>
        <w:tabs>
          <w:tab w:val="left" w:pos="720"/>
          <w:tab w:val="left" w:pos="1440"/>
          <w:tab w:val="left" w:pos="2160"/>
          <w:tab w:val="left" w:pos="2880"/>
          <w:tab w:val="left" w:pos="3312"/>
          <w:tab w:val="left" w:pos="4320"/>
          <w:tab w:val="left" w:pos="5040"/>
          <w:tab w:val="left" w:pos="5760"/>
          <w:tab w:val="left" w:pos="6480"/>
          <w:tab w:val="left" w:pos="7200"/>
          <w:tab w:val="left" w:pos="7920"/>
          <w:tab w:val="left" w:pos="8640"/>
          <w:tab w:val="left" w:pos="9360"/>
        </w:tabs>
        <w:rPr>
          <w:b w:val="0"/>
          <w:bCs w:val="0"/>
          <w:snapToGrid w:val="0"/>
          <w:sz w:val="20"/>
          <w:szCs w:val="20"/>
          <w:lang w:val="fr-FR"/>
        </w:rPr>
      </w:pPr>
      <w:r w:rsidRPr="004608D7">
        <w:rPr>
          <w:b w:val="0"/>
          <w:bCs w:val="0"/>
          <w:snapToGrid w:val="0"/>
          <w:sz w:val="20"/>
          <w:szCs w:val="20"/>
        </w:rPr>
        <w:t>‡ CIRANO, 2020 University, 25e étage</w:t>
      </w:r>
      <w:r w:rsidRPr="004608D7">
        <w:rPr>
          <w:b w:val="0"/>
          <w:bCs w:val="0"/>
          <w:snapToGrid w:val="0"/>
          <w:sz w:val="20"/>
          <w:szCs w:val="20"/>
          <w:lang w:val="fr-FR"/>
        </w:rPr>
        <w:t>, Montréal, (Québec), Canada, H3A 2A5.</w:t>
      </w:r>
    </w:p>
    <w:p w:rsidR="00035021" w:rsidRPr="004608D7" w:rsidRDefault="00035021" w:rsidP="00AA7F5F">
      <w:pPr>
        <w:pStyle w:val="Titre1"/>
        <w:tabs>
          <w:tab w:val="left" w:pos="720"/>
          <w:tab w:val="left" w:pos="1440"/>
          <w:tab w:val="left" w:pos="2160"/>
          <w:tab w:val="left" w:pos="2880"/>
          <w:tab w:val="left" w:pos="3312"/>
          <w:tab w:val="left" w:pos="4320"/>
          <w:tab w:val="left" w:pos="5040"/>
          <w:tab w:val="left" w:pos="5760"/>
          <w:tab w:val="left" w:pos="6480"/>
          <w:tab w:val="left" w:pos="7200"/>
          <w:tab w:val="left" w:pos="7920"/>
          <w:tab w:val="left" w:pos="8640"/>
          <w:tab w:val="left" w:pos="9360"/>
        </w:tabs>
        <w:rPr>
          <w:b w:val="0"/>
          <w:bCs w:val="0"/>
          <w:snapToGrid w:val="0"/>
          <w:sz w:val="20"/>
          <w:szCs w:val="20"/>
          <w:lang w:val="fr-FR"/>
        </w:rPr>
      </w:pPr>
      <w:r w:rsidRPr="004608D7">
        <w:rPr>
          <w:b w:val="0"/>
          <w:bCs w:val="0"/>
          <w:snapToGrid w:val="0"/>
          <w:sz w:val="20"/>
          <w:szCs w:val="20"/>
          <w:lang w:val="fr-FR"/>
        </w:rPr>
        <w:t xml:space="preserve">tél.: (514)985-4015. Email : </w:t>
      </w:r>
      <w:hyperlink r:id="rId10" w:history="1">
        <w:r w:rsidRPr="004608D7">
          <w:rPr>
            <w:b w:val="0"/>
            <w:bCs w:val="0"/>
            <w:snapToGrid w:val="0"/>
            <w:sz w:val="20"/>
            <w:szCs w:val="20"/>
            <w:lang w:val="fr-FR"/>
          </w:rPr>
          <w:t>montmarc@cirano.qc.ca</w:t>
        </w:r>
      </w:hyperlink>
      <w:r w:rsidRPr="004608D7">
        <w:rPr>
          <w:b w:val="0"/>
          <w:bCs w:val="0"/>
          <w:snapToGrid w:val="0"/>
          <w:sz w:val="20"/>
          <w:szCs w:val="20"/>
          <w:lang w:val="fr-FR"/>
        </w:rPr>
        <w:t>.</w:t>
      </w:r>
    </w:p>
    <w:p w:rsidR="00035021" w:rsidRPr="004608D7" w:rsidRDefault="00035021" w:rsidP="00AA7F5F">
      <w:pPr>
        <w:pStyle w:val="NormalFootnoteText"/>
        <w:rPr>
          <w:snapToGrid w:val="0"/>
          <w:lang w:val="en-GB"/>
        </w:rPr>
      </w:pPr>
      <w:r w:rsidRPr="004608D7">
        <w:rPr>
          <w:sz w:val="18"/>
          <w:vertAlign w:val="superscript"/>
        </w:rPr>
        <w:t>#</w:t>
      </w:r>
      <w:r w:rsidRPr="004608D7">
        <w:rPr>
          <w:vertAlign w:val="superscript"/>
        </w:rPr>
        <w:t xml:space="preserve">  </w:t>
      </w:r>
      <w:r w:rsidRPr="004608D7">
        <w:t xml:space="preserve">GERCIE-Université François Rabelais de Tours, 50, avenue Jean Portalis, 37000 Tours, France.  </w:t>
      </w:r>
      <w:r w:rsidRPr="004608D7">
        <w:rPr>
          <w:lang w:val="en-GB"/>
        </w:rPr>
        <w:t>Tel: +33 2 47 36 10 76.</w:t>
      </w:r>
      <w:r w:rsidRPr="004608D7">
        <w:rPr>
          <w:snapToGrid w:val="0"/>
          <w:lang w:val="en-GB"/>
        </w:rPr>
        <w:t xml:space="preserve"> Email: </w:t>
      </w:r>
      <w:hyperlink r:id="rId11" w:history="1">
        <w:r w:rsidRPr="004608D7">
          <w:rPr>
            <w:snapToGrid w:val="0"/>
            <w:lang w:val="en-GB"/>
          </w:rPr>
          <w:t>daniel.mirza@univ-tours.fr</w:t>
        </w:r>
      </w:hyperlink>
    </w:p>
    <w:p w:rsidR="00035021" w:rsidRPr="004608D7" w:rsidRDefault="00035021" w:rsidP="00DC3ACC">
      <w:pPr>
        <w:tabs>
          <w:tab w:val="left" w:pos="0"/>
        </w:tabs>
        <w:rPr>
          <w:b/>
          <w:sz w:val="22"/>
          <w:szCs w:val="22"/>
          <w:lang w:val="en-GB"/>
        </w:rPr>
      </w:pPr>
      <w:r w:rsidRPr="004608D7">
        <w:rPr>
          <w:lang w:val="en-GB"/>
        </w:rPr>
        <w:br w:type="page"/>
      </w:r>
      <w:r w:rsidRPr="004608D7">
        <w:rPr>
          <w:b/>
          <w:sz w:val="22"/>
          <w:szCs w:val="22"/>
          <w:lang w:val="en-GB"/>
        </w:rPr>
        <w:lastRenderedPageBreak/>
        <w:t xml:space="preserve">1. </w:t>
      </w:r>
      <w:r w:rsidRPr="004608D7">
        <w:rPr>
          <w:b/>
          <w:sz w:val="22"/>
          <w:szCs w:val="22"/>
          <w:lang w:val="en-CA"/>
        </w:rPr>
        <w:t>Introduction</w:t>
      </w:r>
    </w:p>
    <w:p w:rsidR="00035021" w:rsidRPr="004608D7" w:rsidRDefault="00035021" w:rsidP="000348BE">
      <w:pPr>
        <w:autoSpaceDE w:val="0"/>
        <w:autoSpaceDN w:val="0"/>
        <w:adjustRightInd w:val="0"/>
        <w:spacing w:before="120" w:line="360" w:lineRule="auto"/>
        <w:jc w:val="both"/>
        <w:rPr>
          <w:sz w:val="22"/>
          <w:szCs w:val="22"/>
          <w:lang w:val="en-GB"/>
        </w:rPr>
      </w:pPr>
      <w:r w:rsidRPr="004608D7">
        <w:rPr>
          <w:sz w:val="22"/>
          <w:szCs w:val="22"/>
          <w:lang w:val="en-GB"/>
        </w:rPr>
        <w:t>Terror actions are becoming increasingly global. Terrorism new face today is shaped by footloose terror organizations setting-up local cells, backed by logistical support from ‘headquarter’ type organizations, like Al-Qaeda or the Taliban</w:t>
      </w:r>
      <w:r w:rsidRPr="004608D7">
        <w:rPr>
          <w:rStyle w:val="Appelnotedebasdep"/>
          <w:sz w:val="22"/>
          <w:szCs w:val="22"/>
          <w:lang w:val="en-GB"/>
        </w:rPr>
        <w:footnoteReference w:id="1"/>
      </w:r>
      <w:r w:rsidRPr="004608D7">
        <w:rPr>
          <w:sz w:val="22"/>
          <w:szCs w:val="22"/>
          <w:lang w:val="en-GB"/>
        </w:rPr>
        <w:t xml:space="preserve">. Interestingly enough, this international movement of terrormaking is found to be more taken place in developing countries than in rich countries.  One possible reason is due to the relatively higher share of resources devoted to security for own protection in the North.  </w:t>
      </w:r>
      <w:r w:rsidRPr="004608D7">
        <w:rPr>
          <w:sz w:val="22"/>
          <w:szCs w:val="22"/>
          <w:lang w:val="en-US"/>
        </w:rPr>
        <w:t xml:space="preserve">The illustration of 9/11 events is remarkable in this respect.  After September 11, the </w:t>
      </w:r>
      <w:smartTag w:uri="urn:schemas-microsoft-com:office:smarttags" w:element="country-region">
        <w:r w:rsidRPr="004608D7">
          <w:rPr>
            <w:sz w:val="22"/>
            <w:szCs w:val="22"/>
            <w:lang w:val="en-US"/>
          </w:rPr>
          <w:t>United States</w:t>
        </w:r>
      </w:smartTag>
      <w:r w:rsidRPr="004608D7">
        <w:rPr>
          <w:sz w:val="22"/>
          <w:szCs w:val="22"/>
          <w:lang w:val="en-US"/>
        </w:rPr>
        <w:t xml:space="preserve"> created the department of Homeland Security and increased dramatically the share of </w:t>
      </w:r>
      <w:smartTag w:uri="urn:schemas-microsoft-com:office:smarttags" w:element="country-region">
        <w:smartTag w:uri="urn:schemas-microsoft-com:office:smarttags" w:element="place">
          <w:r w:rsidRPr="004608D7">
            <w:rPr>
              <w:sz w:val="22"/>
              <w:szCs w:val="22"/>
              <w:lang w:val="en-CA"/>
            </w:rPr>
            <w:t>US</w:t>
          </w:r>
        </w:smartTag>
      </w:smartTag>
      <w:r w:rsidRPr="004608D7">
        <w:rPr>
          <w:sz w:val="22"/>
          <w:szCs w:val="22"/>
          <w:lang w:val="en-CA"/>
        </w:rPr>
        <w:t xml:space="preserve"> budget devoted to security against terror </w:t>
      </w:r>
      <w:r w:rsidRPr="004608D7">
        <w:rPr>
          <w:sz w:val="22"/>
          <w:szCs w:val="22"/>
          <w:lang w:val="en-US"/>
        </w:rPr>
        <w:t>from $15 billion in 2001 to about $32 billion in 2003 (Chaffin 2004)</w:t>
      </w:r>
      <w:r w:rsidRPr="004608D7">
        <w:rPr>
          <w:sz w:val="22"/>
          <w:szCs w:val="22"/>
          <w:lang w:val="en-GB"/>
        </w:rPr>
        <w:t xml:space="preserve">. </w:t>
      </w:r>
      <w:r w:rsidRPr="004608D7">
        <w:rPr>
          <w:sz w:val="22"/>
          <w:szCs w:val="22"/>
          <w:lang w:val="en-US"/>
        </w:rPr>
        <w:t xml:space="preserve"> </w:t>
      </w:r>
    </w:p>
    <w:p w:rsidR="00035021" w:rsidRPr="004608D7" w:rsidRDefault="00035021" w:rsidP="00752E24">
      <w:pPr>
        <w:autoSpaceDE w:val="0"/>
        <w:autoSpaceDN w:val="0"/>
        <w:adjustRightInd w:val="0"/>
        <w:spacing w:before="120" w:line="360" w:lineRule="auto"/>
        <w:jc w:val="both"/>
        <w:rPr>
          <w:sz w:val="22"/>
          <w:szCs w:val="22"/>
          <w:lang w:val="en-CA"/>
        </w:rPr>
      </w:pPr>
      <w:r w:rsidRPr="004608D7">
        <w:rPr>
          <w:sz w:val="22"/>
          <w:szCs w:val="22"/>
          <w:lang w:val="en-GB"/>
        </w:rPr>
        <w:t xml:space="preserve">This increase in own protection by the </w:t>
      </w:r>
      <w:smartTag w:uri="urn:schemas-microsoft-com:office:smarttags" w:element="country-region">
        <w:smartTag w:uri="urn:schemas-microsoft-com:office:smarttags" w:element="place">
          <w:r w:rsidRPr="004608D7">
            <w:rPr>
              <w:sz w:val="22"/>
              <w:szCs w:val="22"/>
              <w:lang w:val="en-GB"/>
            </w:rPr>
            <w:t>US</w:t>
          </w:r>
        </w:smartTag>
      </w:smartTag>
      <w:r w:rsidRPr="004608D7">
        <w:rPr>
          <w:sz w:val="22"/>
          <w:szCs w:val="22"/>
          <w:lang w:val="en-GB"/>
        </w:rPr>
        <w:t xml:space="preserve"> and more broadly by the North, might be displacing the problem of terrorism to the South, however. Due to lack of security resources, many developing countries like the </w:t>
      </w:r>
      <w:smartTag w:uri="urn:schemas-microsoft-com:office:smarttags" w:element="country-region">
        <w:r w:rsidRPr="004608D7">
          <w:rPr>
            <w:sz w:val="22"/>
            <w:szCs w:val="22"/>
            <w:lang w:val="en-GB"/>
          </w:rPr>
          <w:t>Philippines</w:t>
        </w:r>
      </w:smartTag>
      <w:r w:rsidRPr="004608D7">
        <w:rPr>
          <w:sz w:val="22"/>
          <w:szCs w:val="22"/>
          <w:lang w:val="en-GB"/>
        </w:rPr>
        <w:t xml:space="preserve">, </w:t>
      </w:r>
      <w:smartTag w:uri="urn:schemas-microsoft-com:office:smarttags" w:element="country-region">
        <w:r w:rsidRPr="004608D7">
          <w:rPr>
            <w:sz w:val="22"/>
            <w:szCs w:val="22"/>
            <w:lang w:val="en-GB"/>
          </w:rPr>
          <w:t>Indonesia</w:t>
        </w:r>
      </w:smartTag>
      <w:r w:rsidRPr="004608D7">
        <w:rPr>
          <w:sz w:val="22"/>
          <w:szCs w:val="22"/>
          <w:lang w:val="en-GB"/>
        </w:rPr>
        <w:t xml:space="preserve"> or </w:t>
      </w:r>
      <w:smartTag w:uri="urn:schemas-microsoft-com:office:smarttags" w:element="country-region">
        <w:smartTag w:uri="urn:schemas-microsoft-com:office:smarttags" w:element="place">
          <w:r w:rsidRPr="004608D7">
            <w:rPr>
              <w:sz w:val="22"/>
              <w:szCs w:val="22"/>
              <w:lang w:val="en-GB"/>
            </w:rPr>
            <w:t>Pakistan</w:t>
          </w:r>
        </w:smartTag>
      </w:smartTag>
      <w:r w:rsidRPr="004608D7">
        <w:rPr>
          <w:sz w:val="22"/>
          <w:szCs w:val="22"/>
          <w:lang w:val="en-GB"/>
        </w:rPr>
        <w:t xml:space="preserve"> are becoming highly attractive places for terrorist organizations where to be based and act. </w:t>
      </w:r>
      <w:r w:rsidRPr="004608D7">
        <w:rPr>
          <w:sz w:val="22"/>
          <w:szCs w:val="22"/>
          <w:lang w:val="en-CA"/>
        </w:rPr>
        <w:t>According to Sandler and Enders, (2004) “terrorists will naturally seek out the weakest link –the country with the least security – in planning their next attack”.</w:t>
      </w:r>
      <w:r w:rsidRPr="004608D7">
        <w:rPr>
          <w:rStyle w:val="Appelnotedebasdep"/>
          <w:sz w:val="22"/>
          <w:szCs w:val="22"/>
          <w:lang w:val="en-CA"/>
        </w:rPr>
        <w:footnoteReference w:id="2"/>
      </w:r>
    </w:p>
    <w:p w:rsidR="00035021" w:rsidRPr="004608D7" w:rsidRDefault="00035021" w:rsidP="003B1ECC">
      <w:pPr>
        <w:autoSpaceDE w:val="0"/>
        <w:autoSpaceDN w:val="0"/>
        <w:adjustRightInd w:val="0"/>
        <w:spacing w:before="120" w:line="360" w:lineRule="auto"/>
        <w:jc w:val="both"/>
        <w:rPr>
          <w:sz w:val="22"/>
          <w:szCs w:val="22"/>
          <w:lang w:val="en-CA"/>
        </w:rPr>
      </w:pPr>
      <w:r w:rsidRPr="004608D7">
        <w:rPr>
          <w:sz w:val="22"/>
          <w:szCs w:val="22"/>
          <w:lang w:val="en-US"/>
        </w:rPr>
        <w:t xml:space="preserve">Nevertheless, besides inward oriented protection the </w:t>
      </w:r>
      <w:smartTag w:uri="urn:schemas-microsoft-com:office:smarttags" w:element="country-region">
        <w:r w:rsidRPr="004608D7">
          <w:rPr>
            <w:sz w:val="22"/>
            <w:szCs w:val="22"/>
            <w:lang w:val="en-US"/>
          </w:rPr>
          <w:t>US</w:t>
        </w:r>
      </w:smartTag>
      <w:r w:rsidRPr="004608D7">
        <w:rPr>
          <w:sz w:val="22"/>
          <w:szCs w:val="22"/>
          <w:lang w:val="en-US"/>
        </w:rPr>
        <w:t xml:space="preserve"> has also joined some of its resources with other countries ones -mainly in </w:t>
      </w:r>
      <w:r w:rsidRPr="004608D7">
        <w:rPr>
          <w:sz w:val="22"/>
          <w:szCs w:val="22"/>
          <w:lang w:val="en-CA"/>
        </w:rPr>
        <w:t xml:space="preserve">North and </w:t>
      </w:r>
      <w:smartTag w:uri="urn:schemas-microsoft-com:office:smarttags" w:element="place">
        <w:r w:rsidRPr="004608D7">
          <w:rPr>
            <w:sz w:val="22"/>
            <w:szCs w:val="22"/>
            <w:lang w:val="en-CA"/>
          </w:rPr>
          <w:t>Central America</w:t>
        </w:r>
      </w:smartTag>
      <w:r w:rsidRPr="004608D7">
        <w:rPr>
          <w:sz w:val="22"/>
          <w:szCs w:val="22"/>
          <w:lang w:val="en-CA"/>
        </w:rPr>
        <w:t xml:space="preserve"> together with the European countries- to implement measures that are mutually protective.</w:t>
      </w:r>
      <w:r w:rsidRPr="004608D7">
        <w:rPr>
          <w:sz w:val="22"/>
          <w:szCs w:val="22"/>
          <w:lang w:val="en-US"/>
        </w:rPr>
        <w:t xml:space="preserve"> The heavily mediatized cooperation programs with the EU on the extension of the Container Security Initiative (CSI) to </w:t>
      </w:r>
      <w:smartTag w:uri="urn:schemas-microsoft-com:office:smarttags" w:element="place">
        <w:r w:rsidRPr="004608D7">
          <w:rPr>
            <w:sz w:val="22"/>
            <w:szCs w:val="22"/>
            <w:lang w:val="en-US"/>
          </w:rPr>
          <w:t>Europe</w:t>
        </w:r>
      </w:smartTag>
      <w:r w:rsidRPr="004608D7">
        <w:rPr>
          <w:sz w:val="22"/>
          <w:szCs w:val="22"/>
          <w:lang w:val="en-US"/>
        </w:rPr>
        <w:t xml:space="preserve"> together with the obligation of including biometric identifiers in European passports provide examples.  </w:t>
      </w:r>
      <w:r w:rsidRPr="004608D7">
        <w:rPr>
          <w:sz w:val="22"/>
          <w:szCs w:val="22"/>
          <w:lang w:val="en-GB"/>
        </w:rPr>
        <w:t xml:space="preserve">Indeed, as terror threat becomes global, so are security measures. Global measures need global cooperation. </w:t>
      </w:r>
      <w:r w:rsidRPr="004608D7">
        <w:rPr>
          <w:sz w:val="22"/>
          <w:szCs w:val="22"/>
          <w:lang w:val="en-CA"/>
        </w:rPr>
        <w:t xml:space="preserve"> The reason behind this is that is doubtful that a country alone can achieve full security by itself, as the risk it faces also depends on the actions taken by others. It is increasingly recognized that even the best </w:t>
      </w:r>
      <w:r w:rsidRPr="004608D7">
        <w:rPr>
          <w:sz w:val="22"/>
          <w:szCs w:val="22"/>
          <w:lang w:val="en-GB"/>
        </w:rPr>
        <w:t xml:space="preserve">national policy is generally inefficient in absence of an international coordination with our allies. </w:t>
      </w:r>
      <w:r w:rsidRPr="004608D7">
        <w:rPr>
          <w:sz w:val="22"/>
          <w:szCs w:val="22"/>
          <w:lang w:val="en-CA"/>
        </w:rPr>
        <w:t xml:space="preserve">Collaborative actions and sharing of information have thus become key fundamental elements in a globalized world in order to protect its territory against terrorism. </w:t>
      </w:r>
    </w:p>
    <w:p w:rsidR="00F20F71" w:rsidRPr="00C468C5" w:rsidRDefault="00035021" w:rsidP="009237F3">
      <w:pPr>
        <w:autoSpaceDE w:val="0"/>
        <w:autoSpaceDN w:val="0"/>
        <w:adjustRightInd w:val="0"/>
        <w:spacing w:before="120" w:line="360" w:lineRule="auto"/>
        <w:jc w:val="both"/>
        <w:rPr>
          <w:sz w:val="22"/>
          <w:szCs w:val="22"/>
          <w:lang w:val="en-CA"/>
        </w:rPr>
      </w:pPr>
      <w:r w:rsidRPr="004608D7">
        <w:rPr>
          <w:sz w:val="22"/>
          <w:szCs w:val="22"/>
          <w:lang w:val="en-GB"/>
        </w:rPr>
        <w:t xml:space="preserve">However, international coordination cannot be taken for granted. It is often ineffective and likely to fail for several reasons. </w:t>
      </w:r>
      <w:r w:rsidRPr="004608D7">
        <w:rPr>
          <w:sz w:val="22"/>
          <w:szCs w:val="22"/>
          <w:lang w:val="en-CA"/>
        </w:rPr>
        <w:t xml:space="preserve">The </w:t>
      </w:r>
      <w:r w:rsidRPr="004608D7">
        <w:rPr>
          <w:sz w:val="22"/>
          <w:szCs w:val="22"/>
          <w:lang w:val="en-GB"/>
        </w:rPr>
        <w:t xml:space="preserve">countries’ interests may be divergent, which would make more difficult to find an agreement on a collective approach to fight terrorism. For </w:t>
      </w:r>
      <w:r w:rsidRPr="004608D7">
        <w:rPr>
          <w:sz w:val="22"/>
          <w:szCs w:val="22"/>
          <w:lang w:val="en-GB"/>
        </w:rPr>
        <w:lastRenderedPageBreak/>
        <w:t>example,</w:t>
      </w:r>
      <w:r w:rsidRPr="004608D7">
        <w:rPr>
          <w:sz w:val="22"/>
          <w:szCs w:val="22"/>
          <w:lang w:val="en-CA"/>
        </w:rPr>
        <w:t xml:space="preserve"> governments may disagree on who are the terrorists and on t</w:t>
      </w:r>
      <w:r w:rsidR="0035012E">
        <w:rPr>
          <w:sz w:val="22"/>
          <w:szCs w:val="22"/>
          <w:lang w:val="en-CA"/>
        </w:rPr>
        <w:t>he means to stop their actions.</w:t>
      </w:r>
      <w:r w:rsidRPr="004608D7">
        <w:rPr>
          <w:sz w:val="22"/>
          <w:szCs w:val="22"/>
          <w:lang w:val="en-CA"/>
        </w:rPr>
        <w:t xml:space="preserve"> Some </w:t>
      </w:r>
      <w:r w:rsidRPr="004608D7">
        <w:rPr>
          <w:sz w:val="22"/>
          <w:szCs w:val="22"/>
          <w:lang w:val="en-GB"/>
        </w:rPr>
        <w:t xml:space="preserve">governments may be reluctant to sacrifice their autonomy over security matters. Another reason relies on the idea that perception of risk may differ among countries and countries have different attitudes toward risk.  </w:t>
      </w:r>
      <w:r w:rsidRPr="004608D7">
        <w:rPr>
          <w:sz w:val="22"/>
          <w:szCs w:val="22"/>
          <w:lang w:val="en-CA"/>
        </w:rPr>
        <w:t xml:space="preserve">Less risk averse countries may have less incentives to agree on a collective security policy.  Finally, some countries may choose not to join a coalition against terrorism for political or economic strategic reasons. Among all these reasons, perhaps the more prominent reason to explain failure in coordination, however, is that collective actions against terrorism may suffer from the well known </w:t>
      </w:r>
      <w:r w:rsidRPr="004608D7">
        <w:rPr>
          <w:i/>
          <w:sz w:val="22"/>
          <w:szCs w:val="22"/>
          <w:lang w:val="en-CA"/>
        </w:rPr>
        <w:t>free riding</w:t>
      </w:r>
      <w:r w:rsidRPr="004608D7">
        <w:rPr>
          <w:sz w:val="22"/>
          <w:szCs w:val="22"/>
          <w:lang w:val="en-CA"/>
        </w:rPr>
        <w:t xml:space="preserve"> problem (</w:t>
      </w:r>
      <w:r w:rsidR="0023333E">
        <w:rPr>
          <w:sz w:val="22"/>
          <w:szCs w:val="22"/>
          <w:lang w:val="en-CA"/>
        </w:rPr>
        <w:t xml:space="preserve">Sandler, 2003; </w:t>
      </w:r>
      <w:r w:rsidRPr="004608D7">
        <w:rPr>
          <w:sz w:val="22"/>
          <w:szCs w:val="22"/>
          <w:lang w:val="en-CA"/>
        </w:rPr>
        <w:t>Sandler and Enders, 2004). As pointed out by several authors, global security policies may be</w:t>
      </w:r>
      <w:r w:rsidR="00F20F71">
        <w:rPr>
          <w:sz w:val="22"/>
          <w:szCs w:val="22"/>
          <w:lang w:val="en-CA"/>
        </w:rPr>
        <w:t xml:space="preserve"> perceived as an </w:t>
      </w:r>
      <w:r w:rsidR="00F20F71" w:rsidRPr="00C468C5">
        <w:rPr>
          <w:sz w:val="22"/>
          <w:szCs w:val="22"/>
          <w:lang w:val="en-CA"/>
        </w:rPr>
        <w:t>international Globlal P</w:t>
      </w:r>
      <w:r w:rsidRPr="00C468C5">
        <w:rPr>
          <w:sz w:val="22"/>
          <w:szCs w:val="22"/>
          <w:lang w:val="en-CA"/>
        </w:rPr>
        <w:t xml:space="preserve">ublic </w:t>
      </w:r>
      <w:r w:rsidR="00F20F71" w:rsidRPr="00C468C5">
        <w:rPr>
          <w:sz w:val="22"/>
          <w:szCs w:val="22"/>
          <w:lang w:val="en-CA"/>
        </w:rPr>
        <w:t>G</w:t>
      </w:r>
      <w:r w:rsidRPr="00C468C5">
        <w:rPr>
          <w:sz w:val="22"/>
          <w:szCs w:val="22"/>
          <w:lang w:val="en-CA"/>
        </w:rPr>
        <w:t xml:space="preserve">ood </w:t>
      </w:r>
      <w:r w:rsidR="00F20F71" w:rsidRPr="00C468C5">
        <w:rPr>
          <w:sz w:val="22"/>
          <w:szCs w:val="22"/>
          <w:lang w:val="en-CA"/>
        </w:rPr>
        <w:t xml:space="preserve">(GPG) </w:t>
      </w:r>
      <w:r w:rsidRPr="00C468C5">
        <w:rPr>
          <w:sz w:val="22"/>
          <w:szCs w:val="22"/>
          <w:lang w:val="en-CA"/>
        </w:rPr>
        <w:t>characterized by an incentive for countries to defect by investing in alternative projects (for example</w:t>
      </w:r>
      <w:r w:rsidR="00F9674C" w:rsidRPr="00C468C5">
        <w:rPr>
          <w:sz w:val="22"/>
          <w:szCs w:val="22"/>
          <w:lang w:val="en-CA"/>
        </w:rPr>
        <w:t>,</w:t>
      </w:r>
      <w:r w:rsidRPr="00C468C5">
        <w:rPr>
          <w:sz w:val="22"/>
          <w:szCs w:val="22"/>
          <w:lang w:val="en-CA"/>
        </w:rPr>
        <w:t xml:space="preserve"> education</w:t>
      </w:r>
      <w:r w:rsidR="00F9674C" w:rsidRPr="00C468C5">
        <w:rPr>
          <w:sz w:val="22"/>
          <w:szCs w:val="22"/>
          <w:lang w:val="en-CA"/>
        </w:rPr>
        <w:t>,</w:t>
      </w:r>
      <w:r w:rsidRPr="00C468C5">
        <w:rPr>
          <w:sz w:val="22"/>
          <w:szCs w:val="22"/>
          <w:lang w:val="en-CA"/>
        </w:rPr>
        <w:t xml:space="preserve"> social security, etc.) while profiting from the protection policy implemented by others (Sandler and Enders, 2004). </w:t>
      </w:r>
      <w:r w:rsidR="0035012E" w:rsidRPr="00C468C5">
        <w:rPr>
          <w:sz w:val="22"/>
          <w:szCs w:val="22"/>
          <w:lang w:val="en-US"/>
        </w:rPr>
        <w:t xml:space="preserve">For illustration, Sandler (2003) uses a simple 2 × 2 game representation in which two players – the United States (US) and the European Union (EU) – must jointly decide efforts allocated toward counterterrorist policies. This is a pure public good because the benefits achieved from counterterrorism depend on the countries’ cumulative efforts. Counterterrorism actions reduce the probability of any subsequent terrorist attack for both players. However from each country’s viewpoint, there is a </w:t>
      </w:r>
      <w:r w:rsidR="0035012E" w:rsidRPr="00C468C5">
        <w:rPr>
          <w:i/>
          <w:iCs/>
          <w:sz w:val="22"/>
          <w:szCs w:val="22"/>
          <w:lang w:val="en-US"/>
        </w:rPr>
        <w:t xml:space="preserve">dominant strategy not </w:t>
      </w:r>
      <w:r w:rsidR="0035012E" w:rsidRPr="00C468C5">
        <w:rPr>
          <w:sz w:val="22"/>
          <w:szCs w:val="22"/>
          <w:lang w:val="en-US"/>
        </w:rPr>
        <w:t>to act.</w:t>
      </w:r>
      <w:r w:rsidRPr="00C468C5">
        <w:rPr>
          <w:sz w:val="22"/>
          <w:szCs w:val="22"/>
          <w:lang w:val="en-CA"/>
        </w:rPr>
        <w:t>Alternatively, the countries may also choose to invest in their own national protection, which would reduce the conditional probability of being hit in case of a future attack while profiting from an international protection policy implemented by other countries. By investing in their own protection, the countries will be better protected from a terrorist attack avoiding to</w:t>
      </w:r>
      <w:r w:rsidR="00B324C1" w:rsidRPr="00C468C5">
        <w:rPr>
          <w:sz w:val="22"/>
          <w:szCs w:val="22"/>
          <w:lang w:val="en-CA"/>
        </w:rPr>
        <w:t xml:space="preserve"> </w:t>
      </w:r>
      <w:r w:rsidRPr="00C468C5">
        <w:rPr>
          <w:sz w:val="22"/>
          <w:szCs w:val="22"/>
          <w:lang w:val="en-CA"/>
        </w:rPr>
        <w:t>appear as the weakest links.</w:t>
      </w:r>
      <w:r w:rsidR="00F20F71" w:rsidRPr="00C468C5">
        <w:rPr>
          <w:sz w:val="22"/>
          <w:szCs w:val="22"/>
          <w:lang w:val="en-CA"/>
        </w:rPr>
        <w:t xml:space="preserve"> </w:t>
      </w:r>
    </w:p>
    <w:p w:rsidR="0023333E" w:rsidRPr="00C468C5" w:rsidRDefault="00035021" w:rsidP="0023333E">
      <w:pPr>
        <w:spacing w:before="120" w:line="360" w:lineRule="auto"/>
        <w:jc w:val="both"/>
        <w:rPr>
          <w:sz w:val="22"/>
          <w:szCs w:val="22"/>
          <w:lang w:val="en-US"/>
        </w:rPr>
      </w:pPr>
      <w:r w:rsidRPr="00C468C5">
        <w:rPr>
          <w:sz w:val="22"/>
          <w:szCs w:val="22"/>
          <w:lang w:val="en-CA"/>
        </w:rPr>
        <w:t>C</w:t>
      </w:r>
      <w:r w:rsidRPr="00C468C5">
        <w:rPr>
          <w:sz w:val="22"/>
          <w:szCs w:val="22"/>
          <w:lang w:val="en-US"/>
        </w:rPr>
        <w:t>ounterterrorism policies have been extensively investigated in the traditional literature on the economics of terrorism studi</w:t>
      </w:r>
      <w:r w:rsidR="00BB02FC" w:rsidRPr="00C468C5">
        <w:rPr>
          <w:sz w:val="22"/>
          <w:szCs w:val="22"/>
          <w:lang w:val="en-US"/>
        </w:rPr>
        <w:t>es (see Enders and Sandler, 2006</w:t>
      </w:r>
      <w:r w:rsidRPr="00C468C5">
        <w:rPr>
          <w:sz w:val="22"/>
          <w:szCs w:val="22"/>
          <w:lang w:val="en-US"/>
        </w:rPr>
        <w:t>, chapters 4-6 for a detailed analysis and survey).</w:t>
      </w:r>
      <w:r w:rsidRPr="00C468C5">
        <w:rPr>
          <w:rStyle w:val="Appelnotedebasdep"/>
          <w:sz w:val="22"/>
          <w:szCs w:val="22"/>
          <w:lang w:val="en-US"/>
        </w:rPr>
        <w:footnoteReference w:id="3"/>
      </w:r>
      <w:r w:rsidRPr="00C468C5">
        <w:rPr>
          <w:sz w:val="22"/>
          <w:szCs w:val="22"/>
          <w:lang w:val="en-US"/>
        </w:rPr>
        <w:t xml:space="preserve"> </w:t>
      </w:r>
      <w:r w:rsidRPr="00C468C5">
        <w:rPr>
          <w:sz w:val="22"/>
          <w:szCs w:val="22"/>
          <w:lang w:val="en-CA"/>
        </w:rPr>
        <w:t xml:space="preserve">Sandler and Enders (2004) showed the necessity for the governments to join their forces to reach collective actions against terrorism. The authors also pointed out </w:t>
      </w:r>
      <w:r w:rsidRPr="00C468C5">
        <w:rPr>
          <w:sz w:val="22"/>
          <w:szCs w:val="22"/>
          <w:lang w:val="en-GB"/>
        </w:rPr>
        <w:t xml:space="preserve">the circumstances that impede cooperation between governments. In particular </w:t>
      </w:r>
      <w:r w:rsidRPr="00C468C5">
        <w:rPr>
          <w:sz w:val="22"/>
          <w:szCs w:val="22"/>
          <w:lang w:val="en-CA"/>
        </w:rPr>
        <w:t xml:space="preserve">Sandler and Enders shed light on the existence of a cooperation dilemma in the context of international cooperation against terrorism. </w:t>
      </w:r>
      <w:r w:rsidR="00BB02FC" w:rsidRPr="00C468C5">
        <w:rPr>
          <w:sz w:val="22"/>
          <w:szCs w:val="22"/>
          <w:lang w:val="en-US"/>
        </w:rPr>
        <w:t>Enders and Sandler (2006</w:t>
      </w:r>
      <w:r w:rsidRPr="00C468C5">
        <w:rPr>
          <w:sz w:val="22"/>
          <w:szCs w:val="22"/>
          <w:lang w:val="en-US"/>
        </w:rPr>
        <w:t xml:space="preserve">) distinguish between defensive and </w:t>
      </w:r>
      <w:r w:rsidRPr="00C468C5">
        <w:rPr>
          <w:sz w:val="22"/>
          <w:szCs w:val="22"/>
          <w:lang w:val="en-US"/>
        </w:rPr>
        <w:lastRenderedPageBreak/>
        <w:t>proactive policies against terror. While defensive policies in one country happen to displace terrorism to others, thus providing negative international externalities, proactive security measures like freezing assets and military sustained operations against terrorists presumed headquarters are usually viewed to be international public goods from which all countries can benefit.</w:t>
      </w:r>
      <w:r w:rsidRPr="00C468C5">
        <w:rPr>
          <w:rStyle w:val="Appelnotedebasdep"/>
          <w:sz w:val="22"/>
          <w:szCs w:val="22"/>
          <w:lang w:val="en-US"/>
        </w:rPr>
        <w:footnoteReference w:id="4"/>
      </w:r>
      <w:r w:rsidRPr="00C468C5">
        <w:rPr>
          <w:sz w:val="22"/>
          <w:szCs w:val="22"/>
          <w:lang w:val="en-US"/>
        </w:rPr>
        <w:t xml:space="preserve">  Proactive security measures might be undertaken by one or a few countries, but in the case of terrorist networks which span over many countries, the measures become more efficient when they are undertaken globally. On the empirical side, using time series analysis, Enders, Sandler and Cauley (1990) investigate the effectiveness of international conventions/treaties related to the control and prevention of international terrorism. They found no evidence that international conventions/treaties have had a statistically significant impact on explaining crimes against diplomats and skyjackings. The reason why these international cooperation measures fail to reduce terror is that they do not possess an enforcement mechanism and many countries simply do not have the capacities to comply because of lack of resources.  </w:t>
      </w:r>
    </w:p>
    <w:p w:rsidR="00361838" w:rsidRPr="00C468C5" w:rsidRDefault="00035021" w:rsidP="0023333E">
      <w:pPr>
        <w:spacing w:before="120" w:line="360" w:lineRule="auto"/>
        <w:jc w:val="both"/>
        <w:rPr>
          <w:sz w:val="22"/>
          <w:szCs w:val="22"/>
          <w:lang w:val="en-CA"/>
        </w:rPr>
      </w:pPr>
      <w:r w:rsidRPr="00C468C5">
        <w:rPr>
          <w:sz w:val="22"/>
          <w:szCs w:val="22"/>
          <w:lang w:val="en-US"/>
        </w:rPr>
        <w:t xml:space="preserve">In this paper we </w:t>
      </w:r>
      <w:r w:rsidR="00361838" w:rsidRPr="00C468C5">
        <w:rPr>
          <w:sz w:val="22"/>
          <w:szCs w:val="22"/>
          <w:lang w:val="en-US"/>
        </w:rPr>
        <w:t xml:space="preserve">use a laboratory experiment to </w:t>
      </w:r>
      <w:r w:rsidRPr="00C468C5">
        <w:rPr>
          <w:sz w:val="22"/>
          <w:szCs w:val="22"/>
          <w:lang w:val="en-US"/>
        </w:rPr>
        <w:t xml:space="preserve">investigate </w:t>
      </w:r>
      <w:r w:rsidRPr="00C468C5">
        <w:rPr>
          <w:sz w:val="22"/>
          <w:szCs w:val="22"/>
          <w:lang w:val="en-CA"/>
        </w:rPr>
        <w:t>cooperation dilemma in c</w:t>
      </w:r>
      <w:r w:rsidR="00FA0AAB" w:rsidRPr="00C468C5">
        <w:rPr>
          <w:sz w:val="22"/>
          <w:szCs w:val="22"/>
          <w:lang w:val="en-US"/>
        </w:rPr>
        <w:t>counterterrorism</w:t>
      </w:r>
      <w:r w:rsidRPr="00C468C5">
        <w:rPr>
          <w:sz w:val="22"/>
          <w:szCs w:val="22"/>
          <w:lang w:val="en-US"/>
        </w:rPr>
        <w:t xml:space="preserve"> policies. </w:t>
      </w:r>
      <w:r w:rsidR="00361838" w:rsidRPr="00C468C5">
        <w:rPr>
          <w:sz w:val="22"/>
          <w:szCs w:val="22"/>
          <w:lang w:val="en-US"/>
        </w:rPr>
        <w:t>To do so, we</w:t>
      </w:r>
      <w:r w:rsidR="00A454DF" w:rsidRPr="00C468C5">
        <w:rPr>
          <w:sz w:val="22"/>
          <w:szCs w:val="22"/>
          <w:lang w:val="en-GB"/>
        </w:rPr>
        <w:t xml:space="preserve"> </w:t>
      </w:r>
      <w:r w:rsidRPr="00C468C5">
        <w:rPr>
          <w:sz w:val="22"/>
          <w:szCs w:val="22"/>
          <w:lang w:val="en-GB"/>
        </w:rPr>
        <w:t xml:space="preserve">first </w:t>
      </w:r>
      <w:r w:rsidR="00361838" w:rsidRPr="00C468C5">
        <w:rPr>
          <w:sz w:val="22"/>
          <w:szCs w:val="22"/>
          <w:lang w:val="en-GB"/>
        </w:rPr>
        <w:t xml:space="preserve">model international security as a public good to which every country </w:t>
      </w:r>
      <w:r w:rsidRPr="00C468C5">
        <w:rPr>
          <w:sz w:val="22"/>
          <w:szCs w:val="22"/>
          <w:lang w:val="en-CA"/>
        </w:rPr>
        <w:t xml:space="preserve">endowed with constrained resources has to decide how much of its national resources to invest in international collective actions in order to reduce expected losses from a terrorist attack. </w:t>
      </w:r>
      <w:r w:rsidRPr="00C468C5">
        <w:rPr>
          <w:sz w:val="22"/>
          <w:szCs w:val="22"/>
          <w:lang w:val="en-GB"/>
        </w:rPr>
        <w:t xml:space="preserve">In our game, a </w:t>
      </w:r>
      <w:r w:rsidRPr="00C468C5">
        <w:rPr>
          <w:sz w:val="22"/>
          <w:szCs w:val="22"/>
          <w:lang w:val="en-CA"/>
        </w:rPr>
        <w:t xml:space="preserve">country could choose to free ride by investing nothing in the international deterrence policy and instead could invest all its resources in its own national protection through a private “insurance” good (i.e. defends its own territory and nothing else). </w:t>
      </w:r>
      <w:r w:rsidR="00361838" w:rsidRPr="00C468C5">
        <w:rPr>
          <w:sz w:val="22"/>
          <w:szCs w:val="22"/>
          <w:lang w:val="en-CA"/>
        </w:rPr>
        <w:t xml:space="preserve">But by doing so, the country displaces terror to other countries which have chosen to invest less in their own protection. </w:t>
      </w:r>
      <w:r w:rsidRPr="00C468C5">
        <w:rPr>
          <w:sz w:val="22"/>
          <w:szCs w:val="22"/>
          <w:lang w:val="en-CA"/>
        </w:rPr>
        <w:t xml:space="preserve">A country can also choose to ignore totally terrorism by investing on other alternative projects (for example education, health policy, social security, etc.). </w:t>
      </w:r>
    </w:p>
    <w:p w:rsidR="00361838" w:rsidRPr="00C468C5" w:rsidRDefault="0023333E" w:rsidP="0023333E">
      <w:pPr>
        <w:spacing w:before="120" w:line="360" w:lineRule="auto"/>
        <w:jc w:val="both"/>
        <w:rPr>
          <w:sz w:val="22"/>
          <w:szCs w:val="22"/>
          <w:lang w:val="en-US"/>
        </w:rPr>
      </w:pPr>
      <w:r w:rsidRPr="00C468C5">
        <w:rPr>
          <w:sz w:val="22"/>
          <w:szCs w:val="22"/>
          <w:lang w:val="en-US"/>
        </w:rPr>
        <w:t xml:space="preserve">Although these games are stylized and simple, they illustrate a number of important </w:t>
      </w:r>
      <w:r w:rsidR="0035012E" w:rsidRPr="00C468C5">
        <w:rPr>
          <w:sz w:val="22"/>
          <w:szCs w:val="22"/>
          <w:lang w:val="en-US"/>
        </w:rPr>
        <w:t>features of</w:t>
      </w:r>
      <w:r w:rsidRPr="00C468C5">
        <w:rPr>
          <w:sz w:val="22"/>
          <w:szCs w:val="22"/>
          <w:lang w:val="en-US"/>
        </w:rPr>
        <w:t xml:space="preserve"> international </w:t>
      </w:r>
      <w:r w:rsidR="0035012E" w:rsidRPr="00C468C5">
        <w:rPr>
          <w:sz w:val="22"/>
          <w:szCs w:val="22"/>
          <w:lang w:val="en-US"/>
        </w:rPr>
        <w:t>action</w:t>
      </w:r>
      <w:r w:rsidRPr="00C468C5">
        <w:rPr>
          <w:sz w:val="22"/>
          <w:szCs w:val="22"/>
          <w:lang w:val="en-US"/>
        </w:rPr>
        <w:t xml:space="preserve">s to deter terrorism. </w:t>
      </w:r>
      <w:r w:rsidR="00361838" w:rsidRPr="00C468C5">
        <w:rPr>
          <w:sz w:val="22"/>
          <w:szCs w:val="22"/>
          <w:lang w:val="en-US"/>
        </w:rPr>
        <w:t xml:space="preserve">Of course many economic and political factors other than security drive terrorism. In this paper we are not interested in </w:t>
      </w:r>
      <w:r w:rsidR="009502B2" w:rsidRPr="00C468C5">
        <w:rPr>
          <w:sz w:val="22"/>
          <w:szCs w:val="22"/>
          <w:lang w:val="en-US"/>
        </w:rPr>
        <w:t xml:space="preserve">reproducing real-world </w:t>
      </w:r>
      <w:r w:rsidR="00361838" w:rsidRPr="00C468C5">
        <w:rPr>
          <w:sz w:val="22"/>
          <w:szCs w:val="22"/>
          <w:lang w:val="en-US"/>
        </w:rPr>
        <w:t xml:space="preserve">terrorism activity </w:t>
      </w:r>
      <w:r w:rsidR="00361838" w:rsidRPr="00C468C5">
        <w:rPr>
          <w:i/>
          <w:sz w:val="22"/>
          <w:szCs w:val="22"/>
          <w:lang w:val="en-US"/>
        </w:rPr>
        <w:t>per se</w:t>
      </w:r>
      <w:r w:rsidR="00361838" w:rsidRPr="00C468C5">
        <w:rPr>
          <w:sz w:val="22"/>
          <w:szCs w:val="22"/>
          <w:lang w:val="en-US"/>
        </w:rPr>
        <w:t xml:space="preserve">. Instead we want to study how countries respond to terror threats by highlighting two particular features of counterterrorism : (1) the fact that global security is a public good by itself and (2) the fact that alternative private protection policies displace terror activities to less secure countries. </w:t>
      </w:r>
    </w:p>
    <w:p w:rsidR="009502B2" w:rsidRPr="00C468C5" w:rsidRDefault="009502B2" w:rsidP="0023333E">
      <w:pPr>
        <w:spacing w:before="120" w:line="360" w:lineRule="auto"/>
        <w:jc w:val="both"/>
        <w:rPr>
          <w:sz w:val="22"/>
          <w:szCs w:val="22"/>
          <w:lang w:val="en-US"/>
        </w:rPr>
      </w:pPr>
      <w:r w:rsidRPr="00C468C5">
        <w:rPr>
          <w:sz w:val="22"/>
          <w:szCs w:val="22"/>
          <w:lang w:val="en-CA"/>
        </w:rPr>
        <w:t>We provide empirical evidence of free riding problem in c</w:t>
      </w:r>
      <w:r w:rsidRPr="00C468C5">
        <w:rPr>
          <w:sz w:val="22"/>
          <w:szCs w:val="22"/>
          <w:lang w:val="en-US"/>
        </w:rPr>
        <w:t>ounterterrorism</w:t>
      </w:r>
      <w:r w:rsidRPr="00C468C5">
        <w:rPr>
          <w:sz w:val="22"/>
          <w:szCs w:val="22"/>
          <w:lang w:val="en-CA"/>
        </w:rPr>
        <w:t xml:space="preserve"> policies </w:t>
      </w:r>
      <w:r w:rsidRPr="00C468C5">
        <w:rPr>
          <w:sz w:val="22"/>
          <w:szCs w:val="22"/>
          <w:lang w:val="en-US"/>
        </w:rPr>
        <w:t xml:space="preserve">by conducting a controlled laboratory experiment. Evidence based on experimental analysis has </w:t>
      </w:r>
      <w:r w:rsidRPr="00C468C5">
        <w:rPr>
          <w:sz w:val="22"/>
          <w:szCs w:val="22"/>
          <w:lang w:val="en-US"/>
        </w:rPr>
        <w:lastRenderedPageBreak/>
        <w:t xml:space="preserve">the advantage of a controlled environment (e.g. the political, social and religious context) and of avoiding any possible role for contextual effects. </w:t>
      </w:r>
    </w:p>
    <w:p w:rsidR="00035021" w:rsidRPr="00C468C5" w:rsidRDefault="00035021" w:rsidP="00A454DF">
      <w:pPr>
        <w:pStyle w:val="Corpsdetexte"/>
        <w:tabs>
          <w:tab w:val="left" w:pos="8190"/>
        </w:tabs>
        <w:spacing w:line="360" w:lineRule="auto"/>
        <w:jc w:val="both"/>
        <w:rPr>
          <w:b/>
          <w:lang w:val="en-US"/>
        </w:rPr>
      </w:pPr>
      <w:r w:rsidRPr="00C468C5">
        <w:rPr>
          <w:sz w:val="22"/>
          <w:szCs w:val="22"/>
          <w:lang w:val="en-CA"/>
        </w:rPr>
        <w:t>T</w:t>
      </w:r>
      <w:r w:rsidRPr="00C468C5">
        <w:rPr>
          <w:sz w:val="22"/>
          <w:szCs w:val="22"/>
          <w:lang w:val="en-GB"/>
        </w:rPr>
        <w:t xml:space="preserve">wo sets of questions are addressed in this paper. First, we seek to investigate the general conditions for countries to be incited to cooperate to an international security policy. </w:t>
      </w:r>
      <w:r w:rsidRPr="00C468C5">
        <w:rPr>
          <w:sz w:val="22"/>
          <w:szCs w:val="22"/>
          <w:lang w:val="en-CA"/>
        </w:rPr>
        <w:t xml:space="preserve">Precisely, we investigate the factors that might influence cooperation focusing our attention on both strategic (free riding) and non strategic (including perception of risk) motives. Indeed as mentioned above, defection in collective efforts against terrorism may be explained by strategic reasons but also by the fact that countries may perceive threats of terrorism differently. </w:t>
      </w:r>
      <w:r w:rsidR="00A454DF" w:rsidRPr="00C468C5">
        <w:rPr>
          <w:sz w:val="22"/>
          <w:szCs w:val="22"/>
          <w:lang w:val="en-CA"/>
        </w:rPr>
        <w:t>Furthermore, we investigate to what extent players’s decisions may be influenced after a loss has been experienced.</w:t>
      </w:r>
    </w:p>
    <w:p w:rsidR="00035021" w:rsidRPr="00C468C5" w:rsidRDefault="00035021" w:rsidP="00691286">
      <w:pPr>
        <w:autoSpaceDE w:val="0"/>
        <w:autoSpaceDN w:val="0"/>
        <w:adjustRightInd w:val="0"/>
        <w:spacing w:before="120" w:line="360" w:lineRule="auto"/>
        <w:jc w:val="both"/>
        <w:rPr>
          <w:sz w:val="22"/>
          <w:szCs w:val="22"/>
          <w:lang w:val="en-CA"/>
        </w:rPr>
      </w:pPr>
      <w:r w:rsidRPr="00C468C5">
        <w:rPr>
          <w:sz w:val="22"/>
          <w:szCs w:val="22"/>
          <w:lang w:val="en-CA"/>
        </w:rPr>
        <w:t xml:space="preserve">The second aim of this paper has a more normative flavour. We explore here the ability of different kind of institutions to facilitate cooperation in </w:t>
      </w:r>
      <w:r w:rsidR="00A454DF" w:rsidRPr="00C468C5">
        <w:rPr>
          <w:sz w:val="22"/>
          <w:szCs w:val="22"/>
          <w:lang w:val="en-CA"/>
        </w:rPr>
        <w:t xml:space="preserve">such </w:t>
      </w:r>
      <w:r w:rsidRPr="00C468C5">
        <w:rPr>
          <w:sz w:val="22"/>
          <w:szCs w:val="22"/>
          <w:lang w:val="en-CA"/>
        </w:rPr>
        <w:t>collective actions. Precisely we set two types of institutions that could facilitate cooperation: one which uses reprisals in case of non-cooperating behaviours and one which allows for rewards in case of cooperation. Reprisals would be used against countries that defect by not entering the international coalition and that may be perceived to some extent complaisant toward terrorists. These sanctions can include reductions of commercial ties or trade embargo.</w:t>
      </w:r>
      <w:r w:rsidRPr="00C468C5">
        <w:rPr>
          <w:rStyle w:val="Appelnotedebasdep"/>
          <w:sz w:val="22"/>
          <w:szCs w:val="22"/>
          <w:lang w:val="en-CA"/>
        </w:rPr>
        <w:footnoteReference w:id="5"/>
      </w:r>
      <w:r w:rsidRPr="00C468C5">
        <w:rPr>
          <w:sz w:val="22"/>
          <w:szCs w:val="22"/>
          <w:lang w:val="en-CA"/>
        </w:rPr>
        <w:t xml:space="preserve"> The second institutional policy relies on the use of rewards including for example monetary transfers, development and assistant aid toward countries that choose to cooperate against international terrorism. We then ask which of these institutions are the more efficient and induces the best incentive to contribute to the collective antiterrorist policy. </w:t>
      </w:r>
    </w:p>
    <w:p w:rsidR="00035021" w:rsidRPr="00C468C5" w:rsidRDefault="00035021" w:rsidP="002B6098">
      <w:pPr>
        <w:spacing w:before="120" w:line="360" w:lineRule="auto"/>
        <w:jc w:val="both"/>
        <w:rPr>
          <w:sz w:val="22"/>
          <w:szCs w:val="22"/>
          <w:lang w:val="en-CA"/>
        </w:rPr>
      </w:pPr>
      <w:r w:rsidRPr="00C468C5">
        <w:rPr>
          <w:sz w:val="22"/>
          <w:szCs w:val="22"/>
          <w:lang w:val="en-CA"/>
        </w:rPr>
        <w:t xml:space="preserve">Our experiment consists of three treatments. In a first treatment called </w:t>
      </w:r>
      <w:r w:rsidRPr="00C468C5">
        <w:rPr>
          <w:i/>
          <w:sz w:val="22"/>
          <w:szCs w:val="22"/>
          <w:lang w:val="en-CA"/>
        </w:rPr>
        <w:t>baseline</w:t>
      </w:r>
      <w:r w:rsidRPr="00C468C5">
        <w:rPr>
          <w:sz w:val="22"/>
          <w:szCs w:val="22"/>
          <w:lang w:val="en-CA"/>
        </w:rPr>
        <w:t xml:space="preserve"> treatment, countries have to choose between investing in an international collective action, investing for their own national protection or investing in alternative policies not directly associated with security. The total amount of tokens invested in the collective action by all countries reduces the probability of an international attack. The tokens invested in the</w:t>
      </w:r>
      <w:r w:rsidR="00F9674C" w:rsidRPr="00C468C5">
        <w:rPr>
          <w:sz w:val="22"/>
          <w:szCs w:val="22"/>
          <w:lang w:val="en-CA"/>
        </w:rPr>
        <w:t xml:space="preserve"> national protection reduce one</w:t>
      </w:r>
      <w:r w:rsidRPr="00C468C5">
        <w:rPr>
          <w:sz w:val="22"/>
          <w:szCs w:val="22"/>
          <w:lang w:val="en-CA"/>
        </w:rPr>
        <w:t xml:space="preserve"> probability of being hit conditional to t</w:t>
      </w:r>
      <w:r w:rsidR="00F9674C" w:rsidRPr="00C468C5">
        <w:rPr>
          <w:sz w:val="22"/>
          <w:szCs w:val="22"/>
          <w:lang w:val="en-CA"/>
        </w:rPr>
        <w:t>he fact that a terrorist attack</w:t>
      </w:r>
      <w:r w:rsidRPr="00C468C5">
        <w:rPr>
          <w:sz w:val="22"/>
          <w:szCs w:val="22"/>
          <w:lang w:val="en-CA"/>
        </w:rPr>
        <w:t xml:space="preserve"> occurs. For each country, this conditional probability depends on the amount invested for its protection relatively to the amount invested by the others. If all countries invest nothing or exactly the same amount for national protection, this conditional probability is the same for all countries. Finally, investing in an alternative policy outside the security issue does not change the probability of an attack. The second treatment called </w:t>
      </w:r>
      <w:r w:rsidRPr="00C468C5">
        <w:rPr>
          <w:i/>
          <w:sz w:val="22"/>
          <w:szCs w:val="22"/>
          <w:lang w:val="en-CA"/>
        </w:rPr>
        <w:t>sanction</w:t>
      </w:r>
      <w:r w:rsidRPr="00C468C5">
        <w:rPr>
          <w:sz w:val="22"/>
          <w:szCs w:val="22"/>
          <w:lang w:val="en-CA"/>
        </w:rPr>
        <w:t xml:space="preserve"> treatment is identical to the previous one, except that after being informed about the individual contribution level of each </w:t>
      </w:r>
      <w:r w:rsidRPr="00C468C5">
        <w:rPr>
          <w:sz w:val="22"/>
          <w:szCs w:val="22"/>
          <w:lang w:val="en-CA"/>
        </w:rPr>
        <w:lastRenderedPageBreak/>
        <w:t xml:space="preserve">other country, a country has the opportunity to assign costly points of punishment. The third treatment, called the </w:t>
      </w:r>
      <w:r w:rsidRPr="00C468C5">
        <w:rPr>
          <w:i/>
          <w:sz w:val="22"/>
          <w:szCs w:val="22"/>
          <w:lang w:val="en-CA"/>
        </w:rPr>
        <w:t>reward</w:t>
      </w:r>
      <w:r w:rsidRPr="00C468C5">
        <w:rPr>
          <w:sz w:val="22"/>
          <w:szCs w:val="22"/>
          <w:lang w:val="en-CA"/>
        </w:rPr>
        <w:t xml:space="preserve"> treatment, is similar to the punishment treatment except that each country can assign costly reward points that improve the payoffs of those who receive them. </w:t>
      </w:r>
    </w:p>
    <w:p w:rsidR="00035021" w:rsidRPr="00C468C5" w:rsidRDefault="00035021" w:rsidP="009726F7">
      <w:pPr>
        <w:spacing w:before="120" w:line="360" w:lineRule="auto"/>
        <w:jc w:val="both"/>
        <w:rPr>
          <w:sz w:val="22"/>
          <w:szCs w:val="22"/>
          <w:lang w:val="en-US"/>
        </w:rPr>
      </w:pPr>
      <w:r w:rsidRPr="00C468C5">
        <w:rPr>
          <w:sz w:val="22"/>
          <w:szCs w:val="22"/>
          <w:lang w:val="en-CA"/>
        </w:rPr>
        <w:t xml:space="preserve">Our experimental design has the flavour of a public good to be financed by voluntary contributions (e.g. Davis and Holt, 1993). </w:t>
      </w:r>
      <w:r w:rsidRPr="00C468C5">
        <w:rPr>
          <w:sz w:val="22"/>
          <w:szCs w:val="22"/>
          <w:lang w:val="en-US"/>
        </w:rPr>
        <w:t xml:space="preserve">However it differs substantially from a standard VCM experiment in that </w:t>
      </w:r>
      <w:r w:rsidRPr="00C468C5">
        <w:rPr>
          <w:sz w:val="22"/>
          <w:szCs w:val="22"/>
          <w:lang w:val="en-CA"/>
        </w:rPr>
        <w:t xml:space="preserve">contributions to the group account </w:t>
      </w:r>
      <w:r w:rsidRPr="00C468C5">
        <w:rPr>
          <w:sz w:val="22"/>
          <w:szCs w:val="22"/>
          <w:lang w:val="en-US"/>
        </w:rPr>
        <w:t xml:space="preserve">do not aim to </w:t>
      </w:r>
      <w:r w:rsidRPr="00C468C5">
        <w:rPr>
          <w:sz w:val="22"/>
          <w:szCs w:val="22"/>
          <w:lang w:val="en-CA"/>
        </w:rPr>
        <w:t xml:space="preserve">increase the production of the public good but instead seek to decrease the probability that a stochastic event destroys the good. In the same vein, </w:t>
      </w:r>
      <w:smartTag w:uri="urn:schemas-microsoft-com:office:smarttags" w:element="City">
        <w:smartTag w:uri="urn:schemas-microsoft-com:office:smarttags" w:element="place">
          <w:r w:rsidRPr="00C468C5">
            <w:rPr>
              <w:sz w:val="22"/>
              <w:szCs w:val="22"/>
              <w:lang w:val="en-US"/>
            </w:rPr>
            <w:t>Dickinson</w:t>
          </w:r>
        </w:smartTag>
      </w:smartTag>
      <w:r w:rsidRPr="00C468C5">
        <w:rPr>
          <w:sz w:val="22"/>
          <w:szCs w:val="22"/>
          <w:lang w:val="en-US"/>
        </w:rPr>
        <w:t xml:space="preserve"> (1998) introduced risk into the production of the public good and compared a situation where the risk is exogenously determined and a situation where the risk decreases with the contribution level. His findings indicate that the introduction of risk into the production of a public good has a weakly negative effect on voluntary contributions. Our paper is also related to</w:t>
      </w:r>
      <w:r w:rsidRPr="00C468C5">
        <w:rPr>
          <w:sz w:val="22"/>
          <w:szCs w:val="22"/>
          <w:lang w:val="en-CA"/>
        </w:rPr>
        <w:t xml:space="preserve"> Keser and Montmarquette (2008) who examine </w:t>
      </w:r>
      <w:r w:rsidRPr="00C468C5">
        <w:rPr>
          <w:sz w:val="22"/>
          <w:szCs w:val="22"/>
          <w:lang w:val="en-US"/>
        </w:rPr>
        <w:t xml:space="preserve">voluntary private contributions to reduce the probability of a public loss in the context of an experimental study. The authors find that subjects make positive contributions although the contribution level is lower than in the typical experiments on voluntary contributions to fund public goods. Another interesting result from this study is that the occurrence of a loss decreases the aggregate contribution level. Our paper also relates to Hess Holt and Smith (2007) that investigated coordination problems in a coordination game, where subjects can coordinate investments in order to reduce the probability of losses of a terrorist attack. The main finding of this study is that coordination can be enhanced if players are allowed to decide sequentially instead of choosing simultaneously. </w:t>
      </w:r>
    </w:p>
    <w:p w:rsidR="00035021" w:rsidRPr="00C468C5" w:rsidRDefault="00035021" w:rsidP="005E309F">
      <w:pPr>
        <w:spacing w:before="120" w:line="360" w:lineRule="auto"/>
        <w:jc w:val="both"/>
        <w:rPr>
          <w:sz w:val="22"/>
          <w:szCs w:val="22"/>
          <w:lang w:val="en-CA"/>
        </w:rPr>
      </w:pPr>
      <w:r w:rsidRPr="00C468C5">
        <w:rPr>
          <w:sz w:val="22"/>
          <w:szCs w:val="22"/>
          <w:lang w:val="en-US"/>
        </w:rPr>
        <w:t>O</w:t>
      </w:r>
      <w:r w:rsidRPr="00C468C5">
        <w:rPr>
          <w:bCs/>
          <w:sz w:val="22"/>
          <w:szCs w:val="22"/>
          <w:lang w:val="en-US"/>
        </w:rPr>
        <w:t xml:space="preserve">ur study </w:t>
      </w:r>
      <w:r w:rsidRPr="00C468C5">
        <w:rPr>
          <w:snapToGrid w:val="0"/>
          <w:sz w:val="22"/>
          <w:szCs w:val="22"/>
          <w:lang w:val="en-US"/>
        </w:rPr>
        <w:t xml:space="preserve">brings several important innovations to these previous experiments. </w:t>
      </w:r>
      <w:r w:rsidRPr="00C468C5">
        <w:rPr>
          <w:bCs/>
          <w:sz w:val="22"/>
          <w:szCs w:val="22"/>
          <w:lang w:val="en-US"/>
        </w:rPr>
        <w:t xml:space="preserve"> </w:t>
      </w:r>
      <w:r w:rsidRPr="00C468C5">
        <w:rPr>
          <w:sz w:val="22"/>
          <w:szCs w:val="22"/>
          <w:lang w:val="en-US"/>
        </w:rPr>
        <w:t xml:space="preserve">First, the issue of counterterrorism policies in a VCM setting has, to our knowledge, not been previously studied experimentally. Second, </w:t>
      </w:r>
      <w:r w:rsidRPr="00C468C5">
        <w:rPr>
          <w:bCs/>
          <w:sz w:val="22"/>
          <w:szCs w:val="22"/>
          <w:lang w:val="en-US"/>
        </w:rPr>
        <w:t xml:space="preserve">we investigate in more detail the </w:t>
      </w:r>
      <w:r w:rsidRPr="00C468C5">
        <w:rPr>
          <w:sz w:val="22"/>
          <w:szCs w:val="22"/>
          <w:lang w:val="en-US"/>
        </w:rPr>
        <w:t xml:space="preserve">determinants of failure in coordination in global security policy. Third, we seek to explore the </w:t>
      </w:r>
      <w:r w:rsidRPr="00C468C5">
        <w:rPr>
          <w:sz w:val="22"/>
          <w:szCs w:val="22"/>
          <w:lang w:val="en-CA"/>
        </w:rPr>
        <w:t xml:space="preserve">ability of sanctioning and rewarding mechanisms of institutions to facilitate cooperation in collective actions against terrorism. To some extent our study is in line with previous experiments inspired by Fehr and Gaechter, 2000 that investigated the effects of sanction and/or rewards in VCM contexts (Fehr and Gächter's, 2000; Dickinson, 2001; </w:t>
      </w:r>
      <w:r w:rsidR="00B04AEE" w:rsidRPr="00C468C5">
        <w:rPr>
          <w:sz w:val="22"/>
          <w:szCs w:val="22"/>
          <w:lang w:val="en-CA"/>
        </w:rPr>
        <w:fldChar w:fldCharType="begin"/>
      </w:r>
      <w:r w:rsidRPr="00C468C5">
        <w:rPr>
          <w:sz w:val="22"/>
          <w:szCs w:val="22"/>
          <w:lang w:val="en-CA"/>
        </w:rPr>
        <w:instrText xml:space="preserve"> ADDIN EN.CITE &lt;EndNote&gt;&lt;Cite ExcludeYear="1"&gt;&lt;Author&gt;Fehr&lt;/Author&gt;&lt;Year&gt;2003&lt;/Year&gt;&lt;RecNum&gt;53&lt;/RecNum&gt;&lt;MDL&gt;&lt;REFERENCE_TYPE&gt;0&lt;/REFERENCE_TYPE&gt;&lt;REFNUM&gt;53&lt;/REFNUM&gt;&lt;AUTHORS&gt;&lt;AUTHOR&gt;Fehr, Ernst&lt;/AUTHOR&gt;&lt;AUTHOR&gt;Rockenbach, Bettina&lt;/AUTHOR&gt;&lt;/AUTHORS&gt;&lt;YEAR&gt;2003&lt;/YEAR&gt;&lt;TITLE&gt;Detrimental effects of sanctions on human altruism&lt;/TITLE&gt;&lt;SECONDARY_TITLE&gt;Nature&lt;/SECONDARY_TITLE&gt;&lt;VOLUME&gt;422&lt;/VOLUME&gt;&lt;PAGES&gt;137-140&lt;/PAGES&gt;&lt;/MDL&gt;&lt;/Cite&gt;&lt;/EndNote&gt;</w:instrText>
      </w:r>
      <w:r w:rsidR="00B04AEE" w:rsidRPr="00C468C5">
        <w:rPr>
          <w:sz w:val="22"/>
          <w:szCs w:val="22"/>
          <w:lang w:val="en-CA"/>
        </w:rPr>
        <w:fldChar w:fldCharType="separate"/>
      </w:r>
      <w:r w:rsidRPr="00C468C5">
        <w:rPr>
          <w:sz w:val="22"/>
          <w:szCs w:val="22"/>
          <w:lang w:val="en-CA"/>
        </w:rPr>
        <w:t xml:space="preserve">Fehr and Rockenbach </w:t>
      </w:r>
      <w:r w:rsidR="00B04AEE" w:rsidRPr="00C468C5">
        <w:rPr>
          <w:sz w:val="22"/>
          <w:szCs w:val="22"/>
          <w:lang w:val="en-CA"/>
        </w:rPr>
        <w:fldChar w:fldCharType="end"/>
      </w:r>
      <w:r w:rsidRPr="00C468C5">
        <w:rPr>
          <w:sz w:val="22"/>
          <w:szCs w:val="22"/>
          <w:lang w:val="en-CA"/>
        </w:rPr>
        <w:t xml:space="preserve">, 2003 </w:t>
      </w:r>
      <w:r w:rsidR="00B04AEE" w:rsidRPr="00C468C5">
        <w:rPr>
          <w:sz w:val="22"/>
          <w:szCs w:val="22"/>
          <w:lang w:val="en-CA"/>
        </w:rPr>
        <w:fldChar w:fldCharType="begin"/>
      </w:r>
      <w:r w:rsidRPr="00C468C5">
        <w:rPr>
          <w:sz w:val="22"/>
          <w:szCs w:val="22"/>
          <w:lang w:val="en-CA"/>
        </w:rPr>
        <w:instrText xml:space="preserve"> ADDIN EN.CITE &lt;EndNote&gt;&lt;Cite&gt;&lt;Author&gt;Masclet&lt;/Author&gt;&lt;Year&gt;2003&lt;/Year&gt;&lt;RecNum&gt;14&lt;/RecNum&gt;&lt;MDL&gt;&lt;REFERENCE_TYPE&gt;0&lt;/REFERENCE_TYPE&gt;&lt;REFNUM&gt;14&lt;/REFNUM&gt;&lt;AUTHORS&gt;&lt;AUTHOR&gt;Masclet, David&lt;/AUTHOR&gt;&lt;AUTHOR&gt;Noussair, Charles&lt;/AUTHOR&gt;&lt;AUTHOR&gt;Tucker, Steve&lt;/AUTHOR&gt;&lt;AUTHOR&gt;Villeval, Marie-Claire&lt;/AUTHOR&gt;&lt;/AUTHORS&gt;&lt;YEAR&gt;2003&lt;/YEAR&gt;&lt;TITLE&gt;Monetary and Non-monetary Punishment in the Voluntary Contributions Mechanism&lt;/TITLE&gt;&lt;SECONDARY_TITLE&gt;American Economic Review&lt;/SECONDARY_TITLE&gt;&lt;VOLUME&gt;93&lt;/VOLUME&gt;&lt;NUMBER&gt;1&lt;/NUMBER&gt;&lt;PAGES&gt;366-380&lt;/PAGES&gt;&lt;/MDL&gt;&lt;/Cite&gt;&lt;/EndNote&gt;</w:instrText>
      </w:r>
      <w:r w:rsidR="00B04AEE" w:rsidRPr="00C468C5">
        <w:rPr>
          <w:sz w:val="22"/>
          <w:szCs w:val="22"/>
          <w:lang w:val="en-CA"/>
        </w:rPr>
        <w:fldChar w:fldCharType="separate"/>
      </w:r>
      <w:r w:rsidRPr="00C468C5">
        <w:rPr>
          <w:sz w:val="22"/>
          <w:szCs w:val="22"/>
          <w:lang w:val="en-CA"/>
        </w:rPr>
        <w:t>Masclet et al., 2003</w:t>
      </w:r>
      <w:r w:rsidR="00B04AEE" w:rsidRPr="00C468C5">
        <w:rPr>
          <w:sz w:val="22"/>
          <w:szCs w:val="22"/>
          <w:lang w:val="en-CA"/>
        </w:rPr>
        <w:fldChar w:fldCharType="end"/>
      </w:r>
      <w:r w:rsidRPr="00C468C5">
        <w:rPr>
          <w:sz w:val="22"/>
          <w:szCs w:val="22"/>
          <w:lang w:val="en-CA"/>
        </w:rPr>
        <w:t xml:space="preserve">; Egas and Riedl, 2005; </w:t>
      </w:r>
      <w:r w:rsidR="00B04AEE" w:rsidRPr="00C468C5">
        <w:rPr>
          <w:sz w:val="22"/>
          <w:szCs w:val="22"/>
          <w:lang w:val="en-CA"/>
        </w:rPr>
        <w:fldChar w:fldCharType="begin"/>
      </w:r>
      <w:r w:rsidRPr="00C468C5">
        <w:rPr>
          <w:sz w:val="22"/>
          <w:szCs w:val="22"/>
          <w:lang w:val="en-CA"/>
        </w:rPr>
        <w:instrText xml:space="preserve"> ADDIN EN.CITE &lt;EndNote&gt;&lt;Cite Ex</w:instrText>
      </w:r>
      <w:r w:rsidRPr="00C468C5">
        <w:rPr>
          <w:sz w:val="22"/>
          <w:szCs w:val="22"/>
          <w:lang w:val="fr-FR"/>
        </w:rPr>
        <w:instrText>cludeYear="1"&gt;&lt;Author&gt;Bochet&lt;/Author&gt;&lt;Year&gt;Forthcoming&lt;/Year&gt;&lt;RecNum&gt;159&lt;/RecNum&gt;&lt;MDL&gt;&lt;REFERENCE_TYPE&gt;0&lt;/REFERENCE_TYPE&gt;&lt;REFNUM&gt;159&lt;/REFNUM&gt;&lt;AUTHORS&gt;&lt;AUTHOR&gt;Bochet, Olivier&lt;/AUTHOR&gt;&lt;AUTHOR&gt;Page, Talbot&lt;/AUTHOR&gt;&lt;AUTHOR&gt;Putterman, Louis&lt;/AUTHOR&gt;&lt;/AUTHORS&gt;&lt;YEAR&gt;Forthcoming&lt;/YEAR&gt;&lt;TITLE&gt;Communication and Punishment in Voluntary Contribution Experiments&lt;/TITLE&gt;&lt;SECONDARY_TITLE&gt;Journal of Economic Behavior and Organization&lt;/SECONDARY_TITLE&gt;&lt;/MDL&gt;&lt;/Cite&gt;&lt;/EndNote&gt;</w:instrText>
      </w:r>
      <w:r w:rsidR="00B04AEE" w:rsidRPr="00C468C5">
        <w:rPr>
          <w:sz w:val="22"/>
          <w:szCs w:val="22"/>
          <w:lang w:val="en-CA"/>
        </w:rPr>
        <w:fldChar w:fldCharType="separate"/>
      </w:r>
      <w:r w:rsidRPr="00C468C5">
        <w:rPr>
          <w:sz w:val="22"/>
          <w:szCs w:val="22"/>
          <w:lang w:val="fr-FR"/>
        </w:rPr>
        <w:t xml:space="preserve">Bochet, Page, and Putterman, </w:t>
      </w:r>
      <w:r w:rsidR="00B04AEE" w:rsidRPr="00C468C5">
        <w:rPr>
          <w:sz w:val="22"/>
          <w:szCs w:val="22"/>
          <w:lang w:val="en-CA"/>
        </w:rPr>
        <w:fldChar w:fldCharType="end"/>
      </w:r>
      <w:r w:rsidRPr="00C468C5">
        <w:rPr>
          <w:sz w:val="22"/>
          <w:szCs w:val="22"/>
          <w:lang w:val="fr-FR"/>
        </w:rPr>
        <w:t xml:space="preserve">2006; Sefton et al., 2007; Carpenter, 2007; </w:t>
      </w:r>
      <w:r w:rsidR="00B04AEE" w:rsidRPr="00C468C5">
        <w:rPr>
          <w:sz w:val="22"/>
          <w:szCs w:val="22"/>
          <w:lang w:val="fr-FR"/>
        </w:rPr>
        <w:fldChar w:fldCharType="begin"/>
      </w:r>
      <w:r w:rsidRPr="00C468C5">
        <w:rPr>
          <w:sz w:val="22"/>
          <w:szCs w:val="22"/>
          <w:lang w:val="fr-FR"/>
        </w:rPr>
        <w:instrText xml:space="preserve"> ADDIN EN.CITE &lt;EndNote&gt;&lt;Cite ExcludeYear="1"&gt;&lt;Author&gt;Houser&lt;/Author&gt;&lt;Year&gt;2005&lt;/Year&gt;&lt;RecNum&gt;479&lt;/RecNum&gt;&lt;MDL&gt;&lt;REFERENCE_TYPE&gt;20&lt;/REFERENCE_TYPE&gt;&lt;REFNUM&gt;479&lt;/REFNUM&gt;&lt;AUTHORS&gt;&lt;AUTHOR&gt;Houser, Daniel&lt;/AUTHOR&gt;&lt;AUTHOR&gt;Xiao, Erte&lt;/AUTHOR&gt;&lt;AUTHOR&gt;McCabe, Kevin&lt;/AUTHOR&gt;&lt;AUTHOR&gt;Smith, Vernon&lt;/AUTHOR&gt;&lt;/AUTHORS&gt;&lt;YEAR&gt;2005&lt;/YEAR&gt;&lt;TITLE&gt;When Punishment Fails: Research on Sanctions, Intentions and Non-Cooperation&lt;/TITLE&gt;&lt;SECONDARY_TITLE&gt;George Mason University Working Paper&lt;/SECONDARY_TITLE&gt;&lt;/MDL&gt;&lt;/Cite&gt;&lt;Cite&gt;&lt;Author&gt;Houser&lt;/Author&gt;&lt;Year&gt;2005&lt;/Year&gt;&lt;RecNum&gt;479&lt;/RecNum&gt;&lt;MDL&gt;&lt;REFERENCE_TYPE&gt;20&lt;/REFERENCE_TYPE&gt;&lt;REFNUM&gt;479&lt;/REFNUM&gt;&lt;AUTHORS&gt;&lt;AUTHOR&gt;Houser, Daniel&lt;/AUTHOR&gt;&lt;AUTHOR&gt;Xiao, Erte&lt;/AUTHOR&gt;&lt;AUTHOR&gt;McCabe, Kevin&lt;/AUTHOR&gt;&lt;AUTHOR&gt;Smith, Vernon&lt;/AUTHOR&gt;&lt;/AUTHORS&gt;&lt;YEAR&gt;2005&lt;/YEAR&gt;&lt;TITLE&gt;When Punishment Fails: Research on Sanctions, Intentions and Non-Cooperation&lt;/TITLE&gt;&lt;SECONDARY_TITLE&gt;George Mason University Working Paper&lt;/SECONDARY_TITLE&gt;&lt;/MDL&gt;&lt;/Cite&gt;&lt;/EndNote&gt;</w:instrText>
      </w:r>
      <w:r w:rsidR="00B04AEE" w:rsidRPr="00C468C5">
        <w:rPr>
          <w:sz w:val="22"/>
          <w:szCs w:val="22"/>
          <w:lang w:val="fr-FR"/>
        </w:rPr>
        <w:fldChar w:fldCharType="separate"/>
      </w:r>
      <w:r w:rsidRPr="00C468C5">
        <w:rPr>
          <w:sz w:val="22"/>
          <w:szCs w:val="22"/>
          <w:lang w:val="fr-FR"/>
        </w:rPr>
        <w:t xml:space="preserve">Houser et al. </w:t>
      </w:r>
      <w:r w:rsidR="00B04AEE" w:rsidRPr="00C468C5">
        <w:rPr>
          <w:sz w:val="22"/>
          <w:szCs w:val="22"/>
          <w:lang w:val="fr-FR"/>
        </w:rPr>
        <w:fldChar w:fldCharType="end"/>
      </w:r>
      <w:r w:rsidRPr="00C468C5">
        <w:rPr>
          <w:sz w:val="22"/>
          <w:szCs w:val="22"/>
          <w:lang w:val="en-CA"/>
        </w:rPr>
        <w:t xml:space="preserve">2008). Sefton et al. (2007) investigated the combined use of rewards and punishments in repeated linear public goods games. They find that introducing these institutions results in higher contributions to the public good. The authors also observe that sanctions are more effective than punishment. In a different context, a two-person proposer-responder game, Andreoni et al. (2003) find similar results, showing that rewards are much </w:t>
      </w:r>
      <w:r w:rsidRPr="00C468C5">
        <w:rPr>
          <w:sz w:val="22"/>
          <w:szCs w:val="22"/>
          <w:lang w:val="en-CA"/>
        </w:rPr>
        <w:lastRenderedPageBreak/>
        <w:t xml:space="preserve">less effective than sanctions while the combination of both reward and punishment has a very strong effect on cooperation. </w:t>
      </w:r>
    </w:p>
    <w:p w:rsidR="00035021" w:rsidRPr="00C468C5" w:rsidRDefault="00035021" w:rsidP="005E309F">
      <w:pPr>
        <w:spacing w:before="120" w:line="360" w:lineRule="auto"/>
        <w:jc w:val="both"/>
        <w:rPr>
          <w:sz w:val="22"/>
          <w:szCs w:val="22"/>
          <w:lang w:val="en-CA"/>
        </w:rPr>
      </w:pPr>
      <w:r w:rsidRPr="00C468C5">
        <w:rPr>
          <w:sz w:val="22"/>
          <w:szCs w:val="22"/>
          <w:lang w:val="en-CA"/>
        </w:rPr>
        <w:t>To anticipate our results, we find that, in absence of institutional incentives and after controlling for risk aversion, most of countries defect by investing very weakly in collective actions against terrorism while largely investing to protect themselves. The introduction of punishment/reward incentive systems improves significantly the contribution level to the collective security account, however. These results are consistent with previous results on VCM with reward and/or sanction mechanisms. Nevertheless, and in contrast to previous studies</w:t>
      </w:r>
      <w:r w:rsidR="00337906" w:rsidRPr="00C468C5">
        <w:rPr>
          <w:sz w:val="22"/>
          <w:szCs w:val="22"/>
          <w:lang w:val="en-CA"/>
        </w:rPr>
        <w:t>,</w:t>
      </w:r>
      <w:r w:rsidRPr="00C468C5">
        <w:rPr>
          <w:sz w:val="22"/>
          <w:szCs w:val="22"/>
          <w:lang w:val="en-CA"/>
        </w:rPr>
        <w:t xml:space="preserve"> we find that in a deterrence policy context rewards seem to be more effective than punishment</w:t>
      </w:r>
      <w:r w:rsidR="00337906" w:rsidRPr="00C468C5">
        <w:rPr>
          <w:sz w:val="22"/>
          <w:szCs w:val="22"/>
          <w:lang w:val="en-CA"/>
        </w:rPr>
        <w:t>s</w:t>
      </w:r>
      <w:r w:rsidRPr="00C468C5">
        <w:rPr>
          <w:sz w:val="22"/>
          <w:szCs w:val="22"/>
          <w:lang w:val="en-CA"/>
        </w:rPr>
        <w:t xml:space="preserve"> in deterring free riding and improving social welfare. </w:t>
      </w:r>
    </w:p>
    <w:p w:rsidR="00035021" w:rsidRPr="00C468C5" w:rsidRDefault="00035021" w:rsidP="005E309F">
      <w:pPr>
        <w:spacing w:before="120" w:line="360" w:lineRule="auto"/>
        <w:jc w:val="both"/>
        <w:rPr>
          <w:sz w:val="22"/>
          <w:szCs w:val="22"/>
          <w:lang w:val="en-GB"/>
        </w:rPr>
      </w:pPr>
      <w:r w:rsidRPr="00C468C5">
        <w:rPr>
          <w:sz w:val="22"/>
          <w:szCs w:val="22"/>
          <w:lang w:val="en-GB"/>
        </w:rPr>
        <w:t>The remainder of the paper is organized as follows.  Section 2 details our experimental design and presents the theoretical predictions of the model. The results of the s</w:t>
      </w:r>
      <w:r w:rsidR="009115C2" w:rsidRPr="00C468C5">
        <w:rPr>
          <w:sz w:val="22"/>
          <w:szCs w:val="22"/>
          <w:lang w:val="en-GB"/>
        </w:rPr>
        <w:t>tudy are presented in section 3. S</w:t>
      </w:r>
      <w:r w:rsidRPr="00C468C5">
        <w:rPr>
          <w:sz w:val="22"/>
          <w:szCs w:val="22"/>
          <w:lang w:val="en-GB"/>
        </w:rPr>
        <w:t xml:space="preserve">ection 4 </w:t>
      </w:r>
      <w:r w:rsidR="009115C2" w:rsidRPr="00C468C5">
        <w:rPr>
          <w:sz w:val="22"/>
          <w:szCs w:val="22"/>
          <w:lang w:val="en-GB"/>
        </w:rPr>
        <w:t xml:space="preserve">discusses our results and their external validity while Section 5 </w:t>
      </w:r>
      <w:r w:rsidRPr="00C468C5">
        <w:rPr>
          <w:sz w:val="22"/>
          <w:szCs w:val="22"/>
          <w:lang w:val="en-GB"/>
        </w:rPr>
        <w:t>presents our concluding remarks.</w:t>
      </w:r>
    </w:p>
    <w:p w:rsidR="00035021" w:rsidRPr="00C468C5" w:rsidRDefault="00035021" w:rsidP="00CE487B">
      <w:pPr>
        <w:spacing w:line="360" w:lineRule="auto"/>
        <w:jc w:val="both"/>
        <w:rPr>
          <w:sz w:val="22"/>
          <w:szCs w:val="22"/>
          <w:lang w:val="en-CA"/>
        </w:rPr>
      </w:pPr>
    </w:p>
    <w:p w:rsidR="004608D7" w:rsidRPr="00C468C5" w:rsidRDefault="004608D7" w:rsidP="00CE487B">
      <w:pPr>
        <w:spacing w:line="360" w:lineRule="auto"/>
        <w:jc w:val="both"/>
        <w:rPr>
          <w:sz w:val="22"/>
          <w:szCs w:val="22"/>
          <w:lang w:val="en-CA"/>
        </w:rPr>
      </w:pPr>
    </w:p>
    <w:p w:rsidR="00035021" w:rsidRPr="00C468C5" w:rsidRDefault="00035021" w:rsidP="00DC1CAD">
      <w:pPr>
        <w:spacing w:before="240"/>
        <w:jc w:val="both"/>
        <w:rPr>
          <w:b/>
          <w:sz w:val="22"/>
          <w:szCs w:val="22"/>
          <w:lang w:val="en-CA"/>
        </w:rPr>
      </w:pPr>
      <w:r w:rsidRPr="00C468C5">
        <w:rPr>
          <w:b/>
          <w:sz w:val="22"/>
          <w:szCs w:val="22"/>
          <w:lang w:val="en-CA"/>
        </w:rPr>
        <w:t xml:space="preserve">2. Experimental design </w:t>
      </w:r>
    </w:p>
    <w:p w:rsidR="00035021" w:rsidRPr="00C468C5" w:rsidRDefault="00035021" w:rsidP="00DC1CAD">
      <w:pPr>
        <w:spacing w:before="240" w:line="360" w:lineRule="auto"/>
        <w:jc w:val="both"/>
        <w:rPr>
          <w:b/>
          <w:sz w:val="22"/>
          <w:szCs w:val="22"/>
          <w:lang w:val="en-GB"/>
        </w:rPr>
      </w:pPr>
      <w:r w:rsidRPr="00C468C5">
        <w:rPr>
          <w:b/>
          <w:sz w:val="22"/>
          <w:szCs w:val="22"/>
          <w:lang w:val="en-GB"/>
        </w:rPr>
        <w:t>2.1 The game</w:t>
      </w:r>
    </w:p>
    <w:p w:rsidR="00035021" w:rsidRPr="00C468C5" w:rsidRDefault="00035021" w:rsidP="00E45B9C">
      <w:pPr>
        <w:spacing w:line="360" w:lineRule="auto"/>
        <w:jc w:val="both"/>
        <w:rPr>
          <w:sz w:val="22"/>
          <w:szCs w:val="22"/>
          <w:lang w:val="en-CA"/>
        </w:rPr>
      </w:pPr>
      <w:r w:rsidRPr="00C468C5">
        <w:rPr>
          <w:sz w:val="22"/>
          <w:szCs w:val="22"/>
          <w:lang w:val="en-CA"/>
        </w:rPr>
        <w:t xml:space="preserve">Let’s consider </w:t>
      </w:r>
      <w:r w:rsidRPr="00C468C5">
        <w:rPr>
          <w:i/>
          <w:sz w:val="22"/>
          <w:szCs w:val="22"/>
          <w:lang w:val="en-CA"/>
        </w:rPr>
        <w:t>n</w:t>
      </w:r>
      <w:r w:rsidRPr="00C468C5">
        <w:rPr>
          <w:sz w:val="22"/>
          <w:szCs w:val="22"/>
          <w:lang w:val="en-CA"/>
        </w:rPr>
        <w:t xml:space="preserve"> </w:t>
      </w:r>
      <w:r w:rsidR="00631342" w:rsidRPr="00C468C5">
        <w:rPr>
          <w:sz w:val="22"/>
          <w:szCs w:val="22"/>
          <w:lang w:val="en-CA"/>
        </w:rPr>
        <w:t>players</w:t>
      </w:r>
      <w:r w:rsidRPr="00C468C5">
        <w:rPr>
          <w:sz w:val="22"/>
          <w:szCs w:val="22"/>
          <w:lang w:val="en-CA"/>
        </w:rPr>
        <w:t xml:space="preserve">, endowed with an initial wealth </w:t>
      </w:r>
      <w:r w:rsidRPr="00C468C5">
        <w:rPr>
          <w:i/>
          <w:sz w:val="22"/>
          <w:szCs w:val="22"/>
          <w:lang w:val="en-CA"/>
        </w:rPr>
        <w:t>W</w:t>
      </w:r>
      <w:r w:rsidRPr="00C468C5">
        <w:rPr>
          <w:sz w:val="22"/>
          <w:szCs w:val="22"/>
          <w:lang w:val="en-CA"/>
        </w:rPr>
        <w:t xml:space="preserve"> in UME and facing a potential external shock that could destroy a large part of their wealth. Although our laboratory experiments have been decontextualized, let us consider here that the shock is a harmful terrorist act. At each period, the participants receive </w:t>
      </w:r>
      <w:r w:rsidRPr="00C468C5">
        <w:rPr>
          <w:i/>
          <w:sz w:val="22"/>
          <w:szCs w:val="22"/>
          <w:lang w:val="en-CA"/>
        </w:rPr>
        <w:t>d</w:t>
      </w:r>
      <w:r w:rsidRPr="00C468C5">
        <w:rPr>
          <w:sz w:val="22"/>
          <w:szCs w:val="22"/>
          <w:lang w:val="en-CA"/>
        </w:rPr>
        <w:t xml:space="preserve"> </w:t>
      </w:r>
      <w:smartTag w:uri="urn:schemas-microsoft-com:office:smarttags" w:element="place">
        <w:r w:rsidRPr="00C468C5">
          <w:rPr>
            <w:sz w:val="22"/>
            <w:szCs w:val="22"/>
            <w:lang w:val="en-CA"/>
          </w:rPr>
          <w:t>UME</w:t>
        </w:r>
      </w:smartTag>
      <w:r w:rsidRPr="00C468C5">
        <w:rPr>
          <w:sz w:val="22"/>
          <w:szCs w:val="22"/>
          <w:lang w:val="en-CA"/>
        </w:rPr>
        <w:t>. The players have then the possibility to distribute this amount across three different types of investments: an investment to contribute to the international public good which aims at reducing the probability of occurrence of an act, one which insures better national protection against a terrorist act that eventually occurs (ie. private protection), and finally, an investment in an alternative program. The following equation captures the decisional process:</w:t>
      </w:r>
    </w:p>
    <w:p w:rsidR="00035021" w:rsidRPr="00C468C5" w:rsidRDefault="00035021" w:rsidP="00E45B9C">
      <w:pPr>
        <w:spacing w:line="360" w:lineRule="auto"/>
        <w:rPr>
          <w:sz w:val="22"/>
          <w:szCs w:val="22"/>
          <w:lang w:val="en-CA"/>
        </w:rPr>
      </w:pPr>
    </w:p>
    <w:p w:rsidR="00035021" w:rsidRPr="00C468C5" w:rsidRDefault="00035021" w:rsidP="00E45B9C">
      <w:pPr>
        <w:spacing w:line="360" w:lineRule="auto"/>
        <w:rPr>
          <w:sz w:val="22"/>
          <w:szCs w:val="22"/>
          <w:lang w:val="en-CA"/>
        </w:rPr>
      </w:pPr>
      <w:r w:rsidRPr="00C468C5">
        <w:rPr>
          <w:position w:val="-36"/>
          <w:sz w:val="22"/>
          <w:szCs w:val="22"/>
          <w:lang w:val="en-CA"/>
        </w:rPr>
        <w:object w:dxaOrig="60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42pt" o:ole="">
            <v:imagedata r:id="rId12" o:title=""/>
          </v:shape>
          <o:OLEObject Type="Embed" ProgID="Equation.DSMT4" ShapeID="_x0000_i1025" DrawAspect="Content" ObjectID="_1337587771" r:id="rId13"/>
        </w:object>
      </w:r>
      <w:r w:rsidR="004057DE" w:rsidRPr="00C468C5">
        <w:rPr>
          <w:sz w:val="22"/>
          <w:szCs w:val="22"/>
          <w:lang w:val="en-CA"/>
        </w:rPr>
        <w:t xml:space="preserve">  </w:t>
      </w:r>
      <w:r w:rsidR="004057DE" w:rsidRPr="00C468C5">
        <w:rPr>
          <w:sz w:val="22"/>
          <w:szCs w:val="22"/>
          <w:lang w:val="en-CA"/>
        </w:rPr>
        <w:tab/>
      </w:r>
      <w:r w:rsidR="004057DE" w:rsidRPr="00C468C5">
        <w:rPr>
          <w:sz w:val="22"/>
          <w:szCs w:val="22"/>
          <w:lang w:val="en-CA"/>
        </w:rPr>
        <w:tab/>
      </w:r>
      <w:r w:rsidR="004057DE" w:rsidRPr="00C468C5">
        <w:rPr>
          <w:sz w:val="22"/>
          <w:szCs w:val="22"/>
          <w:lang w:val="en-CA"/>
        </w:rPr>
        <w:tab/>
        <w:t xml:space="preserve">  (1) </w:t>
      </w:r>
    </w:p>
    <w:p w:rsidR="00035021" w:rsidRPr="00C468C5" w:rsidRDefault="00035021" w:rsidP="00E45B9C">
      <w:pPr>
        <w:spacing w:line="360" w:lineRule="auto"/>
        <w:rPr>
          <w:sz w:val="22"/>
          <w:szCs w:val="22"/>
          <w:lang w:val="en-CA"/>
        </w:rPr>
      </w:pPr>
    </w:p>
    <w:p w:rsidR="00035021" w:rsidRPr="00C468C5" w:rsidRDefault="00035021" w:rsidP="00E45B9C">
      <w:pPr>
        <w:spacing w:line="360" w:lineRule="auto"/>
        <w:jc w:val="both"/>
        <w:rPr>
          <w:sz w:val="22"/>
          <w:szCs w:val="22"/>
          <w:lang w:val="en-CA"/>
        </w:rPr>
      </w:pPr>
      <w:r w:rsidRPr="00C468C5">
        <w:rPr>
          <w:sz w:val="22"/>
          <w:szCs w:val="22"/>
          <w:lang w:val="en-CA"/>
        </w:rPr>
        <w:t>The first term (</w:t>
      </w:r>
      <w:r w:rsidRPr="00C468C5">
        <w:rPr>
          <w:i/>
          <w:sz w:val="22"/>
          <w:szCs w:val="22"/>
          <w:lang w:val="en-CA"/>
        </w:rPr>
        <w:t>d-X-Y</w:t>
      </w:r>
      <w:r w:rsidRPr="00C468C5">
        <w:rPr>
          <w:sz w:val="22"/>
          <w:szCs w:val="22"/>
          <w:lang w:val="en-CA"/>
        </w:rPr>
        <w:t xml:space="preserve">) expresses the investment that is left out for alternative programs after investments in the private and public protection. </w:t>
      </w:r>
      <w:r w:rsidRPr="00C468C5">
        <w:rPr>
          <w:i/>
          <w:sz w:val="22"/>
          <w:szCs w:val="22"/>
          <w:lang w:val="en-CA"/>
        </w:rPr>
        <w:t>X</w:t>
      </w:r>
      <w:r w:rsidRPr="00C468C5">
        <w:rPr>
          <w:sz w:val="22"/>
          <w:szCs w:val="22"/>
          <w:lang w:val="en-CA"/>
        </w:rPr>
        <w:t xml:space="preserve"> and </w:t>
      </w:r>
      <w:r w:rsidRPr="00C468C5">
        <w:rPr>
          <w:i/>
          <w:sz w:val="22"/>
          <w:szCs w:val="22"/>
          <w:lang w:val="en-CA"/>
        </w:rPr>
        <w:t>Y</w:t>
      </w:r>
      <w:r w:rsidRPr="00C468C5">
        <w:rPr>
          <w:sz w:val="22"/>
          <w:szCs w:val="22"/>
          <w:lang w:val="en-CA"/>
        </w:rPr>
        <w:t xml:space="preserve"> are the amounts respectively invested by a participant in the international counterterrorism action and for national protection. </w:t>
      </w:r>
      <w:r w:rsidRPr="00C468C5">
        <w:rPr>
          <w:i/>
          <w:sz w:val="22"/>
          <w:szCs w:val="22"/>
          <w:lang w:val="en-CA"/>
        </w:rPr>
        <w:t>Y</w:t>
      </w:r>
      <w:r w:rsidRPr="00C468C5">
        <w:rPr>
          <w:sz w:val="22"/>
          <w:szCs w:val="22"/>
          <w:lang w:val="en-CA"/>
        </w:rPr>
        <w:t xml:space="preserve"> can be seen as a private insurance good. </w:t>
      </w:r>
    </w:p>
    <w:p w:rsidR="00035021" w:rsidRPr="00C468C5" w:rsidRDefault="00035021" w:rsidP="00E45B9C">
      <w:pPr>
        <w:spacing w:line="360" w:lineRule="auto"/>
        <w:jc w:val="both"/>
        <w:rPr>
          <w:sz w:val="22"/>
          <w:szCs w:val="22"/>
          <w:lang w:val="en-GB"/>
        </w:rPr>
      </w:pPr>
      <w:r w:rsidRPr="00C468C5">
        <w:rPr>
          <w:sz w:val="22"/>
          <w:szCs w:val="22"/>
          <w:lang w:val="en-CA"/>
        </w:rPr>
        <w:lastRenderedPageBreak/>
        <w:t xml:space="preserve">The second term expresses the </w:t>
      </w:r>
      <w:r w:rsidRPr="00C468C5">
        <w:rPr>
          <w:i/>
          <w:sz w:val="22"/>
          <w:szCs w:val="22"/>
          <w:lang w:val="en-CA"/>
        </w:rPr>
        <w:t>ex-post</w:t>
      </w:r>
      <w:r w:rsidRPr="00C468C5">
        <w:rPr>
          <w:sz w:val="22"/>
          <w:szCs w:val="22"/>
          <w:lang w:val="en-CA"/>
        </w:rPr>
        <w:t xml:space="preserve"> probability of occurrence of an act. </w:t>
      </w:r>
      <w:r w:rsidRPr="00C468C5">
        <w:rPr>
          <w:i/>
          <w:sz w:val="22"/>
          <w:szCs w:val="22"/>
          <w:lang w:val="en-CA"/>
        </w:rPr>
        <w:t>p*</w:t>
      </w:r>
      <w:r w:rsidRPr="00C468C5">
        <w:rPr>
          <w:sz w:val="22"/>
          <w:szCs w:val="22"/>
          <w:lang w:val="en-CA"/>
        </w:rPr>
        <w:t xml:space="preserve"> is the probability of occurrence of an international attack anywhere in the world if no one invests in international protection.  If all participants invest all their tokens </w:t>
      </w:r>
      <w:r w:rsidRPr="00C468C5">
        <w:rPr>
          <w:i/>
          <w:sz w:val="22"/>
          <w:szCs w:val="22"/>
          <w:lang w:val="en-CA"/>
        </w:rPr>
        <w:t>d</w:t>
      </w:r>
      <w:r w:rsidRPr="00C468C5">
        <w:rPr>
          <w:sz w:val="22"/>
          <w:szCs w:val="22"/>
          <w:lang w:val="en-CA"/>
        </w:rPr>
        <w:t xml:space="preserve"> in </w:t>
      </w:r>
      <w:r w:rsidRPr="00C468C5">
        <w:rPr>
          <w:i/>
          <w:sz w:val="22"/>
          <w:szCs w:val="22"/>
          <w:lang w:val="en-CA"/>
        </w:rPr>
        <w:t>X</w:t>
      </w:r>
      <w:r w:rsidRPr="00C468C5">
        <w:rPr>
          <w:sz w:val="22"/>
          <w:szCs w:val="22"/>
          <w:lang w:val="en-CA"/>
        </w:rPr>
        <w:t xml:space="preserve">, this probability is reduced by </w:t>
      </w:r>
      <w:r w:rsidRPr="00C468C5">
        <w:rPr>
          <w:i/>
          <w:sz w:val="22"/>
          <w:szCs w:val="22"/>
          <w:lang w:val="en-CA"/>
        </w:rPr>
        <w:t>a</w:t>
      </w:r>
      <w:r w:rsidRPr="00C468C5">
        <w:rPr>
          <w:sz w:val="22"/>
          <w:szCs w:val="22"/>
          <w:lang w:val="en-CA"/>
        </w:rPr>
        <w:t xml:space="preserve">.  Otherwise, it is reduced by </w:t>
      </w:r>
      <w:r w:rsidRPr="00C468C5">
        <w:rPr>
          <w:i/>
          <w:sz w:val="22"/>
          <w:szCs w:val="22"/>
          <w:lang w:val="en-CA"/>
        </w:rPr>
        <w:t>a</w:t>
      </w:r>
      <w:r w:rsidRPr="00C468C5">
        <w:rPr>
          <w:sz w:val="22"/>
          <w:szCs w:val="22"/>
          <w:lang w:val="en-CA"/>
        </w:rPr>
        <w:t xml:space="preserve"> times the total share of investing in the public good  </w:t>
      </w:r>
      <w:r w:rsidRPr="00C468C5">
        <w:rPr>
          <w:position w:val="-30"/>
          <w:sz w:val="22"/>
          <w:szCs w:val="22"/>
        </w:rPr>
        <w:object w:dxaOrig="1700" w:dyaOrig="560">
          <v:shape id="_x0000_i1026" type="#_x0000_t75" style="width:84pt;height:27.5pt" o:ole="">
            <v:imagedata r:id="rId14" o:title=""/>
          </v:shape>
          <o:OLEObject Type="Embed" ProgID="Equation.3" ShapeID="_x0000_i1026" DrawAspect="Content" ObjectID="_1337587772" r:id="rId15"/>
        </w:object>
      </w:r>
      <w:r w:rsidRPr="00C468C5">
        <w:rPr>
          <w:sz w:val="22"/>
          <w:szCs w:val="22"/>
          <w:lang w:val="en-GB"/>
        </w:rPr>
        <w:t xml:space="preserve">.  </w:t>
      </w:r>
    </w:p>
    <w:p w:rsidR="00035021" w:rsidRPr="00C468C5" w:rsidRDefault="00035021" w:rsidP="00E45B9C">
      <w:pPr>
        <w:spacing w:line="360" w:lineRule="auto"/>
        <w:jc w:val="both"/>
        <w:rPr>
          <w:sz w:val="22"/>
          <w:szCs w:val="22"/>
          <w:lang w:val="en-CA"/>
        </w:rPr>
      </w:pPr>
      <w:r w:rsidRPr="00C468C5">
        <w:rPr>
          <w:sz w:val="22"/>
          <w:szCs w:val="22"/>
          <w:lang w:val="en-CA"/>
        </w:rPr>
        <w:t>The last term between brackets present</w:t>
      </w:r>
      <w:r w:rsidR="00337906" w:rsidRPr="00C468C5">
        <w:rPr>
          <w:sz w:val="22"/>
          <w:szCs w:val="22"/>
          <w:lang w:val="en-CA"/>
        </w:rPr>
        <w:t>s</w:t>
      </w:r>
      <w:r w:rsidRPr="00C468C5">
        <w:rPr>
          <w:sz w:val="22"/>
          <w:szCs w:val="22"/>
          <w:lang w:val="en-CA"/>
        </w:rPr>
        <w:t xml:space="preserve"> the relative (</w:t>
      </w:r>
      <w:r w:rsidRPr="00C468C5">
        <w:rPr>
          <w:i/>
          <w:sz w:val="22"/>
          <w:szCs w:val="22"/>
          <w:lang w:val="en-CA"/>
        </w:rPr>
        <w:t>ex-post</w:t>
      </w:r>
      <w:r w:rsidRPr="00C468C5">
        <w:rPr>
          <w:sz w:val="22"/>
          <w:szCs w:val="22"/>
          <w:lang w:val="en-CA"/>
        </w:rPr>
        <w:t xml:space="preserve">) probability of a participant (representing a country) to be hit if an international attack occurs. For each participant, this conditional probability depends on the amount </w:t>
      </w:r>
      <w:r w:rsidRPr="00C468C5">
        <w:rPr>
          <w:i/>
          <w:sz w:val="22"/>
          <w:szCs w:val="22"/>
          <w:lang w:val="en-CA"/>
        </w:rPr>
        <w:t>Y</w:t>
      </w:r>
      <w:r w:rsidRPr="00C468C5">
        <w:rPr>
          <w:sz w:val="22"/>
          <w:szCs w:val="22"/>
          <w:lang w:val="en-CA"/>
        </w:rPr>
        <w:t xml:space="preserve"> invested for the national protection relatively to the amount invested by the others.  If all participants invest not</w:t>
      </w:r>
      <w:r w:rsidR="00337906" w:rsidRPr="00C468C5">
        <w:rPr>
          <w:sz w:val="22"/>
          <w:szCs w:val="22"/>
          <w:lang w:val="en-CA"/>
        </w:rPr>
        <w:t>h</w:t>
      </w:r>
      <w:r w:rsidRPr="00C468C5">
        <w:rPr>
          <w:sz w:val="22"/>
          <w:szCs w:val="22"/>
          <w:lang w:val="en-CA"/>
        </w:rPr>
        <w:t xml:space="preserve">ing in </w:t>
      </w:r>
      <w:r w:rsidRPr="00C468C5">
        <w:rPr>
          <w:i/>
          <w:sz w:val="22"/>
          <w:szCs w:val="22"/>
          <w:lang w:val="en-CA"/>
        </w:rPr>
        <w:t>Y</w:t>
      </w:r>
      <w:r w:rsidRPr="00C468C5">
        <w:rPr>
          <w:sz w:val="22"/>
          <w:szCs w:val="22"/>
          <w:lang w:val="en-CA"/>
        </w:rPr>
        <w:t xml:space="preserve"> or exactly the same amount, the conditional probability of being hit is </w:t>
      </w:r>
      <w:r w:rsidRPr="00C468C5">
        <w:rPr>
          <w:position w:val="-24"/>
          <w:sz w:val="22"/>
          <w:szCs w:val="22"/>
          <w:lang w:val="en-CA"/>
        </w:rPr>
        <w:object w:dxaOrig="240" w:dyaOrig="620">
          <v:shape id="_x0000_i1027" type="#_x0000_t75" style="width:12pt;height:30.5pt" o:ole="">
            <v:imagedata r:id="rId16" o:title=""/>
          </v:shape>
          <o:OLEObject Type="Embed" ProgID="Equation.DSMT4" ShapeID="_x0000_i1027" DrawAspect="Content" ObjectID="_1337587773" r:id="rId17"/>
        </w:object>
      </w:r>
      <w:r w:rsidRPr="00C468C5">
        <w:rPr>
          <w:sz w:val="22"/>
          <w:szCs w:val="22"/>
          <w:lang w:val="en-CA"/>
        </w:rPr>
        <w:t xml:space="preserve"> for all.  This conditional probability is reduced (increased) by a given factor for the participant investing more (less) than the mean investment in </w:t>
      </w:r>
      <w:r w:rsidRPr="00C468C5">
        <w:rPr>
          <w:i/>
          <w:sz w:val="22"/>
          <w:szCs w:val="22"/>
          <w:lang w:val="en-CA"/>
        </w:rPr>
        <w:t>Y</w:t>
      </w:r>
      <w:r w:rsidRPr="00C468C5">
        <w:rPr>
          <w:sz w:val="22"/>
          <w:szCs w:val="22"/>
          <w:lang w:val="en-CA"/>
        </w:rPr>
        <w:t>.</w:t>
      </w:r>
      <w:r w:rsidRPr="00C468C5">
        <w:rPr>
          <w:rStyle w:val="Appelnotedebasdep"/>
          <w:i/>
          <w:sz w:val="22"/>
          <w:szCs w:val="22"/>
          <w:lang w:val="en-CA"/>
        </w:rPr>
        <w:t xml:space="preserve"> </w:t>
      </w:r>
      <w:r w:rsidRPr="00C468C5">
        <w:rPr>
          <w:rStyle w:val="Appelnotedebasdep"/>
          <w:i/>
          <w:sz w:val="22"/>
          <w:szCs w:val="22"/>
          <w:lang w:val="en-CA"/>
        </w:rPr>
        <w:footnoteReference w:id="6"/>
      </w:r>
      <w:r w:rsidRPr="00C468C5">
        <w:rPr>
          <w:sz w:val="22"/>
          <w:szCs w:val="22"/>
          <w:lang w:val="en-CA"/>
        </w:rPr>
        <w:t xml:space="preserve">  Finally</w:t>
      </w:r>
      <w:r w:rsidRPr="00C468C5">
        <w:rPr>
          <w:i/>
          <w:sz w:val="22"/>
          <w:szCs w:val="22"/>
          <w:lang w:val="en-CA"/>
        </w:rPr>
        <w:t xml:space="preserve"> c</w:t>
      </w:r>
      <w:r w:rsidRPr="00C468C5">
        <w:rPr>
          <w:sz w:val="22"/>
          <w:szCs w:val="22"/>
          <w:lang w:val="en-CA"/>
        </w:rPr>
        <w:t xml:space="preserve"> is the cost of being hit.</w:t>
      </w:r>
    </w:p>
    <w:p w:rsidR="00035021" w:rsidRPr="00C468C5" w:rsidRDefault="00035021" w:rsidP="00E45B9C">
      <w:pPr>
        <w:spacing w:line="360" w:lineRule="auto"/>
        <w:jc w:val="both"/>
        <w:rPr>
          <w:i/>
          <w:sz w:val="22"/>
          <w:szCs w:val="22"/>
          <w:lang w:val="en-CA"/>
        </w:rPr>
      </w:pPr>
    </w:p>
    <w:p w:rsidR="00035021" w:rsidRPr="00C468C5" w:rsidRDefault="00035021" w:rsidP="008B7EC3">
      <w:pPr>
        <w:spacing w:line="360" w:lineRule="auto"/>
        <w:jc w:val="both"/>
        <w:rPr>
          <w:sz w:val="22"/>
          <w:szCs w:val="22"/>
          <w:lang w:val="en-CA"/>
        </w:rPr>
      </w:pPr>
      <w:r w:rsidRPr="00C468C5">
        <w:rPr>
          <w:sz w:val="22"/>
          <w:szCs w:val="22"/>
          <w:lang w:val="en-CA"/>
        </w:rPr>
        <w:t xml:space="preserve">In our experiment </w:t>
      </w:r>
      <w:r w:rsidRPr="00C468C5">
        <w:rPr>
          <w:i/>
          <w:sz w:val="22"/>
          <w:szCs w:val="22"/>
          <w:lang w:val="en-CA"/>
        </w:rPr>
        <w:t>W</w:t>
      </w:r>
      <w:r w:rsidRPr="00C468C5">
        <w:rPr>
          <w:sz w:val="22"/>
          <w:szCs w:val="22"/>
          <w:lang w:val="en-CA"/>
        </w:rPr>
        <w:t xml:space="preserve"> is set to 6000 </w:t>
      </w:r>
      <w:smartTag w:uri="urn:schemas-microsoft-com:office:smarttags" w:element="place">
        <w:r w:rsidRPr="00C468C5">
          <w:rPr>
            <w:sz w:val="22"/>
            <w:szCs w:val="22"/>
            <w:lang w:val="en-CA"/>
          </w:rPr>
          <w:t>UME</w:t>
        </w:r>
      </w:smartTag>
      <w:r w:rsidRPr="00C468C5">
        <w:rPr>
          <w:sz w:val="22"/>
          <w:szCs w:val="22"/>
          <w:lang w:val="en-CA"/>
        </w:rPr>
        <w:t xml:space="preserve"> and n = 4, d = 20, p* = 0.7, a = 0.16, c = 600.</w:t>
      </w:r>
      <w:r w:rsidRPr="00C468C5">
        <w:rPr>
          <w:rStyle w:val="Appelnotedebasdep"/>
          <w:sz w:val="22"/>
          <w:szCs w:val="22"/>
          <w:lang w:val="en-CA"/>
        </w:rPr>
        <w:footnoteReference w:id="7"/>
      </w:r>
      <w:r w:rsidRPr="00C468C5">
        <w:rPr>
          <w:sz w:val="22"/>
          <w:szCs w:val="22"/>
          <w:lang w:val="en-CA"/>
        </w:rPr>
        <w:t xml:space="preserve"> Participants play 40 periods of this game under a partner matching protocol.</w:t>
      </w:r>
    </w:p>
    <w:p w:rsidR="004608D7" w:rsidRPr="00C468C5" w:rsidRDefault="004608D7" w:rsidP="008B7EC3">
      <w:pPr>
        <w:spacing w:line="360" w:lineRule="auto"/>
        <w:jc w:val="both"/>
        <w:rPr>
          <w:sz w:val="22"/>
          <w:szCs w:val="22"/>
          <w:lang w:val="en-CA"/>
        </w:rPr>
      </w:pPr>
    </w:p>
    <w:p w:rsidR="00035021" w:rsidRPr="00C468C5" w:rsidRDefault="00035021" w:rsidP="00E41BF9">
      <w:pPr>
        <w:spacing w:before="240" w:line="360" w:lineRule="auto"/>
        <w:jc w:val="both"/>
        <w:rPr>
          <w:b/>
          <w:sz w:val="22"/>
          <w:szCs w:val="22"/>
          <w:lang w:val="en-GB"/>
        </w:rPr>
      </w:pPr>
      <w:r w:rsidRPr="00C468C5">
        <w:rPr>
          <w:b/>
          <w:sz w:val="22"/>
          <w:szCs w:val="22"/>
          <w:lang w:val="en-GB"/>
        </w:rPr>
        <w:t>2.2. Theoretical predictions and behavioural assumptions</w:t>
      </w:r>
    </w:p>
    <w:p w:rsidR="00035021" w:rsidRPr="00C468C5" w:rsidRDefault="00035021" w:rsidP="00BA7C5A">
      <w:pPr>
        <w:spacing w:before="120" w:line="300" w:lineRule="auto"/>
        <w:jc w:val="both"/>
        <w:rPr>
          <w:b/>
          <w:sz w:val="22"/>
          <w:szCs w:val="22"/>
          <w:lang w:val="en-GB"/>
        </w:rPr>
      </w:pPr>
      <w:r w:rsidRPr="00C468C5">
        <w:rPr>
          <w:b/>
          <w:sz w:val="22"/>
          <w:szCs w:val="22"/>
          <w:lang w:val="en-GB"/>
        </w:rPr>
        <w:t>2.2.1. Theoretical predictions</w:t>
      </w:r>
    </w:p>
    <w:p w:rsidR="00035021" w:rsidRPr="00C468C5" w:rsidRDefault="00035021" w:rsidP="00BA7C5A">
      <w:pPr>
        <w:spacing w:line="360" w:lineRule="auto"/>
        <w:jc w:val="both"/>
        <w:rPr>
          <w:sz w:val="22"/>
          <w:szCs w:val="22"/>
          <w:lang w:val="en-GB"/>
        </w:rPr>
      </w:pPr>
    </w:p>
    <w:p w:rsidR="00035021" w:rsidRPr="00C468C5" w:rsidRDefault="00035021" w:rsidP="006059BD">
      <w:pPr>
        <w:spacing w:line="360" w:lineRule="auto"/>
        <w:jc w:val="both"/>
        <w:rPr>
          <w:sz w:val="22"/>
          <w:szCs w:val="22"/>
          <w:lang w:val="en-GB"/>
        </w:rPr>
      </w:pPr>
      <w:r w:rsidRPr="00C468C5">
        <w:rPr>
          <w:sz w:val="22"/>
          <w:szCs w:val="22"/>
          <w:lang w:val="en-GB"/>
        </w:rPr>
        <w:t xml:space="preserve">In this section we derive predictions from our experimental treatments under the assumptions of common knowledge of rationality, risk neutrality and selfishness. For the three treatments the theoretical prediction is straightforward: </w:t>
      </w:r>
      <w:r w:rsidRPr="00C468C5">
        <w:rPr>
          <w:sz w:val="22"/>
          <w:szCs w:val="22"/>
          <w:lang w:val="en-CA"/>
        </w:rPr>
        <w:t xml:space="preserve">for the parameters presented above, </w:t>
      </w:r>
      <w:r w:rsidRPr="00C468C5">
        <w:rPr>
          <w:sz w:val="22"/>
          <w:szCs w:val="22"/>
          <w:lang w:val="en-GB"/>
        </w:rPr>
        <w:t>if the game consisted of one period,</w:t>
      </w:r>
      <w:r w:rsidRPr="00C468C5">
        <w:rPr>
          <w:sz w:val="22"/>
          <w:szCs w:val="22"/>
          <w:lang w:val="en-CA"/>
        </w:rPr>
        <w:t xml:space="preserve"> the Pareto solution is for all participants to invest all their tokens in the international public good </w:t>
      </w:r>
      <w:r w:rsidRPr="00C468C5">
        <w:rPr>
          <w:i/>
          <w:sz w:val="22"/>
          <w:szCs w:val="22"/>
          <w:lang w:val="en-CA"/>
        </w:rPr>
        <w:t>X</w:t>
      </w:r>
      <w:r w:rsidRPr="00C468C5">
        <w:rPr>
          <w:sz w:val="22"/>
          <w:szCs w:val="22"/>
          <w:lang w:val="en-CA"/>
        </w:rPr>
        <w:t xml:space="preserve">. By backward induction, the dominant strategy is for a participant to invest all his tokens in insurance Y (see proofs in appendix). </w:t>
      </w:r>
      <w:r w:rsidRPr="00C468C5">
        <w:rPr>
          <w:sz w:val="22"/>
          <w:szCs w:val="22"/>
          <w:lang w:val="en-GB"/>
        </w:rPr>
        <w:t xml:space="preserve">The same </w:t>
      </w:r>
      <w:r w:rsidRPr="00C468C5">
        <w:rPr>
          <w:sz w:val="22"/>
          <w:szCs w:val="22"/>
          <w:lang w:val="en-GB"/>
        </w:rPr>
        <w:lastRenderedPageBreak/>
        <w:t xml:space="preserve">reasoning holds for all of the 40 periods by applying a backward induction mechanism since it is common knowledge for the subjects that the experiment lasts for a finite number of periods. </w:t>
      </w:r>
    </w:p>
    <w:p w:rsidR="00035021" w:rsidRPr="00C468C5" w:rsidRDefault="00035021" w:rsidP="006059BD">
      <w:pPr>
        <w:spacing w:line="360" w:lineRule="auto"/>
        <w:jc w:val="both"/>
        <w:rPr>
          <w:sz w:val="22"/>
          <w:szCs w:val="22"/>
          <w:lang w:val="en-GB"/>
        </w:rPr>
      </w:pPr>
      <w:r w:rsidRPr="00C468C5">
        <w:rPr>
          <w:sz w:val="22"/>
          <w:szCs w:val="22"/>
          <w:lang w:val="en-GB"/>
        </w:rPr>
        <w:t>Assuming common knowledge of rationality and selfishness the opportunity to sanction or reward does not affect the theoretical predictions of the game since both reward and</w:t>
      </w:r>
      <w:r w:rsidR="00A23B33" w:rsidRPr="00C468C5">
        <w:rPr>
          <w:sz w:val="22"/>
          <w:szCs w:val="22"/>
          <w:lang w:val="en-GB"/>
        </w:rPr>
        <w:t xml:space="preserve"> sanction decisions are costly.</w:t>
      </w:r>
      <w:r w:rsidRPr="00C468C5">
        <w:rPr>
          <w:sz w:val="22"/>
          <w:szCs w:val="22"/>
          <w:lang w:val="en-GB"/>
        </w:rPr>
        <w:t xml:space="preserve"> </w:t>
      </w:r>
      <w:r w:rsidR="00A23B33" w:rsidRPr="00C468C5">
        <w:rPr>
          <w:sz w:val="22"/>
          <w:szCs w:val="22"/>
          <w:lang w:val="en-GB"/>
        </w:rPr>
        <w:t>I</w:t>
      </w:r>
      <w:r w:rsidRPr="00C468C5">
        <w:rPr>
          <w:sz w:val="22"/>
          <w:szCs w:val="22"/>
          <w:lang w:val="en-GB"/>
        </w:rPr>
        <w:t>n the only subgame perfect equilibrium of the game, whether it is played using punishment or reward institution, is for all players to invest all their endowment in Y and to never punish (reward). This is stated precisely in H0.</w:t>
      </w:r>
    </w:p>
    <w:p w:rsidR="00035021" w:rsidRPr="00C468C5" w:rsidRDefault="00035021" w:rsidP="006059BD">
      <w:pPr>
        <w:spacing w:before="120" w:line="300" w:lineRule="auto"/>
        <w:jc w:val="both"/>
        <w:rPr>
          <w:i/>
          <w:sz w:val="22"/>
          <w:szCs w:val="22"/>
          <w:lang w:val="en-GB"/>
        </w:rPr>
      </w:pPr>
      <w:r w:rsidRPr="00C468C5">
        <w:rPr>
          <w:rFonts w:eastAsia="Batang"/>
          <w:iCs/>
          <w:sz w:val="22"/>
          <w:szCs w:val="22"/>
          <w:lang w:val="en-GB" w:eastAsia="ko-KR"/>
        </w:rPr>
        <w:t>H0</w:t>
      </w:r>
      <w:r w:rsidRPr="00C468C5">
        <w:rPr>
          <w:rFonts w:eastAsia="Batang"/>
          <w:i/>
          <w:iCs/>
          <w:sz w:val="22"/>
          <w:szCs w:val="22"/>
          <w:lang w:val="en-GB" w:eastAsia="ko-KR"/>
        </w:rPr>
        <w:t xml:space="preserve"> (Pure Self-Interest and Profit Maximizing)</w:t>
      </w:r>
      <w:r w:rsidRPr="00C468C5">
        <w:rPr>
          <w:rFonts w:eastAsia="Batang"/>
          <w:sz w:val="22"/>
          <w:szCs w:val="22"/>
          <w:lang w:val="en-GB" w:eastAsia="ko-KR"/>
        </w:rPr>
        <w:t xml:space="preserve">. </w:t>
      </w:r>
      <w:r w:rsidRPr="00C468C5">
        <w:rPr>
          <w:i/>
          <w:sz w:val="22"/>
          <w:szCs w:val="22"/>
          <w:lang w:val="en-GB"/>
        </w:rPr>
        <w:t>Assuming common knowledge of rationality and selfishness all participants will never invest in the group account (global security) and choose to invest in their own personal security (Y). The opportunity to reward/sanction other group members should not affect the theoretical predictions of the game.</w:t>
      </w:r>
    </w:p>
    <w:p w:rsidR="00035021" w:rsidRPr="00C468C5" w:rsidRDefault="00035021" w:rsidP="006059BD">
      <w:pPr>
        <w:spacing w:before="120" w:line="300" w:lineRule="auto"/>
        <w:jc w:val="both"/>
        <w:rPr>
          <w:sz w:val="22"/>
          <w:szCs w:val="22"/>
          <w:lang w:val="en-GB"/>
        </w:rPr>
      </w:pPr>
    </w:p>
    <w:p w:rsidR="00035021" w:rsidRPr="00C468C5" w:rsidRDefault="00035021" w:rsidP="00E41BF9">
      <w:pPr>
        <w:spacing w:line="360" w:lineRule="auto"/>
        <w:jc w:val="both"/>
        <w:rPr>
          <w:b/>
          <w:sz w:val="22"/>
          <w:szCs w:val="22"/>
          <w:lang w:val="en-GB"/>
        </w:rPr>
      </w:pPr>
      <w:r w:rsidRPr="00C468C5">
        <w:rPr>
          <w:b/>
          <w:sz w:val="22"/>
          <w:szCs w:val="22"/>
          <w:lang w:val="en-GB"/>
        </w:rPr>
        <w:t>2.2.2. Behavioural assumptions</w:t>
      </w:r>
    </w:p>
    <w:p w:rsidR="00035021" w:rsidRPr="00C468C5" w:rsidRDefault="00A23B33" w:rsidP="00605574">
      <w:pPr>
        <w:spacing w:line="360" w:lineRule="auto"/>
        <w:jc w:val="both"/>
        <w:rPr>
          <w:sz w:val="22"/>
          <w:szCs w:val="22"/>
          <w:lang w:val="en-GB"/>
        </w:rPr>
      </w:pPr>
      <w:r w:rsidRPr="00C468C5">
        <w:rPr>
          <w:sz w:val="22"/>
          <w:szCs w:val="22"/>
          <w:lang w:val="en-GB"/>
        </w:rPr>
        <w:t>S</w:t>
      </w:r>
      <w:r w:rsidR="00035021" w:rsidRPr="00C468C5">
        <w:rPr>
          <w:sz w:val="22"/>
          <w:szCs w:val="22"/>
          <w:lang w:val="en-GB"/>
        </w:rPr>
        <w:t>everal studies have shown that many people are reciprocally motivated and sacrifice a part of their payoffs in order to punish bad intentions or reward kind actions (for modeling of reciprocity see Rabin, 1993; Charness and Rabin, 2002; Falk and Fischbacher, 2006; Dufwenberg and Kirchsteiger, 2004).</w:t>
      </w:r>
      <w:r w:rsidR="00035021" w:rsidRPr="00C468C5">
        <w:rPr>
          <w:sz w:val="22"/>
          <w:szCs w:val="22"/>
          <w:vertAlign w:val="superscript"/>
        </w:rPr>
        <w:footnoteReference w:id="8"/>
      </w:r>
      <w:r w:rsidR="00035021" w:rsidRPr="00C468C5">
        <w:rPr>
          <w:sz w:val="22"/>
          <w:szCs w:val="22"/>
          <w:lang w:val="en-GB"/>
        </w:rPr>
        <w:t xml:space="preserve"> In the absence of punishment (reward) opportunities, the only way to reciprocate in a VCM is for the player to reduce her own contribution to the group accoun</w:t>
      </w:r>
      <w:r w:rsidRPr="00C468C5">
        <w:rPr>
          <w:sz w:val="22"/>
          <w:szCs w:val="22"/>
          <w:lang w:val="en-GB"/>
        </w:rPr>
        <w:t>t (See Keser and van Winder, 2002</w:t>
      </w:r>
      <w:r w:rsidR="00035021" w:rsidRPr="00C468C5">
        <w:rPr>
          <w:sz w:val="22"/>
          <w:szCs w:val="22"/>
          <w:lang w:val="en-GB"/>
        </w:rPr>
        <w:t xml:space="preserve">). </w:t>
      </w:r>
      <w:r w:rsidRPr="00C468C5">
        <w:rPr>
          <w:sz w:val="22"/>
          <w:szCs w:val="22"/>
          <w:lang w:val="en-GB"/>
        </w:rPr>
        <w:t>In contrast</w:t>
      </w:r>
      <w:r w:rsidR="00035021" w:rsidRPr="00C468C5">
        <w:rPr>
          <w:sz w:val="22"/>
          <w:szCs w:val="22"/>
          <w:lang w:val="en-GB"/>
        </w:rPr>
        <w:t xml:space="preserve"> introducing institutions that allow sanctioning and rewarding of others </w:t>
      </w:r>
      <w:r w:rsidRPr="00C468C5">
        <w:rPr>
          <w:sz w:val="22"/>
          <w:szCs w:val="22"/>
          <w:lang w:val="en-GB"/>
        </w:rPr>
        <w:t>should provide</w:t>
      </w:r>
      <w:r w:rsidR="00035021" w:rsidRPr="00C468C5">
        <w:rPr>
          <w:sz w:val="22"/>
          <w:szCs w:val="22"/>
          <w:lang w:val="en-GB"/>
        </w:rPr>
        <w:t xml:space="preserve"> a direct way for reciprocally motivated people to reciprocate without changing their own contribution level. For this reason one should expect higher contribution to the group account in the treatments with institutions that allow direct way to deter free riding.</w:t>
      </w:r>
      <w:r w:rsidR="00035021" w:rsidRPr="00C468C5">
        <w:rPr>
          <w:rStyle w:val="Appelnotedebasdep"/>
          <w:sz w:val="22"/>
          <w:szCs w:val="22"/>
          <w:lang w:val="en-GB"/>
        </w:rPr>
        <w:footnoteReference w:id="9"/>
      </w:r>
      <w:r w:rsidR="00035021" w:rsidRPr="00C468C5">
        <w:rPr>
          <w:sz w:val="22"/>
          <w:szCs w:val="22"/>
          <w:lang w:val="en-GB"/>
        </w:rPr>
        <w:t xml:space="preserve"> </w:t>
      </w:r>
      <w:r w:rsidRPr="00C468C5">
        <w:rPr>
          <w:sz w:val="22"/>
          <w:szCs w:val="22"/>
          <w:lang w:val="en-GB"/>
        </w:rPr>
        <w:t xml:space="preserve">One might thus relax some of the above </w:t>
      </w:r>
      <w:r w:rsidRPr="00C468C5">
        <w:rPr>
          <w:sz w:val="22"/>
          <w:szCs w:val="22"/>
          <w:lang w:val="en-GB"/>
        </w:rPr>
        <w:lastRenderedPageBreak/>
        <w:t>assumptions and assume that in addition to the purely selfish subjects there may be also a fraction of the players who are reciprocators.</w:t>
      </w:r>
    </w:p>
    <w:p w:rsidR="00035021" w:rsidRPr="00C468C5" w:rsidRDefault="00035021" w:rsidP="006059BD">
      <w:pPr>
        <w:spacing w:line="360" w:lineRule="auto"/>
        <w:jc w:val="both"/>
        <w:rPr>
          <w:sz w:val="22"/>
          <w:szCs w:val="22"/>
          <w:lang w:val="en-GB"/>
        </w:rPr>
      </w:pPr>
      <w:r w:rsidRPr="00C468C5">
        <w:rPr>
          <w:sz w:val="22"/>
          <w:szCs w:val="22"/>
          <w:lang w:val="en-GB"/>
        </w:rPr>
        <w:t xml:space="preserve">In addition to reciprocity, repeated interactions may also give rise to the possibility of reputation effects. Indeed selfish participants may also have incentives to imitate the reciprocal players by punishing (rewarding) free riders (cooperators) because they can also benefit till the n-1 period from an increase of contribution from all members. The intuition is that participants have incentive to build up a reputation as reciprocal players because they anticipate that other players will condition their contribution on expectation of sanction (reward). </w:t>
      </w:r>
      <w:r w:rsidR="00A23B33" w:rsidRPr="00C468C5">
        <w:rPr>
          <w:sz w:val="22"/>
          <w:szCs w:val="22"/>
          <w:lang w:val="en-GB"/>
        </w:rPr>
        <w:t>A</w:t>
      </w:r>
      <w:r w:rsidRPr="00C468C5">
        <w:rPr>
          <w:sz w:val="22"/>
          <w:szCs w:val="22"/>
          <w:lang w:val="en-GB"/>
        </w:rPr>
        <w:t>s a consequence</w:t>
      </w:r>
      <w:r w:rsidR="00337906" w:rsidRPr="00C468C5">
        <w:rPr>
          <w:sz w:val="22"/>
          <w:szCs w:val="22"/>
          <w:lang w:val="en-GB"/>
        </w:rPr>
        <w:t>,</w:t>
      </w:r>
      <w:r w:rsidRPr="00C468C5">
        <w:rPr>
          <w:sz w:val="22"/>
          <w:szCs w:val="22"/>
          <w:lang w:val="en-GB"/>
        </w:rPr>
        <w:t xml:space="preserve"> cooperation in the global security policy should be higher in the sanction and reward treatments than in the baseline treatment. The alternative conjecture to H0 assuming that there may be a fraction of reciprocal agents is stated precisely in H1. </w:t>
      </w:r>
    </w:p>
    <w:p w:rsidR="00035021" w:rsidRPr="00C468C5" w:rsidRDefault="00035021" w:rsidP="006822A7">
      <w:pPr>
        <w:spacing w:before="120" w:line="300" w:lineRule="auto"/>
        <w:jc w:val="both"/>
        <w:rPr>
          <w:sz w:val="22"/>
          <w:szCs w:val="22"/>
          <w:lang w:val="en-GB"/>
        </w:rPr>
      </w:pPr>
      <w:r w:rsidRPr="00C468C5">
        <w:rPr>
          <w:sz w:val="22"/>
          <w:szCs w:val="22"/>
          <w:lang w:val="en-GB"/>
        </w:rPr>
        <w:t>H1</w:t>
      </w:r>
      <w:r w:rsidRPr="00C468C5">
        <w:rPr>
          <w:rFonts w:eastAsia="Batang"/>
          <w:i/>
          <w:iCs/>
          <w:sz w:val="22"/>
          <w:szCs w:val="22"/>
          <w:lang w:val="en-GB" w:eastAsia="ko-KR"/>
        </w:rPr>
        <w:t>(Reciprocity and Reputation)</w:t>
      </w:r>
      <w:r w:rsidRPr="00C468C5">
        <w:rPr>
          <w:i/>
          <w:sz w:val="22"/>
          <w:szCs w:val="22"/>
          <w:lang w:val="en-GB"/>
        </w:rPr>
        <w:t xml:space="preserve"> the opportunity to reward and sanction other group members may provide  a direct way for people who are reciprocally motivated to reciprocate, which should  improve cooperation. </w:t>
      </w:r>
    </w:p>
    <w:p w:rsidR="00035021" w:rsidRPr="00C468C5" w:rsidRDefault="00035021" w:rsidP="00961E6D">
      <w:pPr>
        <w:spacing w:line="360" w:lineRule="auto"/>
        <w:jc w:val="both"/>
        <w:rPr>
          <w:sz w:val="22"/>
          <w:szCs w:val="22"/>
          <w:lang w:val="en-GB"/>
        </w:rPr>
      </w:pPr>
    </w:p>
    <w:p w:rsidR="00035021" w:rsidRPr="00C468C5" w:rsidRDefault="00035021" w:rsidP="00961E6D">
      <w:pPr>
        <w:spacing w:line="360" w:lineRule="auto"/>
        <w:jc w:val="both"/>
        <w:rPr>
          <w:sz w:val="22"/>
          <w:szCs w:val="22"/>
          <w:lang w:val="en-GB"/>
        </w:rPr>
      </w:pPr>
      <w:r w:rsidRPr="00C468C5">
        <w:rPr>
          <w:sz w:val="22"/>
          <w:szCs w:val="22"/>
          <w:lang w:val="en-GB"/>
        </w:rPr>
        <w:t>In our experimental design participants are not allowed to observe individual reward (sanction) decisions, which should prevent revenge effects. However we cannot rule out the possibility of blind revenge (blind reward) and that such blind decisions may affect current punishment (reward) decisions. Furthermore our design cannot rule out the possibility that some sanction (reward) decisions may be conditional on players’ expectations about the decisions by the other group members (Zizzo, 2003). Such effect may be exacerbated in the reward treatment where a subject may have strong incentives to reward someone else if she expect</w:t>
      </w:r>
      <w:r w:rsidR="00337906" w:rsidRPr="00C468C5">
        <w:rPr>
          <w:sz w:val="22"/>
          <w:szCs w:val="22"/>
          <w:lang w:val="en-GB"/>
        </w:rPr>
        <w:t>s</w:t>
      </w:r>
      <w:r w:rsidRPr="00C468C5">
        <w:rPr>
          <w:sz w:val="22"/>
          <w:szCs w:val="22"/>
          <w:lang w:val="en-GB"/>
        </w:rPr>
        <w:t xml:space="preserve"> reward from this other participants since reward induce a significant increase in outcome compared to its cost. </w:t>
      </w:r>
    </w:p>
    <w:p w:rsidR="00035021" w:rsidRPr="00C468C5" w:rsidRDefault="00035021" w:rsidP="00961E6D">
      <w:pPr>
        <w:spacing w:line="360" w:lineRule="auto"/>
        <w:jc w:val="both"/>
        <w:rPr>
          <w:sz w:val="22"/>
          <w:szCs w:val="22"/>
          <w:lang w:val="en-GB"/>
        </w:rPr>
      </w:pPr>
    </w:p>
    <w:p w:rsidR="00035021" w:rsidRPr="00C468C5" w:rsidRDefault="00035021" w:rsidP="00961E6D">
      <w:pPr>
        <w:spacing w:line="360" w:lineRule="auto"/>
        <w:jc w:val="both"/>
        <w:rPr>
          <w:sz w:val="22"/>
          <w:szCs w:val="22"/>
          <w:lang w:val="en-GB"/>
        </w:rPr>
      </w:pPr>
      <w:r w:rsidRPr="00C468C5">
        <w:rPr>
          <w:sz w:val="22"/>
          <w:szCs w:val="22"/>
          <w:lang w:val="en-GB"/>
        </w:rPr>
        <w:t xml:space="preserve">H2: </w:t>
      </w:r>
      <w:r w:rsidRPr="00C468C5">
        <w:rPr>
          <w:i/>
          <w:sz w:val="22"/>
          <w:szCs w:val="22"/>
          <w:lang w:val="en-GB"/>
        </w:rPr>
        <w:t>Both reward and punishing decisions may induce reciprocal behaviours</w:t>
      </w:r>
      <w:r w:rsidR="00A23B33" w:rsidRPr="00C468C5">
        <w:rPr>
          <w:i/>
          <w:sz w:val="22"/>
          <w:szCs w:val="22"/>
          <w:lang w:val="en-GB"/>
        </w:rPr>
        <w:t xml:space="preserve"> on the rewarding (punishing) decisions</w:t>
      </w:r>
      <w:r w:rsidRPr="00C468C5">
        <w:rPr>
          <w:i/>
          <w:sz w:val="22"/>
          <w:szCs w:val="22"/>
          <w:lang w:val="en-GB"/>
        </w:rPr>
        <w:t>, even in absence of possibility to identify precisely the punisher (rewarder).</w:t>
      </w:r>
      <w:r w:rsidR="00A23B33" w:rsidRPr="00C468C5">
        <w:rPr>
          <w:i/>
          <w:sz w:val="22"/>
          <w:szCs w:val="22"/>
          <w:lang w:val="en-GB"/>
        </w:rPr>
        <w:t xml:space="preserve"> Due to the positive externalities generated by the rewarding mechanism, one might expect that such effects may be higher in the reward treatment. </w:t>
      </w:r>
      <w:r w:rsidRPr="00C468C5">
        <w:rPr>
          <w:sz w:val="22"/>
          <w:szCs w:val="22"/>
          <w:lang w:val="en-GB"/>
        </w:rPr>
        <w:t xml:space="preserve"> </w:t>
      </w:r>
    </w:p>
    <w:p w:rsidR="00035021" w:rsidRPr="00C468C5" w:rsidRDefault="00035021" w:rsidP="00961E6D">
      <w:pPr>
        <w:spacing w:line="360" w:lineRule="auto"/>
        <w:jc w:val="both"/>
        <w:rPr>
          <w:sz w:val="22"/>
          <w:szCs w:val="22"/>
          <w:lang w:val="en-GB"/>
        </w:rPr>
      </w:pPr>
    </w:p>
    <w:p w:rsidR="00035021" w:rsidRPr="00C468C5" w:rsidRDefault="00A23B33" w:rsidP="00961E6D">
      <w:pPr>
        <w:spacing w:line="360" w:lineRule="auto"/>
        <w:jc w:val="both"/>
        <w:rPr>
          <w:sz w:val="22"/>
          <w:szCs w:val="22"/>
          <w:lang w:val="en-GB"/>
        </w:rPr>
      </w:pPr>
      <w:r w:rsidRPr="00C468C5">
        <w:rPr>
          <w:sz w:val="22"/>
          <w:szCs w:val="22"/>
          <w:lang w:val="en-GB"/>
        </w:rPr>
        <w:t>One can also relax risk neutrality assumption.</w:t>
      </w:r>
      <w:r w:rsidR="00035021" w:rsidRPr="00C468C5">
        <w:rPr>
          <w:sz w:val="22"/>
          <w:szCs w:val="22"/>
          <w:lang w:val="en-GB"/>
        </w:rPr>
        <w:t xml:space="preserve"> </w:t>
      </w:r>
      <w:r w:rsidRPr="00C468C5">
        <w:rPr>
          <w:sz w:val="22"/>
          <w:szCs w:val="22"/>
          <w:lang w:val="en-GB"/>
        </w:rPr>
        <w:t>M</w:t>
      </w:r>
      <w:r w:rsidR="00035021" w:rsidRPr="00C468C5">
        <w:rPr>
          <w:sz w:val="22"/>
          <w:szCs w:val="22"/>
          <w:lang w:val="en-GB"/>
        </w:rPr>
        <w:t xml:space="preserve">ost risk lover countries </w:t>
      </w:r>
      <w:r w:rsidRPr="00C468C5">
        <w:rPr>
          <w:sz w:val="22"/>
          <w:szCs w:val="22"/>
          <w:lang w:val="en-GB"/>
        </w:rPr>
        <w:t>should</w:t>
      </w:r>
      <w:r w:rsidR="00035021" w:rsidRPr="00C468C5">
        <w:rPr>
          <w:sz w:val="22"/>
          <w:szCs w:val="22"/>
          <w:lang w:val="en-GB"/>
        </w:rPr>
        <w:t xml:space="preserve"> prefer investing in z rather than investing in security. Additionally, perception of risk may also affect individual decisions. In particular, one might argue that having experienced a terrorist attack in the past may influence perceptions of risk of future attacks, which is obviously theoretically incorrect since past events do not change the probability that similar event will occur in the future. </w:t>
      </w:r>
      <w:r w:rsidR="00035021" w:rsidRPr="00C468C5">
        <w:rPr>
          <w:sz w:val="22"/>
          <w:szCs w:val="22"/>
          <w:lang w:val="en-CA"/>
        </w:rPr>
        <w:t xml:space="preserve">For example, after </w:t>
      </w:r>
      <w:r w:rsidR="00035021" w:rsidRPr="00C468C5">
        <w:rPr>
          <w:sz w:val="22"/>
          <w:szCs w:val="22"/>
          <w:lang w:val="en-GB"/>
        </w:rPr>
        <w:t xml:space="preserve">September 11, 2001, terrorism has changed risk perceptions, favouring the idea that anything can happen at any time (e.g Bosman and van </w:t>
      </w:r>
      <w:r w:rsidR="00035021" w:rsidRPr="00C468C5">
        <w:rPr>
          <w:sz w:val="22"/>
          <w:szCs w:val="22"/>
          <w:lang w:val="en-GB"/>
        </w:rPr>
        <w:lastRenderedPageBreak/>
        <w:t xml:space="preserve">Winden, 2005). One reason is that people’s attention may be focussed mainly on the bad outcome itself and neglect the fact that such event is very unlikely to occur. This effect is generally termed “probability neglect” effect. The idea is that, “when intense emotions are engaged, people tend to focus on the adverse outcome, not on its likelihood,” which may lead to significant distortions in both private and public policy” (Sunstein, 2002 p.61). Moreover people may feel a disproportionate fear of risks when risks is hard to control (Slovic, 2000; Sunstein, 2002). Finally, the occurrence of a terrorist attack may also induce an opposite effect, by inciting people to underestimate future terrorist attacks. This effect, generally termed “Gambler fallacy” or “Monte Carlo fallacy”, relies on the idea that a certain random event is less likely to happen following an event or a series of events, which is obviously incorrect since past events do not change the probability that similar event will occur in the future. According to </w:t>
      </w:r>
      <w:hyperlink r:id="rId18" w:tooltip="Amos Tversky" w:history="1">
        <w:r w:rsidR="00035021" w:rsidRPr="00C468C5">
          <w:rPr>
            <w:sz w:val="22"/>
            <w:szCs w:val="22"/>
            <w:lang w:val="en-GB"/>
          </w:rPr>
          <w:t>Tversky</w:t>
        </w:r>
      </w:hyperlink>
      <w:r w:rsidR="00035021" w:rsidRPr="00C468C5">
        <w:rPr>
          <w:sz w:val="22"/>
          <w:szCs w:val="22"/>
          <w:lang w:val="en-GB"/>
        </w:rPr>
        <w:t xml:space="preserve"> and </w:t>
      </w:r>
      <w:hyperlink r:id="rId19" w:tooltip="Daniel Kahneman" w:history="1">
        <w:r w:rsidR="00035021" w:rsidRPr="00C468C5">
          <w:rPr>
            <w:sz w:val="22"/>
            <w:szCs w:val="22"/>
            <w:lang w:val="en-GB"/>
          </w:rPr>
          <w:t>Kahneman</w:t>
        </w:r>
      </w:hyperlink>
      <w:r w:rsidR="00035021" w:rsidRPr="00C468C5">
        <w:rPr>
          <w:sz w:val="22"/>
          <w:szCs w:val="22"/>
          <w:lang w:val="en-GB"/>
        </w:rPr>
        <w:t xml:space="preserve"> gambler's fallacy may be induced by a psychological </w:t>
      </w:r>
      <w:hyperlink r:id="rId20" w:tooltip="Heuristic" w:history="1">
        <w:r w:rsidR="00035021" w:rsidRPr="00C468C5">
          <w:rPr>
            <w:sz w:val="22"/>
            <w:szCs w:val="22"/>
            <w:lang w:val="en-GB"/>
          </w:rPr>
          <w:t>heuristic</w:t>
        </w:r>
      </w:hyperlink>
      <w:r w:rsidR="00035021" w:rsidRPr="00C468C5">
        <w:rPr>
          <w:sz w:val="22"/>
          <w:szCs w:val="22"/>
          <w:lang w:val="en-GB"/>
        </w:rPr>
        <w:t>.</w:t>
      </w:r>
      <w:r w:rsidR="00035021" w:rsidRPr="00C468C5">
        <w:rPr>
          <w:rStyle w:val="Appelnotedebasdep"/>
          <w:sz w:val="22"/>
          <w:szCs w:val="22"/>
        </w:rPr>
        <w:footnoteReference w:id="10"/>
      </w:r>
      <w:r w:rsidR="00035021" w:rsidRPr="00C468C5">
        <w:rPr>
          <w:sz w:val="22"/>
          <w:szCs w:val="22"/>
          <w:lang w:val="en-GB"/>
        </w:rPr>
        <w:t xml:space="preserve">  This is stated in H3.</w:t>
      </w:r>
    </w:p>
    <w:p w:rsidR="00035021" w:rsidRPr="00C468C5" w:rsidRDefault="00035021" w:rsidP="00961E6D">
      <w:pPr>
        <w:spacing w:line="360" w:lineRule="auto"/>
        <w:jc w:val="both"/>
        <w:rPr>
          <w:sz w:val="22"/>
          <w:szCs w:val="22"/>
          <w:lang w:val="en-GB"/>
        </w:rPr>
      </w:pPr>
    </w:p>
    <w:p w:rsidR="00035021" w:rsidRPr="00C468C5" w:rsidRDefault="00035021" w:rsidP="00E41BF9">
      <w:pPr>
        <w:spacing w:line="360" w:lineRule="auto"/>
        <w:jc w:val="both"/>
        <w:rPr>
          <w:i/>
          <w:sz w:val="22"/>
          <w:szCs w:val="22"/>
          <w:lang w:val="en-GB"/>
        </w:rPr>
      </w:pPr>
      <w:r w:rsidRPr="00C468C5">
        <w:rPr>
          <w:sz w:val="22"/>
          <w:szCs w:val="22"/>
          <w:lang w:val="en-GB"/>
        </w:rPr>
        <w:t>H3</w:t>
      </w:r>
      <w:r w:rsidRPr="00C468C5">
        <w:rPr>
          <w:i/>
          <w:sz w:val="22"/>
          <w:szCs w:val="22"/>
          <w:lang w:val="en-GB"/>
        </w:rPr>
        <w:t>: Risk may influence decisions in several ways. First it may influence investments on z since the more risk lover countries should opt for alternative policies rather than investing in security. Second, previous terrorist attacks may also influence perceptions of risk and therefore influence current decisions.</w:t>
      </w:r>
      <w:r w:rsidR="00A23B33" w:rsidRPr="00C468C5">
        <w:rPr>
          <w:i/>
          <w:sz w:val="22"/>
          <w:szCs w:val="22"/>
          <w:lang w:val="en-GB"/>
        </w:rPr>
        <w:t xml:space="preserve"> </w:t>
      </w:r>
    </w:p>
    <w:p w:rsidR="00F86FA3" w:rsidRPr="00C468C5" w:rsidRDefault="00F86FA3" w:rsidP="00E41BF9">
      <w:pPr>
        <w:spacing w:line="360" w:lineRule="auto"/>
        <w:jc w:val="both"/>
        <w:rPr>
          <w:sz w:val="22"/>
          <w:szCs w:val="22"/>
          <w:lang w:val="en-GB"/>
        </w:rPr>
      </w:pPr>
    </w:p>
    <w:p w:rsidR="00F86FA3" w:rsidRPr="00C468C5" w:rsidRDefault="00F86FA3" w:rsidP="00E41BF9">
      <w:pPr>
        <w:spacing w:line="360" w:lineRule="auto"/>
        <w:jc w:val="both"/>
        <w:rPr>
          <w:b/>
          <w:i/>
          <w:sz w:val="22"/>
          <w:szCs w:val="22"/>
          <w:lang w:val="en-US"/>
        </w:rPr>
      </w:pPr>
      <w:r w:rsidRPr="00C468C5">
        <w:rPr>
          <w:sz w:val="22"/>
          <w:szCs w:val="22"/>
          <w:lang w:val="en-GB"/>
        </w:rPr>
        <w:t xml:space="preserve">Note however that the global effect of perception of risk is </w:t>
      </w:r>
      <w:r w:rsidRPr="00C468C5">
        <w:rPr>
          <w:lang w:val="en-US"/>
        </w:rPr>
        <w:t>indeterminate, leaving it to empirical analysis to identify links between investment decisions and risk perception.</w:t>
      </w:r>
    </w:p>
    <w:p w:rsidR="00035021" w:rsidRPr="00C468C5" w:rsidRDefault="00035021" w:rsidP="00A865BB">
      <w:pPr>
        <w:spacing w:before="240" w:line="360" w:lineRule="auto"/>
        <w:jc w:val="both"/>
        <w:rPr>
          <w:b/>
          <w:sz w:val="22"/>
          <w:szCs w:val="22"/>
          <w:lang w:val="en-GB"/>
        </w:rPr>
      </w:pPr>
      <w:r w:rsidRPr="00C468C5">
        <w:rPr>
          <w:b/>
          <w:sz w:val="22"/>
          <w:szCs w:val="22"/>
          <w:lang w:val="en-GB"/>
        </w:rPr>
        <w:t>2.3. Treatments</w:t>
      </w:r>
    </w:p>
    <w:p w:rsidR="00035021" w:rsidRPr="00C468C5" w:rsidRDefault="00035021" w:rsidP="00BA79C0">
      <w:pPr>
        <w:spacing w:line="360" w:lineRule="auto"/>
        <w:jc w:val="both"/>
        <w:rPr>
          <w:sz w:val="22"/>
          <w:szCs w:val="22"/>
          <w:lang w:val="en-CA"/>
        </w:rPr>
      </w:pPr>
      <w:r w:rsidRPr="00C468C5">
        <w:rPr>
          <w:sz w:val="22"/>
          <w:szCs w:val="22"/>
          <w:lang w:val="en-CA"/>
        </w:rPr>
        <w:t xml:space="preserve">For all treatments, the participants were given two Tables. A first Table (see Table 1a) gives the probability of an international attack </w:t>
      </w:r>
      <w:r w:rsidR="00F86FA3" w:rsidRPr="00C468C5">
        <w:rPr>
          <w:sz w:val="22"/>
          <w:szCs w:val="22"/>
          <w:lang w:val="en-CA"/>
        </w:rPr>
        <w:t>for each</w:t>
      </w:r>
      <w:r w:rsidRPr="00C468C5">
        <w:rPr>
          <w:sz w:val="22"/>
          <w:szCs w:val="22"/>
          <w:lang w:val="en-CA"/>
        </w:rPr>
        <w:t xml:space="preserve"> total </w:t>
      </w:r>
      <w:r w:rsidR="00F86FA3" w:rsidRPr="00C468C5">
        <w:rPr>
          <w:sz w:val="22"/>
          <w:szCs w:val="22"/>
          <w:lang w:val="en-CA"/>
        </w:rPr>
        <w:t xml:space="preserve">amount of </w:t>
      </w:r>
      <w:r w:rsidRPr="00C468C5">
        <w:rPr>
          <w:sz w:val="22"/>
          <w:szCs w:val="22"/>
          <w:lang w:val="en-CA"/>
        </w:rPr>
        <w:t xml:space="preserve">tokens invested in </w:t>
      </w:r>
      <w:r w:rsidRPr="00C468C5">
        <w:rPr>
          <w:i/>
          <w:sz w:val="22"/>
          <w:szCs w:val="22"/>
          <w:lang w:val="en-CA"/>
        </w:rPr>
        <w:t>X</w:t>
      </w:r>
      <w:r w:rsidRPr="00C468C5">
        <w:rPr>
          <w:sz w:val="22"/>
          <w:szCs w:val="22"/>
          <w:lang w:val="en-CA"/>
        </w:rPr>
        <w:t xml:space="preserve"> by all the participants. The second Table (see Table 1b) gives the conditional probability that a specific participant will be hit if an attack occurs according to </w:t>
      </w:r>
      <w:r w:rsidR="00F86FA3" w:rsidRPr="00C468C5">
        <w:rPr>
          <w:sz w:val="22"/>
          <w:szCs w:val="22"/>
          <w:lang w:val="en-CA"/>
        </w:rPr>
        <w:t>her/</w:t>
      </w:r>
      <w:r w:rsidRPr="00C468C5">
        <w:rPr>
          <w:sz w:val="22"/>
          <w:szCs w:val="22"/>
          <w:lang w:val="en-CA"/>
        </w:rPr>
        <w:t xml:space="preserve">his investment in the private ¨insurance¨ good, </w:t>
      </w:r>
      <w:r w:rsidRPr="00C468C5">
        <w:rPr>
          <w:i/>
          <w:sz w:val="22"/>
          <w:szCs w:val="22"/>
          <w:lang w:val="en-CA"/>
        </w:rPr>
        <w:t>Y</w:t>
      </w:r>
      <w:r w:rsidRPr="00C468C5">
        <w:rPr>
          <w:sz w:val="22"/>
          <w:szCs w:val="22"/>
          <w:lang w:val="en-CA"/>
        </w:rPr>
        <w:t>, aimed essentially to protect h</w:t>
      </w:r>
      <w:r w:rsidR="00F86FA3" w:rsidRPr="00C468C5">
        <w:rPr>
          <w:sz w:val="22"/>
          <w:szCs w:val="22"/>
          <w:lang w:val="en-CA"/>
        </w:rPr>
        <w:t>er</w:t>
      </w:r>
      <w:r w:rsidRPr="00C468C5">
        <w:rPr>
          <w:sz w:val="22"/>
          <w:szCs w:val="22"/>
          <w:lang w:val="en-CA"/>
        </w:rPr>
        <w:t xml:space="preserve">self, and the contributions of the others members of his group. A participant investing more in </w:t>
      </w:r>
      <w:r w:rsidRPr="00C468C5">
        <w:rPr>
          <w:i/>
          <w:sz w:val="22"/>
          <w:szCs w:val="22"/>
          <w:lang w:val="en-CA"/>
        </w:rPr>
        <w:t xml:space="preserve">Y </w:t>
      </w:r>
      <w:r w:rsidRPr="00C468C5">
        <w:rPr>
          <w:sz w:val="22"/>
          <w:szCs w:val="22"/>
          <w:lang w:val="en-CA"/>
        </w:rPr>
        <w:t>(less) than the average of the other members of the group reduces (increases) h</w:t>
      </w:r>
      <w:r w:rsidR="00F86FA3" w:rsidRPr="00C468C5">
        <w:rPr>
          <w:sz w:val="22"/>
          <w:szCs w:val="22"/>
          <w:lang w:val="en-CA"/>
        </w:rPr>
        <w:t>er</w:t>
      </w:r>
      <w:r w:rsidRPr="00C468C5">
        <w:rPr>
          <w:sz w:val="22"/>
          <w:szCs w:val="22"/>
          <w:lang w:val="en-CA"/>
        </w:rPr>
        <w:t xml:space="preserve"> probability</w:t>
      </w:r>
      <w:r w:rsidR="00F86FA3" w:rsidRPr="00C468C5">
        <w:rPr>
          <w:sz w:val="22"/>
          <w:szCs w:val="22"/>
          <w:lang w:val="en-CA"/>
        </w:rPr>
        <w:t xml:space="preserve"> of being hit</w:t>
      </w:r>
      <w:r w:rsidRPr="00C468C5">
        <w:rPr>
          <w:sz w:val="22"/>
          <w:szCs w:val="22"/>
          <w:lang w:val="en-CA"/>
        </w:rPr>
        <w:t xml:space="preserve">. The probability of being hit conditional on an attack occurring is equal for all the members if all the individuals invest exactly the same amount on </w:t>
      </w:r>
      <w:r w:rsidRPr="00C468C5">
        <w:rPr>
          <w:i/>
          <w:sz w:val="22"/>
          <w:szCs w:val="22"/>
          <w:lang w:val="en-CA"/>
        </w:rPr>
        <w:t>Y</w:t>
      </w:r>
      <w:r w:rsidRPr="00C468C5">
        <w:rPr>
          <w:sz w:val="22"/>
          <w:szCs w:val="22"/>
          <w:lang w:val="en-CA"/>
        </w:rPr>
        <w:t xml:space="preserve">. </w:t>
      </w:r>
    </w:p>
    <w:p w:rsidR="00035021" w:rsidRPr="00C468C5" w:rsidRDefault="00035021" w:rsidP="009F2F0E">
      <w:pPr>
        <w:spacing w:line="360" w:lineRule="auto"/>
        <w:jc w:val="center"/>
        <w:rPr>
          <w:sz w:val="22"/>
          <w:szCs w:val="22"/>
          <w:lang w:val="en-CA"/>
        </w:rPr>
      </w:pPr>
      <w:r w:rsidRPr="00C468C5">
        <w:rPr>
          <w:sz w:val="22"/>
          <w:szCs w:val="22"/>
          <w:lang w:val="en-CA"/>
        </w:rPr>
        <w:t xml:space="preserve"> [Tables 1a and 1b about here]</w:t>
      </w:r>
    </w:p>
    <w:p w:rsidR="00035021" w:rsidRPr="00C468C5" w:rsidRDefault="00035021" w:rsidP="000A4F08">
      <w:pPr>
        <w:spacing w:before="120" w:line="360" w:lineRule="auto"/>
        <w:jc w:val="both"/>
        <w:rPr>
          <w:sz w:val="22"/>
          <w:szCs w:val="22"/>
          <w:lang w:val="en-CA"/>
        </w:rPr>
      </w:pPr>
      <w:r w:rsidRPr="00C468C5">
        <w:rPr>
          <w:sz w:val="22"/>
          <w:szCs w:val="22"/>
          <w:lang w:val="en-CA"/>
        </w:rPr>
        <w:lastRenderedPageBreak/>
        <w:t xml:space="preserve">The baseline treatment is the one just described above. At the end of each period, the realisation or not of a loss 600 UME is drawn at random following the number of </w:t>
      </w:r>
      <w:smartTag w:uri="urn:schemas-microsoft-com:office:smarttags" w:element="place">
        <w:r w:rsidRPr="00C468C5">
          <w:rPr>
            <w:sz w:val="22"/>
            <w:szCs w:val="22"/>
            <w:lang w:val="en-CA"/>
          </w:rPr>
          <w:t>UME</w:t>
        </w:r>
      </w:smartTag>
      <w:r w:rsidRPr="00C468C5">
        <w:rPr>
          <w:sz w:val="22"/>
          <w:szCs w:val="22"/>
          <w:lang w:val="en-CA"/>
        </w:rPr>
        <w:t xml:space="preserve"> invested on </w:t>
      </w:r>
      <w:r w:rsidRPr="00C468C5">
        <w:rPr>
          <w:i/>
          <w:sz w:val="22"/>
          <w:szCs w:val="22"/>
          <w:lang w:val="en-CA"/>
        </w:rPr>
        <w:t>X</w:t>
      </w:r>
      <w:r w:rsidRPr="00C468C5">
        <w:rPr>
          <w:sz w:val="22"/>
          <w:szCs w:val="22"/>
          <w:lang w:val="en-CA"/>
        </w:rPr>
        <w:t xml:space="preserve"> by the group (Table 1a). If a catastrophe occurs, the probability that a specific individual being hit is drawn at random following the idiosyncratic probability based on the elements of Table 1b. The gain for each participant at the end of each period of play is determined by his initial endowment of 6000 UME at the beginning of the game adjusted at each period by an amount of 20 UME minus the amounts invested on </w:t>
      </w:r>
      <w:r w:rsidRPr="00C468C5">
        <w:rPr>
          <w:i/>
          <w:sz w:val="22"/>
          <w:szCs w:val="22"/>
          <w:lang w:val="en-CA"/>
        </w:rPr>
        <w:t>X</w:t>
      </w:r>
      <w:r w:rsidRPr="00C468C5">
        <w:rPr>
          <w:sz w:val="22"/>
          <w:szCs w:val="22"/>
          <w:lang w:val="en-CA"/>
        </w:rPr>
        <w:t xml:space="preserve"> and </w:t>
      </w:r>
      <w:r w:rsidRPr="00C468C5">
        <w:rPr>
          <w:i/>
          <w:sz w:val="22"/>
          <w:szCs w:val="22"/>
          <w:lang w:val="en-CA"/>
        </w:rPr>
        <w:t>Y</w:t>
      </w:r>
      <w:r w:rsidRPr="00C468C5">
        <w:rPr>
          <w:sz w:val="22"/>
          <w:szCs w:val="22"/>
          <w:lang w:val="en-CA"/>
        </w:rPr>
        <w:t xml:space="preserve"> and minus the loss of 600 UME if the unfavourable event touches the individual. The final gain corresponds to the endowment of 6000 </w:t>
      </w:r>
      <w:smartTag w:uri="urn:schemas-microsoft-com:office:smarttags" w:element="place">
        <w:r w:rsidRPr="00C468C5">
          <w:rPr>
            <w:sz w:val="22"/>
            <w:szCs w:val="22"/>
            <w:lang w:val="en-CA"/>
          </w:rPr>
          <w:t>UME</w:t>
        </w:r>
      </w:smartTag>
      <w:r w:rsidRPr="00C468C5">
        <w:rPr>
          <w:sz w:val="22"/>
          <w:szCs w:val="22"/>
          <w:lang w:val="en-CA"/>
        </w:rPr>
        <w:t xml:space="preserve"> adjusted for the gains or losses at each period.</w:t>
      </w:r>
    </w:p>
    <w:p w:rsidR="00035021" w:rsidRPr="00C468C5" w:rsidRDefault="00035021" w:rsidP="000A4F08">
      <w:pPr>
        <w:spacing w:before="120" w:line="360" w:lineRule="auto"/>
        <w:jc w:val="both"/>
        <w:rPr>
          <w:sz w:val="22"/>
          <w:szCs w:val="22"/>
          <w:lang w:val="en-GB"/>
        </w:rPr>
      </w:pPr>
      <w:r w:rsidRPr="00C468C5">
        <w:rPr>
          <w:sz w:val="22"/>
          <w:szCs w:val="22"/>
          <w:lang w:val="en-CA"/>
        </w:rPr>
        <w:t>In the second treatment, called the sanction treatment, we add a second stage in which</w:t>
      </w:r>
      <w:r w:rsidRPr="00C468C5">
        <w:rPr>
          <w:sz w:val="22"/>
          <w:szCs w:val="22"/>
          <w:lang w:val="en-GB"/>
        </w:rPr>
        <w:t xml:space="preserve">, each subject, after being informed about each other group member's contribution, can assign 0 to 10 punishment points to any of the other three group members. </w:t>
      </w:r>
      <w:r w:rsidRPr="00C468C5">
        <w:rPr>
          <w:sz w:val="22"/>
          <w:szCs w:val="22"/>
          <w:lang w:val="en-CA"/>
        </w:rPr>
        <w:t>The last treatment called “reward” treatment is identical to the previous treatment except that assigning points of reward increase the earning of the participants who receive these points. In both reward and sanction treatment, assigning points is costly.</w:t>
      </w:r>
      <w:r w:rsidRPr="00C468C5">
        <w:rPr>
          <w:sz w:val="22"/>
          <w:szCs w:val="22"/>
          <w:lang w:val="en-GB"/>
        </w:rPr>
        <w:t xml:space="preserve"> The schedule of costs is given in Tables 2a and 2b for the sanction and reward treatments, respectively.</w:t>
      </w:r>
      <w:r w:rsidRPr="00C468C5">
        <w:rPr>
          <w:rStyle w:val="Appelnotedebasdep"/>
          <w:sz w:val="22"/>
          <w:szCs w:val="22"/>
          <w:lang w:val="en-GB"/>
        </w:rPr>
        <w:footnoteReference w:id="11"/>
      </w:r>
      <w:r w:rsidRPr="00C468C5">
        <w:rPr>
          <w:sz w:val="22"/>
          <w:szCs w:val="22"/>
          <w:lang w:val="en-GB"/>
        </w:rPr>
        <w:t xml:space="preserve"> </w:t>
      </w:r>
    </w:p>
    <w:p w:rsidR="00035021" w:rsidRPr="00C468C5" w:rsidRDefault="00035021" w:rsidP="00BA79C0">
      <w:pPr>
        <w:spacing w:line="360" w:lineRule="auto"/>
        <w:ind w:firstLine="708"/>
        <w:jc w:val="center"/>
        <w:rPr>
          <w:sz w:val="22"/>
          <w:szCs w:val="22"/>
          <w:lang w:val="en-GB"/>
        </w:rPr>
      </w:pPr>
    </w:p>
    <w:p w:rsidR="00035021" w:rsidRPr="00C468C5" w:rsidRDefault="00035021" w:rsidP="009F2F0E">
      <w:pPr>
        <w:spacing w:line="360" w:lineRule="auto"/>
        <w:ind w:firstLine="708"/>
        <w:jc w:val="center"/>
        <w:rPr>
          <w:sz w:val="22"/>
          <w:szCs w:val="22"/>
          <w:lang w:val="en-GB"/>
        </w:rPr>
      </w:pPr>
      <w:r w:rsidRPr="00C468C5">
        <w:rPr>
          <w:sz w:val="22"/>
          <w:szCs w:val="22"/>
          <w:lang w:val="en-GB"/>
        </w:rPr>
        <w:t>[Tables 2a and 2b about here]</w:t>
      </w:r>
    </w:p>
    <w:p w:rsidR="00035021" w:rsidRPr="00C468C5" w:rsidRDefault="00035021" w:rsidP="00BA79C0">
      <w:pPr>
        <w:spacing w:line="360" w:lineRule="auto"/>
        <w:jc w:val="both"/>
        <w:rPr>
          <w:sz w:val="22"/>
          <w:szCs w:val="22"/>
          <w:lang w:val="en-GB"/>
        </w:rPr>
      </w:pPr>
      <w:r w:rsidRPr="00C468C5">
        <w:rPr>
          <w:sz w:val="22"/>
          <w:szCs w:val="22"/>
          <w:lang w:val="en-CA"/>
        </w:rPr>
        <w:t xml:space="preserve">For these last two treatments, the Pareto solution and the dominant strategy remain the same as in the baseline treatment. </w:t>
      </w:r>
    </w:p>
    <w:p w:rsidR="00035021" w:rsidRPr="00C468C5" w:rsidRDefault="00035021" w:rsidP="00DC1CAD">
      <w:pPr>
        <w:spacing w:before="240" w:line="360" w:lineRule="auto"/>
        <w:jc w:val="both"/>
        <w:rPr>
          <w:b/>
          <w:sz w:val="22"/>
          <w:szCs w:val="22"/>
          <w:lang w:val="en-GB"/>
        </w:rPr>
      </w:pPr>
      <w:r w:rsidRPr="00C468C5">
        <w:rPr>
          <w:b/>
          <w:sz w:val="22"/>
          <w:szCs w:val="22"/>
          <w:lang w:val="en-GB"/>
        </w:rPr>
        <w:t>2.4. Procedures Common to All Treatments</w:t>
      </w:r>
    </w:p>
    <w:p w:rsidR="00035021" w:rsidRPr="00C468C5" w:rsidRDefault="00035021" w:rsidP="00BA79C0">
      <w:pPr>
        <w:spacing w:line="360" w:lineRule="auto"/>
        <w:jc w:val="both"/>
        <w:rPr>
          <w:sz w:val="22"/>
          <w:szCs w:val="22"/>
          <w:lang w:val="en-CA"/>
        </w:rPr>
      </w:pPr>
      <w:r w:rsidRPr="00C468C5">
        <w:rPr>
          <w:sz w:val="22"/>
          <w:szCs w:val="22"/>
          <w:lang w:val="en-CA"/>
        </w:rPr>
        <w:t xml:space="preserve">The experiment consisted of seven sessions. In each session, there were 40 periods of interaction. All of the sessions were conducted at the Center for Research in Economics and Management (CREM), at the University Rennes I, </w:t>
      </w:r>
      <w:smartTag w:uri="urn:schemas-microsoft-com:office:smarttags" w:element="place">
        <w:smartTag w:uri="urn:schemas-microsoft-com:office:smarttags" w:element="City">
          <w:r w:rsidRPr="00C468C5">
            <w:rPr>
              <w:sz w:val="22"/>
              <w:szCs w:val="22"/>
              <w:lang w:val="en-CA"/>
            </w:rPr>
            <w:t>Rennes</w:t>
          </w:r>
        </w:smartTag>
        <w:r w:rsidRPr="00C468C5">
          <w:rPr>
            <w:sz w:val="22"/>
            <w:szCs w:val="22"/>
            <w:lang w:val="en-CA"/>
          </w:rPr>
          <w:t xml:space="preserve">, </w:t>
        </w:r>
        <w:smartTag w:uri="urn:schemas-microsoft-com:office:smarttags" w:element="country-region">
          <w:r w:rsidRPr="00C468C5">
            <w:rPr>
              <w:sz w:val="22"/>
              <w:szCs w:val="22"/>
              <w:lang w:val="en-CA"/>
            </w:rPr>
            <w:t>France</w:t>
          </w:r>
        </w:smartTag>
      </w:smartTag>
      <w:r w:rsidRPr="00C468C5">
        <w:rPr>
          <w:sz w:val="22"/>
          <w:szCs w:val="22"/>
          <w:lang w:val="en-CA"/>
        </w:rPr>
        <w:t xml:space="preserve">. Between 8 and 16 subjects participated in each session. 80 subjects were recruited from undergraduate courses in business and economics at the university. None of the subjects had participated in an economic experiment previously. No subject participated in more than one session. On average, a session lasted 100 minutes including initial instruction and payment of subjects. The experiment was computerized using the Ztree program developed at the </w:t>
      </w:r>
      <w:smartTag w:uri="urn:schemas-microsoft-com:office:smarttags" w:element="place">
        <w:smartTag w:uri="urn:schemas-microsoft-com:office:smarttags" w:element="PlaceType">
          <w:r w:rsidRPr="00C468C5">
            <w:rPr>
              <w:sz w:val="22"/>
              <w:szCs w:val="22"/>
              <w:lang w:val="en-CA"/>
            </w:rPr>
            <w:t>University</w:t>
          </w:r>
        </w:smartTag>
        <w:r w:rsidRPr="00C468C5">
          <w:rPr>
            <w:sz w:val="22"/>
            <w:szCs w:val="22"/>
            <w:lang w:val="en-CA"/>
          </w:rPr>
          <w:t xml:space="preserve"> of </w:t>
        </w:r>
        <w:smartTag w:uri="urn:schemas-microsoft-com:office:smarttags" w:element="PlaceName">
          <w:r w:rsidRPr="00C468C5">
            <w:rPr>
              <w:sz w:val="22"/>
              <w:szCs w:val="22"/>
              <w:lang w:val="en-CA"/>
            </w:rPr>
            <w:t>Zurich</w:t>
          </w:r>
        </w:smartTag>
      </w:smartTag>
      <w:r w:rsidRPr="00C468C5">
        <w:rPr>
          <w:sz w:val="22"/>
          <w:szCs w:val="22"/>
          <w:lang w:val="en-CA"/>
        </w:rPr>
        <w:t>.</w:t>
      </w:r>
      <w:r w:rsidRPr="00C468C5">
        <w:rPr>
          <w:sz w:val="22"/>
          <w:szCs w:val="22"/>
          <w:vertAlign w:val="superscript"/>
          <w:lang w:val="en-CA"/>
        </w:rPr>
        <w:footnoteReference w:id="12"/>
      </w:r>
      <w:r w:rsidRPr="00C468C5">
        <w:rPr>
          <w:sz w:val="22"/>
          <w:szCs w:val="22"/>
          <w:lang w:val="en-CA"/>
        </w:rPr>
        <w:t xml:space="preserve"> Table 3 contains some summary information about each of the sessions. The first </w:t>
      </w:r>
      <w:r w:rsidRPr="00C468C5">
        <w:rPr>
          <w:sz w:val="22"/>
          <w:szCs w:val="22"/>
          <w:lang w:val="en-CA"/>
        </w:rPr>
        <w:lastRenderedPageBreak/>
        <w:t xml:space="preserve">column indicates the session number. The second through fourth columns indicate the number of subjects that took part in the session, the number of four-person groups in the session, and the treatment in effect. </w:t>
      </w:r>
    </w:p>
    <w:p w:rsidR="00035021" w:rsidRPr="00C468C5" w:rsidRDefault="00035021" w:rsidP="00BA79C0">
      <w:pPr>
        <w:spacing w:line="360" w:lineRule="auto"/>
        <w:ind w:left="2880" w:hanging="2880"/>
        <w:jc w:val="center"/>
        <w:rPr>
          <w:sz w:val="22"/>
          <w:szCs w:val="22"/>
          <w:lang w:val="en-CA"/>
        </w:rPr>
      </w:pPr>
    </w:p>
    <w:p w:rsidR="00035021" w:rsidRPr="00C468C5" w:rsidRDefault="00035021" w:rsidP="00BA79C0">
      <w:pPr>
        <w:spacing w:line="360" w:lineRule="auto"/>
        <w:ind w:left="2880" w:hanging="2880"/>
        <w:jc w:val="center"/>
        <w:rPr>
          <w:sz w:val="22"/>
          <w:szCs w:val="22"/>
          <w:lang w:val="en-CA"/>
        </w:rPr>
      </w:pPr>
      <w:r w:rsidRPr="00C468C5">
        <w:rPr>
          <w:sz w:val="22"/>
          <w:szCs w:val="22"/>
          <w:lang w:val="en-CA"/>
        </w:rPr>
        <w:t>[Table 3 about here]</w:t>
      </w:r>
    </w:p>
    <w:p w:rsidR="00035021" w:rsidRPr="00C468C5" w:rsidRDefault="00035021" w:rsidP="004F3963">
      <w:pPr>
        <w:spacing w:before="120" w:line="360" w:lineRule="auto"/>
        <w:jc w:val="both"/>
        <w:rPr>
          <w:sz w:val="22"/>
          <w:szCs w:val="22"/>
          <w:lang w:val="en-CA"/>
        </w:rPr>
      </w:pPr>
      <w:r w:rsidRPr="00C468C5">
        <w:rPr>
          <w:sz w:val="22"/>
          <w:szCs w:val="22"/>
          <w:lang w:val="en-CA"/>
        </w:rPr>
        <w:t xml:space="preserve">A partner matching protocol was in effect for all sessions. The computer network separated the subjects taking part in a session into groups of size four. Group assignments remained fixed for the entire session and the members of a group interacted exclusively with their own group members for the entire session. Individuals received no information about the activity of any groups other than their own. There were 40 periods of play in each session. At the beginning of the experiment, the instructions were distributed and read to the subjects. There followed a quiz, consisting of </w:t>
      </w:r>
      <w:r w:rsidR="00F86FA3" w:rsidRPr="00C468C5">
        <w:rPr>
          <w:sz w:val="22"/>
          <w:szCs w:val="22"/>
          <w:lang w:val="en-CA"/>
        </w:rPr>
        <w:t>several</w:t>
      </w:r>
      <w:r w:rsidRPr="00C468C5">
        <w:rPr>
          <w:sz w:val="22"/>
          <w:szCs w:val="22"/>
          <w:lang w:val="en-CA"/>
        </w:rPr>
        <w:t xml:space="preserve"> questions concerning the rules of the game and how earnings are determined, which all subjects were required to answer. The experimenter then announced and explained the correct responses. Subjects could indicate whether they had any questions about the process and the experimenter would answer them in private.</w:t>
      </w:r>
    </w:p>
    <w:p w:rsidR="00035021" w:rsidRPr="00C468C5" w:rsidRDefault="00035021" w:rsidP="004F3963">
      <w:pPr>
        <w:spacing w:before="120" w:line="360" w:lineRule="auto"/>
        <w:jc w:val="both"/>
        <w:rPr>
          <w:sz w:val="22"/>
          <w:szCs w:val="22"/>
          <w:lang w:val="en-CA"/>
        </w:rPr>
      </w:pPr>
      <w:r w:rsidRPr="00C468C5">
        <w:rPr>
          <w:sz w:val="22"/>
          <w:szCs w:val="22"/>
          <w:lang w:val="en-GB"/>
        </w:rPr>
        <w:t>At the end of each session, subjects were asked to fill an individual questionnaire. We also asked them to play a simple lottery choice experiment to determine their degree of risk aversion. This simple game replicates Holt and Laury (2002)’s design with real payoffs. Precisely, subjects were confronted with ten choices between two lotteries, one "risky" (with payoffs of €3.85 and €0.1) and one "safe" (with payoffs of €2 and €1.6), with probabilities ranging from 10% to 100%. As noted by Holt and Laury, the payoffs for the safe lottery (Option A) are less variable than those for the risky lottery (Option B). In both options the probabilities for the first of the ten sequential decisions are 10% for the high payoff and 90% for the low payoff. The difference in the expected payoffs between the two lotteries is such that only an extreme risk-seeker would choose Option B. As the probability of the high payoff outcome increases B becomes more attractive relative to A, and at some point subjects will switch their preference. Towards the end of the decision sequence even the most risk averse subjects should switch over to option B.</w:t>
      </w:r>
    </w:p>
    <w:p w:rsidR="00035021" w:rsidRPr="00C468C5" w:rsidRDefault="00035021" w:rsidP="00D02AE1">
      <w:pPr>
        <w:spacing w:line="360" w:lineRule="auto"/>
        <w:jc w:val="both"/>
        <w:rPr>
          <w:sz w:val="22"/>
          <w:szCs w:val="22"/>
          <w:lang w:val="en-GB"/>
        </w:rPr>
      </w:pPr>
    </w:p>
    <w:p w:rsidR="00035021" w:rsidRPr="00C468C5" w:rsidRDefault="00035021" w:rsidP="00EA275B">
      <w:pPr>
        <w:spacing w:before="120" w:line="360" w:lineRule="auto"/>
        <w:jc w:val="both"/>
        <w:rPr>
          <w:b/>
          <w:sz w:val="22"/>
          <w:szCs w:val="22"/>
          <w:lang w:val="en-CA"/>
        </w:rPr>
      </w:pPr>
      <w:r w:rsidRPr="00C468C5">
        <w:rPr>
          <w:b/>
          <w:sz w:val="22"/>
          <w:szCs w:val="22"/>
          <w:lang w:val="en-CA"/>
        </w:rPr>
        <w:t>3. Results</w:t>
      </w:r>
    </w:p>
    <w:p w:rsidR="00035021" w:rsidRPr="00C468C5" w:rsidRDefault="00035021" w:rsidP="00EA275B">
      <w:pPr>
        <w:spacing w:before="120" w:line="360" w:lineRule="auto"/>
        <w:jc w:val="both"/>
        <w:rPr>
          <w:b/>
          <w:sz w:val="22"/>
          <w:szCs w:val="22"/>
          <w:lang w:val="en-CA"/>
        </w:rPr>
      </w:pPr>
      <w:r w:rsidRPr="00C468C5">
        <w:rPr>
          <w:b/>
          <w:sz w:val="22"/>
          <w:szCs w:val="22"/>
          <w:lang w:val="en-CA"/>
        </w:rPr>
        <w:t xml:space="preserve">3.1. Determinants of investments in protection in absence of institution </w:t>
      </w:r>
    </w:p>
    <w:p w:rsidR="00035021" w:rsidRPr="00C468C5" w:rsidRDefault="00035021" w:rsidP="00BA79C0">
      <w:pPr>
        <w:spacing w:line="360" w:lineRule="auto"/>
        <w:jc w:val="both"/>
        <w:rPr>
          <w:color w:val="000000"/>
          <w:sz w:val="22"/>
          <w:szCs w:val="22"/>
          <w:lang w:val="en-GB"/>
        </w:rPr>
      </w:pPr>
      <w:r w:rsidRPr="00C468C5">
        <w:rPr>
          <w:sz w:val="22"/>
          <w:szCs w:val="22"/>
          <w:lang w:val="en-GB"/>
        </w:rPr>
        <w:t xml:space="preserve">This section investigates the determinants of investment in </w:t>
      </w:r>
      <w:r w:rsidR="00F86FA3" w:rsidRPr="00C468C5">
        <w:rPr>
          <w:sz w:val="22"/>
          <w:szCs w:val="22"/>
          <w:lang w:val="en-GB"/>
        </w:rPr>
        <w:t xml:space="preserve">the baseline treatment (i.e. in </w:t>
      </w:r>
      <w:r w:rsidRPr="00C468C5">
        <w:rPr>
          <w:sz w:val="22"/>
          <w:szCs w:val="22"/>
          <w:lang w:val="en-GB"/>
        </w:rPr>
        <w:t>absence of institutions</w:t>
      </w:r>
      <w:r w:rsidR="00F86FA3" w:rsidRPr="00C468C5">
        <w:rPr>
          <w:sz w:val="22"/>
          <w:szCs w:val="22"/>
          <w:lang w:val="en-GB"/>
        </w:rPr>
        <w:t>)</w:t>
      </w:r>
      <w:r w:rsidRPr="00C468C5">
        <w:rPr>
          <w:sz w:val="22"/>
          <w:szCs w:val="22"/>
          <w:lang w:val="en-GB"/>
        </w:rPr>
        <w:t xml:space="preserve">. Figure 1a illustrates the time path of average group contribution in </w:t>
      </w:r>
      <w:r w:rsidRPr="00C468C5">
        <w:rPr>
          <w:i/>
          <w:sz w:val="22"/>
          <w:szCs w:val="22"/>
          <w:lang w:val="en-GB"/>
        </w:rPr>
        <w:t>X</w:t>
      </w:r>
      <w:r w:rsidRPr="00C468C5">
        <w:rPr>
          <w:sz w:val="22"/>
          <w:szCs w:val="22"/>
          <w:lang w:val="en-GB"/>
        </w:rPr>
        <w:t xml:space="preserve"> by period in the baseline treatment. The period number is shown on the horizontal axis and the average group contribution on the vertical axis. The maximum possible group </w:t>
      </w:r>
      <w:r w:rsidRPr="00C468C5">
        <w:rPr>
          <w:sz w:val="22"/>
          <w:szCs w:val="22"/>
          <w:lang w:val="en-GB"/>
        </w:rPr>
        <w:lastRenderedPageBreak/>
        <w:t>contribution, corresponding to the group optimum, is 80. The minimum possible contribution is 0.</w:t>
      </w:r>
      <w:r w:rsidRPr="00C468C5">
        <w:rPr>
          <w:color w:val="000000"/>
          <w:sz w:val="22"/>
          <w:szCs w:val="22"/>
          <w:lang w:val="en-GB"/>
        </w:rPr>
        <w:t xml:space="preserve"> The average contribution in </w:t>
      </w:r>
      <w:r w:rsidRPr="00C468C5">
        <w:rPr>
          <w:i/>
          <w:color w:val="000000"/>
          <w:sz w:val="22"/>
          <w:szCs w:val="22"/>
          <w:lang w:val="en-GB"/>
        </w:rPr>
        <w:t>X</w:t>
      </w:r>
      <w:r w:rsidRPr="00C468C5">
        <w:rPr>
          <w:color w:val="000000"/>
          <w:sz w:val="22"/>
          <w:szCs w:val="22"/>
          <w:lang w:val="en-GB"/>
        </w:rPr>
        <w:t xml:space="preserve">, </w:t>
      </w:r>
      <w:r w:rsidRPr="00C468C5">
        <w:rPr>
          <w:i/>
          <w:color w:val="000000"/>
          <w:sz w:val="22"/>
          <w:szCs w:val="22"/>
          <w:lang w:val="en-GB"/>
        </w:rPr>
        <w:t>Y</w:t>
      </w:r>
      <w:r w:rsidRPr="00C468C5">
        <w:rPr>
          <w:color w:val="000000"/>
          <w:sz w:val="22"/>
          <w:szCs w:val="22"/>
          <w:lang w:val="en-GB"/>
        </w:rPr>
        <w:t xml:space="preserve"> and </w:t>
      </w:r>
      <w:r w:rsidRPr="00C468C5">
        <w:rPr>
          <w:i/>
          <w:color w:val="000000"/>
          <w:sz w:val="22"/>
          <w:szCs w:val="22"/>
          <w:lang w:val="en-GB"/>
        </w:rPr>
        <w:t>Z</w:t>
      </w:r>
      <w:r w:rsidRPr="00C468C5">
        <w:rPr>
          <w:color w:val="000000"/>
          <w:sz w:val="22"/>
          <w:szCs w:val="22"/>
          <w:lang w:val="en-GB"/>
        </w:rPr>
        <w:t xml:space="preserve"> for each group of the baseline treatment are also shown in Table 4, with the standard deviations given in parentheses.</w:t>
      </w:r>
    </w:p>
    <w:p w:rsidR="00035021" w:rsidRPr="00C468C5" w:rsidRDefault="00035021" w:rsidP="00BA79C0">
      <w:pPr>
        <w:spacing w:line="360" w:lineRule="auto"/>
        <w:jc w:val="both"/>
        <w:rPr>
          <w:b/>
          <w:sz w:val="22"/>
          <w:szCs w:val="22"/>
          <w:lang w:val="en-GB"/>
        </w:rPr>
      </w:pPr>
    </w:p>
    <w:p w:rsidR="00035021" w:rsidRPr="00C468C5" w:rsidRDefault="00035021" w:rsidP="009F2F0E">
      <w:pPr>
        <w:spacing w:line="360" w:lineRule="auto"/>
        <w:jc w:val="center"/>
        <w:rPr>
          <w:color w:val="000000"/>
          <w:sz w:val="22"/>
          <w:szCs w:val="22"/>
          <w:lang w:val="en-US"/>
        </w:rPr>
      </w:pPr>
      <w:r w:rsidRPr="00C468C5">
        <w:rPr>
          <w:color w:val="000000"/>
          <w:sz w:val="22"/>
          <w:szCs w:val="22"/>
          <w:lang w:val="en-US"/>
        </w:rPr>
        <w:t>[Insert figure 1a and Table 4 about here]</w:t>
      </w:r>
    </w:p>
    <w:p w:rsidR="00035021" w:rsidRPr="00C468C5" w:rsidRDefault="00F86FA3" w:rsidP="00BA79C0">
      <w:pPr>
        <w:spacing w:line="360" w:lineRule="auto"/>
        <w:jc w:val="both"/>
        <w:rPr>
          <w:sz w:val="22"/>
          <w:szCs w:val="22"/>
          <w:lang w:val="en-GB"/>
        </w:rPr>
      </w:pPr>
      <w:r w:rsidRPr="00C468C5">
        <w:rPr>
          <w:sz w:val="22"/>
          <w:szCs w:val="22"/>
          <w:lang w:val="en-US"/>
        </w:rPr>
        <w:t>Both t</w:t>
      </w:r>
      <w:r w:rsidR="00035021" w:rsidRPr="00C468C5">
        <w:rPr>
          <w:sz w:val="22"/>
          <w:szCs w:val="22"/>
          <w:lang w:val="en-US"/>
        </w:rPr>
        <w:t>able 4 and figure 1a show that, in the baseline treatment, countries contribute very low level of their initial endowment to the group account (1</w:t>
      </w:r>
      <w:r w:rsidR="00226327" w:rsidRPr="00C468C5">
        <w:rPr>
          <w:sz w:val="22"/>
          <w:szCs w:val="22"/>
          <w:lang w:val="en-US"/>
        </w:rPr>
        <w:t>1.32</w:t>
      </w:r>
      <w:r w:rsidR="00035021" w:rsidRPr="00C468C5">
        <w:rPr>
          <w:sz w:val="22"/>
          <w:szCs w:val="22"/>
          <w:lang w:val="en-US"/>
        </w:rPr>
        <w:t xml:space="preserve">%). </w:t>
      </w:r>
      <w:r w:rsidR="00035021" w:rsidRPr="00C468C5">
        <w:rPr>
          <w:sz w:val="22"/>
          <w:szCs w:val="22"/>
          <w:lang w:val="en-GB"/>
        </w:rPr>
        <w:t xml:space="preserve">Figure 1a shows that the average contribution level declines over time in the baseline treatment to reach a very low level of contribution at the end of the game. </w:t>
      </w:r>
    </w:p>
    <w:p w:rsidR="00035021" w:rsidRPr="00C468C5" w:rsidRDefault="00035021" w:rsidP="00BA79C0">
      <w:pPr>
        <w:spacing w:line="360" w:lineRule="auto"/>
        <w:jc w:val="both"/>
        <w:rPr>
          <w:sz w:val="22"/>
          <w:szCs w:val="22"/>
          <w:lang w:val="en-GB"/>
        </w:rPr>
      </w:pPr>
      <w:r w:rsidRPr="00C468C5">
        <w:rPr>
          <w:sz w:val="22"/>
          <w:szCs w:val="22"/>
          <w:lang w:val="en-US"/>
        </w:rPr>
        <w:t xml:space="preserve">These results clearly indicate that, in absence of institutional incentives, people choose to defect and adopt an opportunist behavior by protecting themselves or investing in alternative policies instead of contributing to a collective protection that would be more optimal to reduce the probability of an attack. </w:t>
      </w:r>
      <w:r w:rsidRPr="00C468C5">
        <w:rPr>
          <w:sz w:val="22"/>
          <w:szCs w:val="22"/>
          <w:lang w:val="en-GB"/>
        </w:rPr>
        <w:t xml:space="preserve">Our observations regarding contribution levels in the baseline treatment are described as result 1 below. </w:t>
      </w:r>
    </w:p>
    <w:p w:rsidR="00035021" w:rsidRPr="00C468C5" w:rsidRDefault="00035021" w:rsidP="00BA79C0">
      <w:pPr>
        <w:spacing w:line="360" w:lineRule="auto"/>
        <w:jc w:val="both"/>
        <w:rPr>
          <w:sz w:val="22"/>
          <w:szCs w:val="22"/>
          <w:lang w:val="en-US"/>
        </w:rPr>
      </w:pPr>
    </w:p>
    <w:p w:rsidR="00035021" w:rsidRPr="00C468C5" w:rsidRDefault="00035021" w:rsidP="00DC5472">
      <w:pPr>
        <w:spacing w:before="120" w:line="360" w:lineRule="auto"/>
        <w:jc w:val="both"/>
        <w:rPr>
          <w:sz w:val="22"/>
          <w:szCs w:val="22"/>
          <w:lang w:val="en-GB"/>
        </w:rPr>
      </w:pPr>
      <w:r w:rsidRPr="00C468C5">
        <w:rPr>
          <w:b/>
          <w:sz w:val="22"/>
          <w:szCs w:val="22"/>
          <w:lang w:val="en-GB"/>
        </w:rPr>
        <w:t>Result 1</w:t>
      </w:r>
      <w:r w:rsidRPr="00C468C5">
        <w:rPr>
          <w:sz w:val="22"/>
          <w:szCs w:val="22"/>
          <w:lang w:val="en-GB"/>
        </w:rPr>
        <w:t xml:space="preserve">: </w:t>
      </w:r>
      <w:r w:rsidRPr="00C468C5">
        <w:rPr>
          <w:i/>
          <w:sz w:val="22"/>
          <w:szCs w:val="22"/>
          <w:lang w:val="en-GB"/>
        </w:rPr>
        <w:t>In absence of external institutional incentives, people fail to coordinate on a collective protection policy and choose to defect by investing in their own security (i.e. Y). Furthermore only the most risk loving participants choose to invest in z.</w:t>
      </w:r>
    </w:p>
    <w:p w:rsidR="00035021" w:rsidRPr="00C468C5" w:rsidRDefault="00035021" w:rsidP="00DC5472">
      <w:pPr>
        <w:spacing w:before="120" w:line="360" w:lineRule="auto"/>
        <w:jc w:val="both"/>
        <w:rPr>
          <w:color w:val="000000"/>
          <w:sz w:val="22"/>
          <w:szCs w:val="22"/>
          <w:lang w:val="en-GB"/>
        </w:rPr>
      </w:pPr>
      <w:r w:rsidRPr="00C468C5">
        <w:rPr>
          <w:b/>
          <w:sz w:val="22"/>
          <w:szCs w:val="22"/>
          <w:lang w:val="en-US"/>
        </w:rPr>
        <w:t xml:space="preserve">Support for result 1. </w:t>
      </w:r>
      <w:r w:rsidRPr="00C468C5">
        <w:rPr>
          <w:sz w:val="22"/>
          <w:szCs w:val="22"/>
          <w:lang w:val="en-US"/>
        </w:rPr>
        <w:t xml:space="preserve">To further explore the determinants of investments in X, y and Z, we estimate </w:t>
      </w:r>
      <w:r w:rsidRPr="00C468C5">
        <w:rPr>
          <w:rFonts w:eastAsia="Batang"/>
          <w:sz w:val="22"/>
          <w:szCs w:val="22"/>
          <w:lang w:val="en-US" w:eastAsia="ko-KR"/>
        </w:rPr>
        <w:t>the determinants of investment via random effects Tobit</w:t>
      </w:r>
      <w:r w:rsidR="00D4505C" w:rsidRPr="00C468C5">
        <w:rPr>
          <w:rFonts w:eastAsia="Batang"/>
          <w:sz w:val="22"/>
          <w:szCs w:val="22"/>
          <w:lang w:val="en-US" w:eastAsia="ko-KR"/>
        </w:rPr>
        <w:t xml:space="preserve"> models</w:t>
      </w:r>
      <w:r w:rsidRPr="00C468C5">
        <w:rPr>
          <w:rFonts w:eastAsia="Batang"/>
          <w:sz w:val="22"/>
          <w:szCs w:val="22"/>
          <w:lang w:val="en-US" w:eastAsia="ko-KR"/>
        </w:rPr>
        <w:t xml:space="preserve">. </w:t>
      </w:r>
      <w:r w:rsidRPr="00C468C5">
        <w:rPr>
          <w:rFonts w:eastAsia="Batang"/>
          <w:sz w:val="22"/>
          <w:szCs w:val="22"/>
          <w:lang w:val="en-GB" w:eastAsia="ko-KR"/>
        </w:rPr>
        <w:t xml:space="preserve">The use of Random Effect Tobit models is justified by </w:t>
      </w:r>
      <w:r w:rsidRPr="00C468C5">
        <w:rPr>
          <w:sz w:val="22"/>
          <w:szCs w:val="22"/>
          <w:lang w:val="en-GB"/>
        </w:rPr>
        <w:t>the panel dimension of our data</w:t>
      </w:r>
      <w:r w:rsidRPr="00C468C5">
        <w:rPr>
          <w:rFonts w:eastAsia="Batang"/>
          <w:sz w:val="22"/>
          <w:szCs w:val="22"/>
          <w:lang w:val="en-GB" w:eastAsia="ko-KR"/>
        </w:rPr>
        <w:t xml:space="preserve"> and the number of censored observations in the sample.</w:t>
      </w:r>
      <w:r w:rsidRPr="00C468C5">
        <w:rPr>
          <w:sz w:val="22"/>
          <w:szCs w:val="22"/>
          <w:lang w:val="en-US"/>
        </w:rPr>
        <w:t xml:space="preserve"> </w:t>
      </w:r>
      <w:r w:rsidRPr="00C468C5">
        <w:rPr>
          <w:color w:val="000000"/>
          <w:sz w:val="22"/>
          <w:szCs w:val="22"/>
          <w:lang w:val="en-GB"/>
        </w:rPr>
        <w:t xml:space="preserve">Table 5 contains the estimates from the following regression model: </w:t>
      </w:r>
    </w:p>
    <w:p w:rsidR="00035021" w:rsidRPr="00C468C5" w:rsidRDefault="00D4505C" w:rsidP="0092538D">
      <w:pPr>
        <w:pStyle w:val="equation"/>
        <w:rPr>
          <w:rFonts w:ascii="Times New Roman" w:hAnsi="Times New Roman"/>
          <w:sz w:val="22"/>
          <w:szCs w:val="22"/>
          <w:lang w:val="en-GB"/>
        </w:rPr>
      </w:pPr>
      <w:r w:rsidRPr="00C468C5">
        <w:rPr>
          <w:rFonts w:ascii="Times New Roman" w:hAnsi="Times New Roman"/>
          <w:position w:val="-18"/>
          <w:sz w:val="22"/>
          <w:szCs w:val="22"/>
        </w:rPr>
        <w:object w:dxaOrig="6480" w:dyaOrig="480">
          <v:shape id="_x0000_i1028" type="#_x0000_t75" style="width:304.5pt;height:19.5pt" o:ole="">
            <v:imagedata r:id="rId21" o:title=""/>
          </v:shape>
          <o:OLEObject Type="Embed" ProgID="Equation.DSMT4" ShapeID="_x0000_i1028" DrawAspect="Content" ObjectID="_1337587774" r:id="rId22"/>
        </w:object>
      </w:r>
    </w:p>
    <w:p w:rsidR="00035021" w:rsidRPr="00C468C5" w:rsidRDefault="00035021" w:rsidP="00454E96">
      <w:pPr>
        <w:spacing w:before="120" w:line="360" w:lineRule="auto"/>
        <w:jc w:val="both"/>
        <w:rPr>
          <w:sz w:val="22"/>
          <w:szCs w:val="22"/>
          <w:lang w:val="en-US"/>
        </w:rPr>
      </w:pPr>
      <w:r w:rsidRPr="00C468C5">
        <w:rPr>
          <w:sz w:val="22"/>
          <w:szCs w:val="22"/>
          <w:lang w:val="en-GB"/>
        </w:rPr>
        <w:t>The dependent variable “</w:t>
      </w:r>
      <w:r w:rsidRPr="00C468C5">
        <w:rPr>
          <w:i/>
          <w:sz w:val="22"/>
          <w:szCs w:val="22"/>
          <w:lang w:val="en-GB"/>
        </w:rPr>
        <w:t>invest</w:t>
      </w:r>
      <w:r w:rsidRPr="00C468C5">
        <w:rPr>
          <w:i/>
          <w:sz w:val="22"/>
          <w:szCs w:val="22"/>
          <w:vertAlign w:val="subscript"/>
          <w:lang w:val="en-GB"/>
        </w:rPr>
        <w:t>it</w:t>
      </w:r>
      <w:r w:rsidRPr="00C468C5">
        <w:rPr>
          <w:i/>
          <w:sz w:val="22"/>
          <w:szCs w:val="22"/>
          <w:lang w:val="en-GB"/>
        </w:rPr>
        <w:t>”</w:t>
      </w:r>
      <w:r w:rsidRPr="00C468C5">
        <w:rPr>
          <w:sz w:val="22"/>
          <w:szCs w:val="22"/>
          <w:lang w:val="en-GB"/>
        </w:rPr>
        <w:t xml:space="preserve"> is player i’s investment in period t in </w:t>
      </w:r>
      <w:r w:rsidRPr="00C468C5">
        <w:rPr>
          <w:i/>
          <w:sz w:val="22"/>
          <w:szCs w:val="22"/>
          <w:lang w:val="en-GB"/>
        </w:rPr>
        <w:t>X</w:t>
      </w:r>
      <w:r w:rsidRPr="00C468C5">
        <w:rPr>
          <w:sz w:val="22"/>
          <w:szCs w:val="22"/>
          <w:lang w:val="en-GB"/>
        </w:rPr>
        <w:t xml:space="preserve">, </w:t>
      </w:r>
      <w:r w:rsidRPr="00C468C5">
        <w:rPr>
          <w:i/>
          <w:sz w:val="22"/>
          <w:szCs w:val="22"/>
          <w:lang w:val="en-GB"/>
        </w:rPr>
        <w:t>Y</w:t>
      </w:r>
      <w:r w:rsidRPr="00C468C5">
        <w:rPr>
          <w:sz w:val="22"/>
          <w:szCs w:val="22"/>
          <w:lang w:val="en-GB"/>
        </w:rPr>
        <w:t xml:space="preserve"> and </w:t>
      </w:r>
      <w:r w:rsidRPr="00C468C5">
        <w:rPr>
          <w:i/>
          <w:sz w:val="22"/>
          <w:szCs w:val="22"/>
          <w:lang w:val="en-GB"/>
        </w:rPr>
        <w:t>Z</w:t>
      </w:r>
      <w:r w:rsidRPr="00C468C5">
        <w:rPr>
          <w:sz w:val="22"/>
          <w:szCs w:val="22"/>
          <w:lang w:val="en-GB"/>
        </w:rPr>
        <w:t xml:space="preserve">, respectively from the left to the right part of Table 5. </w:t>
      </w:r>
      <w:r w:rsidRPr="00C468C5">
        <w:rPr>
          <w:sz w:val="22"/>
          <w:szCs w:val="22"/>
          <w:lang w:val="en-US"/>
        </w:rPr>
        <w:t xml:space="preserve">Column (1) reports estimates on the determinants of contribution to the group account x. The independent variables include several dummy variables that are expected to be relevant. </w:t>
      </w:r>
      <w:r w:rsidRPr="00C468C5">
        <w:rPr>
          <w:sz w:val="22"/>
          <w:szCs w:val="22"/>
          <w:lang w:val="en-GB"/>
        </w:rPr>
        <w:t>The variable “</w:t>
      </w:r>
      <w:r w:rsidRPr="00C468C5">
        <w:rPr>
          <w:i/>
          <w:sz w:val="22"/>
          <w:szCs w:val="22"/>
          <w:lang w:val="en-GB"/>
        </w:rPr>
        <w:t>Loss in t-</w:t>
      </w:r>
      <w:smartTag w:uri="urn:schemas-microsoft-com:office:smarttags" w:element="metricconverter">
        <w:smartTagPr>
          <w:attr w:name="ProductID" w:val="1”"/>
        </w:smartTagPr>
        <w:r w:rsidRPr="00C468C5">
          <w:rPr>
            <w:i/>
            <w:sz w:val="22"/>
            <w:szCs w:val="22"/>
            <w:lang w:val="en-GB"/>
          </w:rPr>
          <w:t>1</w:t>
        </w:r>
        <w:r w:rsidRPr="00C468C5">
          <w:rPr>
            <w:sz w:val="22"/>
            <w:szCs w:val="22"/>
            <w:lang w:val="en-GB"/>
          </w:rPr>
          <w:t>”</w:t>
        </w:r>
      </w:smartTag>
      <w:r w:rsidRPr="00C468C5">
        <w:rPr>
          <w:sz w:val="22"/>
          <w:szCs w:val="22"/>
          <w:lang w:val="en-GB"/>
        </w:rPr>
        <w:t xml:space="preserve"> takes the value 1 if the individual has been hit by an attack in t-1 and 0 otherwise. This variable seeks to capture how previous attacks might affect current decisions. The variable “</w:t>
      </w:r>
      <w:r w:rsidRPr="00C468C5">
        <w:rPr>
          <w:i/>
          <w:sz w:val="22"/>
          <w:szCs w:val="22"/>
          <w:lang w:val="en-GB"/>
        </w:rPr>
        <w:t>Final period</w:t>
      </w:r>
      <w:r w:rsidRPr="00C468C5">
        <w:rPr>
          <w:sz w:val="22"/>
          <w:szCs w:val="22"/>
          <w:lang w:val="en-GB"/>
        </w:rPr>
        <w:t>” takes the value 1 for the last period of the game and 0 otherwise. The independent variable “Sum contribution of others in period t-</w:t>
      </w:r>
      <w:smartTag w:uri="urn:schemas-microsoft-com:office:smarttags" w:element="metricconverter">
        <w:smartTagPr>
          <w:attr w:name="ProductID" w:val="1”"/>
        </w:smartTagPr>
        <w:r w:rsidRPr="00C468C5">
          <w:rPr>
            <w:sz w:val="22"/>
            <w:szCs w:val="22"/>
            <w:lang w:val="en-GB"/>
          </w:rPr>
          <w:t>1”</w:t>
        </w:r>
      </w:smartTag>
      <w:r w:rsidRPr="00C468C5">
        <w:rPr>
          <w:sz w:val="22"/>
          <w:szCs w:val="22"/>
          <w:lang w:val="en-GB"/>
        </w:rPr>
        <w:t xml:space="preserve"> takes the value of total contribution of the group to the group account in previous period. </w:t>
      </w:r>
      <w:r w:rsidRPr="00C468C5">
        <w:rPr>
          <w:sz w:val="22"/>
          <w:szCs w:val="22"/>
          <w:lang w:val="en-US"/>
        </w:rPr>
        <w:t xml:space="preserve">The second econometric specification controls the previous results with the addition of demographic variables </w:t>
      </w:r>
      <w:r w:rsidRPr="00C468C5">
        <w:rPr>
          <w:i/>
          <w:sz w:val="22"/>
          <w:szCs w:val="22"/>
          <w:lang w:val="en-US"/>
        </w:rPr>
        <w:t>W</w:t>
      </w:r>
      <w:r w:rsidRPr="00C468C5">
        <w:rPr>
          <w:sz w:val="22"/>
          <w:szCs w:val="22"/>
          <w:lang w:val="en-US"/>
        </w:rPr>
        <w:t xml:space="preserve"> including gender and education. </w:t>
      </w:r>
    </w:p>
    <w:p w:rsidR="00035021" w:rsidRPr="00C468C5" w:rsidRDefault="00035021" w:rsidP="00BA79C0">
      <w:pPr>
        <w:spacing w:line="360" w:lineRule="auto"/>
        <w:jc w:val="both"/>
        <w:rPr>
          <w:sz w:val="22"/>
          <w:szCs w:val="22"/>
          <w:lang w:val="en-GB"/>
        </w:rPr>
      </w:pPr>
    </w:p>
    <w:p w:rsidR="00035021" w:rsidRPr="00C468C5" w:rsidRDefault="00035021" w:rsidP="00683B75">
      <w:pPr>
        <w:spacing w:line="360" w:lineRule="auto"/>
        <w:jc w:val="center"/>
        <w:rPr>
          <w:sz w:val="22"/>
          <w:szCs w:val="22"/>
          <w:lang w:val="en-GB"/>
        </w:rPr>
      </w:pPr>
      <w:r w:rsidRPr="00C468C5">
        <w:rPr>
          <w:sz w:val="22"/>
          <w:szCs w:val="22"/>
          <w:lang w:val="en-GB"/>
        </w:rPr>
        <w:t>[Table 5 about here]</w:t>
      </w:r>
    </w:p>
    <w:p w:rsidR="00035021" w:rsidRPr="00C468C5" w:rsidRDefault="00035021" w:rsidP="00454E96">
      <w:pPr>
        <w:spacing w:before="120" w:line="360" w:lineRule="auto"/>
        <w:jc w:val="both"/>
        <w:rPr>
          <w:sz w:val="22"/>
          <w:szCs w:val="22"/>
          <w:lang w:val="en-GB"/>
        </w:rPr>
      </w:pPr>
      <w:r w:rsidRPr="00C468C5">
        <w:rPr>
          <w:sz w:val="22"/>
          <w:szCs w:val="22"/>
          <w:lang w:val="en-GB"/>
        </w:rPr>
        <w:t xml:space="preserve">Column (1) shows that participants’ contribution in X is significantly and positively influenced by the contributions of others in the previous period. The positive and significant coefficient associated to the variable “loss (lagged)” indicates that people tend to contribute more for their protection by investing in </w:t>
      </w:r>
      <w:r w:rsidR="00226327" w:rsidRPr="00C468C5">
        <w:rPr>
          <w:sz w:val="22"/>
          <w:szCs w:val="22"/>
          <w:lang w:val="en-GB"/>
        </w:rPr>
        <w:t>X</w:t>
      </w:r>
      <w:r w:rsidRPr="00C468C5">
        <w:rPr>
          <w:sz w:val="22"/>
          <w:szCs w:val="22"/>
          <w:lang w:val="en-GB"/>
        </w:rPr>
        <w:t xml:space="preserve"> after being hit in previous period. This result is consistent both with the idea that people overreact when risks appear unfamiliar and hard to control (Slovic, 2000; Sunstein, 2002) and with “probability neglect” theory (Sunstein, 2002). </w:t>
      </w:r>
    </w:p>
    <w:p w:rsidR="00035021" w:rsidRPr="00C468C5" w:rsidRDefault="00035021" w:rsidP="00316CA5">
      <w:pPr>
        <w:spacing w:before="120" w:line="360" w:lineRule="auto"/>
        <w:jc w:val="both"/>
        <w:rPr>
          <w:sz w:val="22"/>
          <w:szCs w:val="22"/>
          <w:lang w:val="en-GB"/>
        </w:rPr>
      </w:pPr>
      <w:r w:rsidRPr="00C468C5">
        <w:rPr>
          <w:sz w:val="22"/>
          <w:szCs w:val="22"/>
          <w:lang w:val="en-CA"/>
        </w:rPr>
        <w:t xml:space="preserve">Turning next to the determinants of the investments in the private insurance </w:t>
      </w:r>
      <w:r w:rsidRPr="00C468C5">
        <w:rPr>
          <w:i/>
          <w:sz w:val="22"/>
          <w:szCs w:val="22"/>
          <w:lang w:val="en-CA"/>
        </w:rPr>
        <w:t xml:space="preserve">Y </w:t>
      </w:r>
      <w:r w:rsidRPr="00C468C5">
        <w:rPr>
          <w:sz w:val="22"/>
          <w:szCs w:val="22"/>
          <w:lang w:val="en-CA"/>
        </w:rPr>
        <w:t>reported in</w:t>
      </w:r>
      <w:r w:rsidRPr="00C468C5">
        <w:rPr>
          <w:i/>
          <w:sz w:val="22"/>
          <w:szCs w:val="22"/>
          <w:lang w:val="en-CA"/>
        </w:rPr>
        <w:t xml:space="preserve"> </w:t>
      </w:r>
      <w:r w:rsidRPr="00C468C5">
        <w:rPr>
          <w:sz w:val="22"/>
          <w:szCs w:val="22"/>
          <w:lang w:val="en-CA"/>
        </w:rPr>
        <w:t xml:space="preserve">columns (3) and (4), we find that </w:t>
      </w:r>
      <w:r w:rsidRPr="00C468C5">
        <w:rPr>
          <w:sz w:val="22"/>
          <w:szCs w:val="22"/>
          <w:lang w:val="en-GB"/>
        </w:rPr>
        <w:t xml:space="preserve">observing high contribution in x from the other group members incite participants to reduce their investment in </w:t>
      </w:r>
      <w:r w:rsidRPr="00C468C5">
        <w:rPr>
          <w:i/>
          <w:sz w:val="22"/>
          <w:szCs w:val="22"/>
          <w:lang w:val="en-GB"/>
        </w:rPr>
        <w:t>Y</w:t>
      </w:r>
      <w:r w:rsidRPr="00C468C5">
        <w:rPr>
          <w:sz w:val="22"/>
          <w:szCs w:val="22"/>
          <w:lang w:val="en-GB"/>
        </w:rPr>
        <w:t>. As found for investments in x, we also find that people invest more in y (i.e. for their own protection) after being hit by an attack.</w:t>
      </w:r>
    </w:p>
    <w:p w:rsidR="00035021" w:rsidRPr="00C468C5" w:rsidRDefault="00035021" w:rsidP="00DE5B82">
      <w:pPr>
        <w:spacing w:before="120" w:line="360" w:lineRule="auto"/>
        <w:jc w:val="both"/>
        <w:rPr>
          <w:sz w:val="22"/>
          <w:szCs w:val="22"/>
          <w:lang w:val="en-CA"/>
        </w:rPr>
      </w:pPr>
      <w:r w:rsidRPr="00C468C5">
        <w:rPr>
          <w:sz w:val="22"/>
          <w:szCs w:val="22"/>
          <w:lang w:val="en-CA"/>
        </w:rPr>
        <w:t xml:space="preserve">Finally, columns (5) and (6) provide results concerning the determinants of investments in </w:t>
      </w:r>
      <w:r w:rsidRPr="00C468C5">
        <w:rPr>
          <w:i/>
          <w:sz w:val="22"/>
          <w:szCs w:val="22"/>
          <w:lang w:val="en-CA"/>
        </w:rPr>
        <w:t>Z</w:t>
      </w:r>
      <w:r w:rsidRPr="00C468C5">
        <w:rPr>
          <w:sz w:val="22"/>
          <w:szCs w:val="22"/>
          <w:lang w:val="en-CA"/>
        </w:rPr>
        <w:t xml:space="preserve">. </w:t>
      </w:r>
      <w:r w:rsidRPr="00C468C5">
        <w:rPr>
          <w:sz w:val="22"/>
          <w:szCs w:val="22"/>
          <w:lang w:val="en-GB"/>
        </w:rPr>
        <w:t xml:space="preserve"> A negative and significant coefficient associated to the variable “loss (lagged)” indicates that people invest less in z after an attack.</w:t>
      </w:r>
      <w:r w:rsidRPr="00C468C5">
        <w:rPr>
          <w:sz w:val="22"/>
          <w:szCs w:val="22"/>
          <w:lang w:val="en-CA"/>
        </w:rPr>
        <w:t xml:space="preserve"> </w:t>
      </w:r>
      <w:r w:rsidRPr="00C468C5">
        <w:rPr>
          <w:sz w:val="22"/>
          <w:szCs w:val="22"/>
          <w:lang w:val="en-GB"/>
        </w:rPr>
        <w:t xml:space="preserve">It is interesting to notice that including demographic variables in specifications do not affect the experimental variables’ estimated coefficients. Demographics are not significant except “risk aversion” variable that attracts a negative and significant coefficient in estimate (6). In our experiment degree of risk aversion was captured by the total number of “safe” lottery choices made by participants in the lottery choice experiment. Precisely participants are risk averse when they choose at least five times lottery A before switching to B. One average risk averse people contribute only 3.57 units in z while more risk lover participants contribute 4.28 units. This result indicates that decisions of investments are to some extent influenced by risk aversion and that the more risk averse people are less likely to invest in z. </w:t>
      </w:r>
    </w:p>
    <w:p w:rsidR="00035021" w:rsidRPr="00C468C5" w:rsidRDefault="00035021" w:rsidP="00DE5B82">
      <w:pPr>
        <w:spacing w:line="360" w:lineRule="auto"/>
        <w:jc w:val="both"/>
        <w:rPr>
          <w:sz w:val="22"/>
          <w:szCs w:val="22"/>
          <w:lang w:val="en-GB"/>
        </w:rPr>
      </w:pPr>
      <w:r w:rsidRPr="00C468C5">
        <w:rPr>
          <w:sz w:val="22"/>
          <w:szCs w:val="22"/>
          <w:lang w:val="en-CA"/>
        </w:rPr>
        <w:t>This result is consistent with previous findings indicating that a part of the defection in collective policies against terrorism may be explained by the fact that countries may perceive threat of terrorism differently and that only the most risk averse countries would invest to deter terrorism (Sandler and Enders, 2004).</w:t>
      </w:r>
      <w:r w:rsidRPr="00C468C5">
        <w:rPr>
          <w:sz w:val="22"/>
          <w:szCs w:val="22"/>
          <w:lang w:val="en-GB"/>
        </w:rPr>
        <w:t xml:space="preserve"> </w:t>
      </w:r>
    </w:p>
    <w:p w:rsidR="00035021" w:rsidRPr="00C468C5" w:rsidRDefault="00035021" w:rsidP="00A561E9">
      <w:pPr>
        <w:spacing w:line="360" w:lineRule="auto"/>
        <w:rPr>
          <w:b/>
          <w:sz w:val="22"/>
          <w:szCs w:val="22"/>
          <w:lang w:val="en-GB"/>
        </w:rPr>
      </w:pPr>
    </w:p>
    <w:p w:rsidR="00035021" w:rsidRPr="00C468C5" w:rsidRDefault="00035021" w:rsidP="00CB30D4">
      <w:pPr>
        <w:spacing w:line="360" w:lineRule="auto"/>
        <w:rPr>
          <w:b/>
          <w:sz w:val="22"/>
          <w:szCs w:val="22"/>
          <w:lang w:val="en-GB"/>
        </w:rPr>
      </w:pPr>
      <w:r w:rsidRPr="00C468C5">
        <w:rPr>
          <w:b/>
          <w:sz w:val="22"/>
          <w:szCs w:val="22"/>
          <w:lang w:val="en-CA"/>
        </w:rPr>
        <w:t xml:space="preserve">3.2. The effects of sanctions and rewards on investments in protection </w:t>
      </w:r>
    </w:p>
    <w:p w:rsidR="00035021" w:rsidRPr="00C468C5" w:rsidRDefault="00035021" w:rsidP="00BA79C0">
      <w:pPr>
        <w:spacing w:line="360" w:lineRule="auto"/>
        <w:jc w:val="both"/>
        <w:rPr>
          <w:sz w:val="22"/>
          <w:szCs w:val="22"/>
          <w:lang w:val="en-GB"/>
        </w:rPr>
      </w:pPr>
      <w:r w:rsidRPr="00C468C5">
        <w:rPr>
          <w:sz w:val="22"/>
          <w:szCs w:val="22"/>
          <w:lang w:val="en-CA"/>
        </w:rPr>
        <w:t xml:space="preserve">This section investigates the effects of </w:t>
      </w:r>
      <w:r w:rsidR="00D4505C" w:rsidRPr="00C468C5">
        <w:rPr>
          <w:sz w:val="22"/>
          <w:szCs w:val="22"/>
          <w:lang w:val="en-CA"/>
        </w:rPr>
        <w:t>rewarding and sanctioning mechanisms</w:t>
      </w:r>
      <w:r w:rsidRPr="00C468C5">
        <w:rPr>
          <w:sz w:val="22"/>
          <w:szCs w:val="22"/>
          <w:lang w:val="en-CA"/>
        </w:rPr>
        <w:t xml:space="preserve"> on cooperation in collective anti-terrorist policy. </w:t>
      </w:r>
      <w:r w:rsidRPr="00C468C5">
        <w:rPr>
          <w:sz w:val="22"/>
          <w:szCs w:val="22"/>
          <w:lang w:val="en-GB"/>
        </w:rPr>
        <w:t xml:space="preserve">Figure 1b and 1c show the time series of the average group contributions </w:t>
      </w:r>
      <w:r w:rsidR="00D4505C" w:rsidRPr="00C468C5">
        <w:rPr>
          <w:sz w:val="22"/>
          <w:szCs w:val="22"/>
          <w:lang w:val="en-GB"/>
        </w:rPr>
        <w:t>in X for each group in</w:t>
      </w:r>
      <w:r w:rsidRPr="00C468C5">
        <w:rPr>
          <w:sz w:val="22"/>
          <w:szCs w:val="22"/>
          <w:lang w:val="en-GB"/>
        </w:rPr>
        <w:t xml:space="preserve"> the baseline, sanction and reward treatments</w:t>
      </w:r>
      <w:r w:rsidR="00D4505C" w:rsidRPr="00C468C5">
        <w:rPr>
          <w:sz w:val="22"/>
          <w:szCs w:val="22"/>
          <w:lang w:val="en-GB"/>
        </w:rPr>
        <w:t>, respectively. In addition f</w:t>
      </w:r>
      <w:r w:rsidRPr="00C468C5">
        <w:rPr>
          <w:sz w:val="22"/>
          <w:szCs w:val="22"/>
          <w:lang w:val="en-GB"/>
        </w:rPr>
        <w:t>igure</w:t>
      </w:r>
      <w:r w:rsidR="00D4505C" w:rsidRPr="00C468C5">
        <w:rPr>
          <w:sz w:val="22"/>
          <w:szCs w:val="22"/>
          <w:lang w:val="en-GB"/>
        </w:rPr>
        <w:t>s</w:t>
      </w:r>
      <w:r w:rsidRPr="00C468C5">
        <w:rPr>
          <w:sz w:val="22"/>
          <w:szCs w:val="22"/>
          <w:lang w:val="en-GB"/>
        </w:rPr>
        <w:t xml:space="preserve"> 2a-2c illustrate the time path of aggregate average contributions by period and by treatment in </w:t>
      </w:r>
      <w:r w:rsidRPr="00C468C5">
        <w:rPr>
          <w:i/>
          <w:sz w:val="22"/>
          <w:szCs w:val="22"/>
          <w:lang w:val="en-GB"/>
        </w:rPr>
        <w:t>X</w:t>
      </w:r>
      <w:r w:rsidRPr="00C468C5">
        <w:rPr>
          <w:sz w:val="22"/>
          <w:szCs w:val="22"/>
          <w:lang w:val="en-GB"/>
        </w:rPr>
        <w:t xml:space="preserve">, </w:t>
      </w:r>
      <w:r w:rsidRPr="00C468C5">
        <w:rPr>
          <w:i/>
          <w:sz w:val="22"/>
          <w:szCs w:val="22"/>
          <w:lang w:val="en-GB"/>
        </w:rPr>
        <w:t>Y</w:t>
      </w:r>
      <w:r w:rsidRPr="00C468C5">
        <w:rPr>
          <w:sz w:val="22"/>
          <w:szCs w:val="22"/>
          <w:lang w:val="en-GB"/>
        </w:rPr>
        <w:t xml:space="preserve"> and </w:t>
      </w:r>
      <w:r w:rsidRPr="00C468C5">
        <w:rPr>
          <w:i/>
          <w:sz w:val="22"/>
          <w:szCs w:val="22"/>
          <w:lang w:val="en-GB"/>
        </w:rPr>
        <w:t>Z</w:t>
      </w:r>
      <w:r w:rsidRPr="00C468C5">
        <w:rPr>
          <w:sz w:val="22"/>
          <w:szCs w:val="22"/>
          <w:lang w:val="en-GB"/>
        </w:rPr>
        <w:t>, respectively.</w:t>
      </w:r>
    </w:p>
    <w:p w:rsidR="00035021" w:rsidRPr="00C468C5" w:rsidRDefault="00035021" w:rsidP="00BA79C0">
      <w:pPr>
        <w:spacing w:line="360" w:lineRule="auto"/>
        <w:jc w:val="both"/>
        <w:rPr>
          <w:b/>
          <w:sz w:val="22"/>
          <w:szCs w:val="22"/>
          <w:lang w:val="en-GB"/>
        </w:rPr>
      </w:pPr>
    </w:p>
    <w:p w:rsidR="00035021" w:rsidRPr="00C468C5" w:rsidRDefault="00035021" w:rsidP="00707D1B">
      <w:pPr>
        <w:spacing w:line="360" w:lineRule="auto"/>
        <w:jc w:val="center"/>
        <w:rPr>
          <w:sz w:val="22"/>
          <w:szCs w:val="22"/>
          <w:lang w:val="en-GB"/>
        </w:rPr>
      </w:pPr>
      <w:r w:rsidRPr="00C468C5">
        <w:rPr>
          <w:sz w:val="22"/>
          <w:szCs w:val="22"/>
          <w:lang w:val="en-GB"/>
        </w:rPr>
        <w:t>[Figures 1b,1c and 2a, 2b, 2c about here]</w:t>
      </w:r>
    </w:p>
    <w:p w:rsidR="00035021" w:rsidRPr="00C468C5" w:rsidRDefault="00035021" w:rsidP="00707D1B">
      <w:pPr>
        <w:spacing w:line="360" w:lineRule="auto"/>
        <w:jc w:val="center"/>
        <w:rPr>
          <w:sz w:val="22"/>
          <w:szCs w:val="22"/>
          <w:lang w:val="en-GB"/>
        </w:rPr>
      </w:pPr>
    </w:p>
    <w:p w:rsidR="00035021" w:rsidRPr="00C468C5" w:rsidRDefault="00035021" w:rsidP="00707D1B">
      <w:pPr>
        <w:spacing w:line="360" w:lineRule="auto"/>
        <w:jc w:val="both"/>
        <w:rPr>
          <w:sz w:val="22"/>
          <w:szCs w:val="22"/>
          <w:lang w:val="en-GB"/>
        </w:rPr>
      </w:pPr>
      <w:r w:rsidRPr="00C468C5">
        <w:rPr>
          <w:sz w:val="22"/>
          <w:szCs w:val="22"/>
          <w:lang w:val="en-GB"/>
        </w:rPr>
        <w:t xml:space="preserve">Figure1b illustrates the existence of strong heterogeneity among groups in the sanction treatment. Some groups seem to be influenced by sanctions and tend to invest more in </w:t>
      </w:r>
      <w:r w:rsidRPr="00C468C5">
        <w:rPr>
          <w:i/>
          <w:sz w:val="22"/>
          <w:szCs w:val="22"/>
          <w:lang w:val="en-GB"/>
        </w:rPr>
        <w:t>X</w:t>
      </w:r>
      <w:r w:rsidRPr="00C468C5">
        <w:rPr>
          <w:sz w:val="22"/>
          <w:szCs w:val="22"/>
          <w:lang w:val="en-GB"/>
        </w:rPr>
        <w:t xml:space="preserve">. In contrast, some other groups seem to be less influenced by punishment and invest rather low levels of contribution in </w:t>
      </w:r>
      <w:r w:rsidRPr="00C468C5">
        <w:rPr>
          <w:i/>
          <w:sz w:val="22"/>
          <w:szCs w:val="22"/>
          <w:lang w:val="en-GB"/>
        </w:rPr>
        <w:t>X</w:t>
      </w:r>
      <w:r w:rsidRPr="00C468C5">
        <w:rPr>
          <w:sz w:val="22"/>
          <w:szCs w:val="22"/>
          <w:lang w:val="en-GB"/>
        </w:rPr>
        <w:t xml:space="preserve">. Figure 1c shows a rather different picture. Indeed 4 of 6 groups seem to be significantly and positively influenced by rewards, while the two others groups react to rewards only at the beginning of the game. </w:t>
      </w:r>
      <w:r w:rsidRPr="00C468C5">
        <w:rPr>
          <w:sz w:val="22"/>
          <w:szCs w:val="22"/>
          <w:lang w:val="en-US"/>
        </w:rPr>
        <w:t xml:space="preserve">Table 4 also shows this heterogeneity between groups. It summarizes some descriptive results on investments on </w:t>
      </w:r>
      <w:r w:rsidRPr="00C468C5">
        <w:rPr>
          <w:i/>
          <w:sz w:val="22"/>
          <w:szCs w:val="22"/>
          <w:lang w:val="en-US"/>
        </w:rPr>
        <w:t>X</w:t>
      </w:r>
      <w:r w:rsidRPr="00C468C5">
        <w:rPr>
          <w:sz w:val="22"/>
          <w:szCs w:val="22"/>
          <w:lang w:val="en-US"/>
        </w:rPr>
        <w:t xml:space="preserve">, </w:t>
      </w:r>
      <w:r w:rsidRPr="00C468C5">
        <w:rPr>
          <w:i/>
          <w:sz w:val="22"/>
          <w:szCs w:val="22"/>
          <w:lang w:val="en-US"/>
        </w:rPr>
        <w:t>Y</w:t>
      </w:r>
      <w:r w:rsidRPr="00C468C5">
        <w:rPr>
          <w:sz w:val="22"/>
          <w:szCs w:val="22"/>
          <w:lang w:val="en-US"/>
        </w:rPr>
        <w:t xml:space="preserve"> and </w:t>
      </w:r>
      <w:r w:rsidRPr="00C468C5">
        <w:rPr>
          <w:i/>
          <w:sz w:val="22"/>
          <w:szCs w:val="22"/>
          <w:lang w:val="en-US"/>
        </w:rPr>
        <w:t>Z</w:t>
      </w:r>
      <w:r w:rsidRPr="00C468C5">
        <w:rPr>
          <w:sz w:val="22"/>
          <w:szCs w:val="22"/>
          <w:lang w:val="en-US"/>
        </w:rPr>
        <w:t xml:space="preserve"> observed across the three experimental treatments. In addition, Table 6 shows the distribution of investments in </w:t>
      </w:r>
      <w:r w:rsidRPr="00C468C5">
        <w:rPr>
          <w:i/>
          <w:sz w:val="22"/>
          <w:szCs w:val="22"/>
          <w:lang w:val="en-US"/>
        </w:rPr>
        <w:t>X</w:t>
      </w:r>
      <w:r w:rsidRPr="00C468C5">
        <w:rPr>
          <w:sz w:val="22"/>
          <w:szCs w:val="22"/>
          <w:lang w:val="en-US"/>
        </w:rPr>
        <w:t xml:space="preserve"> and </w:t>
      </w:r>
      <w:r w:rsidRPr="00C468C5">
        <w:rPr>
          <w:i/>
          <w:sz w:val="22"/>
          <w:szCs w:val="22"/>
          <w:lang w:val="en-US"/>
        </w:rPr>
        <w:t>Y</w:t>
      </w:r>
      <w:r w:rsidRPr="00C468C5">
        <w:rPr>
          <w:sz w:val="22"/>
          <w:szCs w:val="22"/>
          <w:lang w:val="en-US"/>
        </w:rPr>
        <w:t xml:space="preserve"> by treatment. </w:t>
      </w:r>
      <w:r w:rsidRPr="00C468C5">
        <w:rPr>
          <w:sz w:val="22"/>
          <w:szCs w:val="22"/>
          <w:lang w:val="en-GB"/>
        </w:rPr>
        <w:t xml:space="preserve">Overall the average investment in </w:t>
      </w:r>
      <w:r w:rsidRPr="00C468C5">
        <w:rPr>
          <w:i/>
          <w:sz w:val="22"/>
          <w:szCs w:val="22"/>
          <w:lang w:val="en-GB"/>
        </w:rPr>
        <w:t>X</w:t>
      </w:r>
      <w:r w:rsidRPr="00C468C5">
        <w:rPr>
          <w:sz w:val="22"/>
          <w:szCs w:val="22"/>
          <w:lang w:val="en-GB"/>
        </w:rPr>
        <w:t xml:space="preserve"> is highest in the reward treatment (54.89) per group from a possible maximum of 80, followed in turn by the punishment treatment (35.86) and the baseline treatment (11.32). In the reward treatment, 3 of 6 groups contribute more than 80% of their endowment over the 40 periods, while no group in the baseline treatment does so. In the punishment treatment, 3 of 7 groups contribute more than 60% of their group endowment. In contrast, we observe an initial increase in the first few periods for the baseline with the level of contribution rapidly stabilizing at a rather high level as the game is repeated. Finally, figure 2a shows that the level of contribution in the punishment treatment does not change appreciably as the game is repeated, remaining at an intermediate level between the reward and the baseline treatments. Turning next to the investments in </w:t>
      </w:r>
      <w:r w:rsidRPr="00C468C5">
        <w:rPr>
          <w:i/>
          <w:sz w:val="22"/>
          <w:szCs w:val="22"/>
          <w:lang w:val="en-GB"/>
        </w:rPr>
        <w:t>Y</w:t>
      </w:r>
      <w:r w:rsidRPr="00C468C5">
        <w:rPr>
          <w:sz w:val="22"/>
          <w:szCs w:val="22"/>
          <w:lang w:val="en-GB"/>
        </w:rPr>
        <w:t xml:space="preserve">, figure 2b indicates </w:t>
      </w:r>
      <w:r w:rsidR="00D4505C" w:rsidRPr="00C468C5">
        <w:rPr>
          <w:sz w:val="22"/>
          <w:szCs w:val="22"/>
          <w:lang w:val="en-GB"/>
        </w:rPr>
        <w:t xml:space="preserve">that </w:t>
      </w:r>
      <w:r w:rsidRPr="00C468C5">
        <w:rPr>
          <w:sz w:val="22"/>
          <w:szCs w:val="22"/>
          <w:lang w:val="en-GB"/>
        </w:rPr>
        <w:t xml:space="preserve">investments </w:t>
      </w:r>
      <w:r w:rsidR="00D4505C" w:rsidRPr="00C468C5">
        <w:rPr>
          <w:sz w:val="22"/>
          <w:szCs w:val="22"/>
          <w:lang w:val="en-GB"/>
        </w:rPr>
        <w:t xml:space="preserve">in own protection are </w:t>
      </w:r>
      <w:r w:rsidRPr="00C468C5">
        <w:rPr>
          <w:sz w:val="22"/>
          <w:szCs w:val="22"/>
          <w:lang w:val="en-GB"/>
        </w:rPr>
        <w:t xml:space="preserve">significantly higher in the baseline treatment compared to the other treatments. Finally, </w:t>
      </w:r>
      <w:r w:rsidR="00D42F56" w:rsidRPr="00C468C5">
        <w:rPr>
          <w:sz w:val="22"/>
          <w:szCs w:val="22"/>
          <w:lang w:val="en-GB"/>
        </w:rPr>
        <w:t>figure 2c shows that</w:t>
      </w:r>
      <w:r w:rsidRPr="00C468C5">
        <w:rPr>
          <w:sz w:val="22"/>
          <w:szCs w:val="22"/>
          <w:lang w:val="en-GB"/>
        </w:rPr>
        <w:t xml:space="preserve"> </w:t>
      </w:r>
      <w:r w:rsidR="00D42F56" w:rsidRPr="00C468C5">
        <w:rPr>
          <w:sz w:val="22"/>
          <w:szCs w:val="22"/>
          <w:lang w:val="en-GB"/>
        </w:rPr>
        <w:t>both sanctions and reward</w:t>
      </w:r>
      <w:r w:rsidRPr="00C468C5">
        <w:rPr>
          <w:sz w:val="22"/>
          <w:szCs w:val="22"/>
          <w:lang w:val="en-GB"/>
        </w:rPr>
        <w:t xml:space="preserve"> affect </w:t>
      </w:r>
      <w:r w:rsidR="00D42F56" w:rsidRPr="00C468C5">
        <w:rPr>
          <w:sz w:val="22"/>
          <w:szCs w:val="22"/>
          <w:lang w:val="en-GB"/>
        </w:rPr>
        <w:t xml:space="preserve">significantly less </w:t>
      </w:r>
      <w:r w:rsidRPr="00C468C5">
        <w:rPr>
          <w:sz w:val="22"/>
          <w:szCs w:val="22"/>
          <w:lang w:val="en-GB"/>
        </w:rPr>
        <w:t xml:space="preserve">investments in </w:t>
      </w:r>
      <w:r w:rsidRPr="00C468C5">
        <w:rPr>
          <w:i/>
          <w:sz w:val="22"/>
          <w:szCs w:val="22"/>
          <w:lang w:val="en-GB"/>
        </w:rPr>
        <w:t>Z</w:t>
      </w:r>
      <w:r w:rsidRPr="00C468C5">
        <w:rPr>
          <w:sz w:val="22"/>
          <w:szCs w:val="22"/>
          <w:lang w:val="en-GB"/>
        </w:rPr>
        <w:t>. The effects of punishment and reward on investments are summarized in Result 2.</w:t>
      </w:r>
    </w:p>
    <w:p w:rsidR="00035021" w:rsidRPr="00C468C5" w:rsidRDefault="00035021" w:rsidP="00707D1B">
      <w:pPr>
        <w:spacing w:line="360" w:lineRule="auto"/>
        <w:jc w:val="both"/>
        <w:rPr>
          <w:sz w:val="22"/>
          <w:szCs w:val="22"/>
          <w:lang w:val="en-GB"/>
        </w:rPr>
      </w:pPr>
    </w:p>
    <w:p w:rsidR="00035021" w:rsidRPr="00C468C5" w:rsidRDefault="00035021" w:rsidP="00BA79C0">
      <w:pPr>
        <w:spacing w:line="360" w:lineRule="auto"/>
        <w:jc w:val="center"/>
        <w:rPr>
          <w:sz w:val="22"/>
          <w:szCs w:val="22"/>
          <w:lang w:val="en-GB"/>
        </w:rPr>
      </w:pPr>
      <w:r w:rsidRPr="00C468C5">
        <w:rPr>
          <w:sz w:val="22"/>
          <w:szCs w:val="22"/>
          <w:lang w:val="en-GB"/>
        </w:rPr>
        <w:t>[Table 6 about here]</w:t>
      </w:r>
    </w:p>
    <w:p w:rsidR="00035021" w:rsidRPr="00C468C5" w:rsidRDefault="00035021" w:rsidP="00BA79C0">
      <w:pPr>
        <w:spacing w:line="360" w:lineRule="auto"/>
        <w:jc w:val="both"/>
        <w:rPr>
          <w:sz w:val="22"/>
          <w:szCs w:val="22"/>
          <w:lang w:val="en-GB"/>
        </w:rPr>
      </w:pPr>
    </w:p>
    <w:p w:rsidR="00035021" w:rsidRPr="00C468C5" w:rsidRDefault="00035021" w:rsidP="00BA79C0">
      <w:pPr>
        <w:spacing w:line="360" w:lineRule="auto"/>
        <w:jc w:val="both"/>
        <w:rPr>
          <w:i/>
          <w:sz w:val="22"/>
          <w:szCs w:val="22"/>
          <w:lang w:val="en-GB"/>
        </w:rPr>
      </w:pPr>
      <w:r w:rsidRPr="00C468C5">
        <w:rPr>
          <w:b/>
          <w:sz w:val="22"/>
          <w:szCs w:val="22"/>
          <w:lang w:val="en-GB"/>
        </w:rPr>
        <w:t>Result 2</w:t>
      </w:r>
      <w:r w:rsidRPr="00C468C5">
        <w:rPr>
          <w:sz w:val="22"/>
          <w:szCs w:val="22"/>
          <w:lang w:val="en-GB"/>
        </w:rPr>
        <w:t xml:space="preserve">: </w:t>
      </w:r>
      <w:r w:rsidRPr="00C468C5">
        <w:rPr>
          <w:i/>
          <w:sz w:val="22"/>
          <w:szCs w:val="22"/>
          <w:lang w:val="en-GB"/>
        </w:rPr>
        <w:t xml:space="preserve">Introducing sanctions or reward systems significantly increases investments in X (i.e. international protection) and lowers both investments in Y (i.e. national protection) and in Z (investments in alternative projects). </w:t>
      </w:r>
    </w:p>
    <w:p w:rsidR="00035021" w:rsidRPr="00C468C5" w:rsidRDefault="00035021" w:rsidP="00BA79C0">
      <w:pPr>
        <w:spacing w:line="360" w:lineRule="auto"/>
        <w:jc w:val="both"/>
        <w:rPr>
          <w:sz w:val="22"/>
          <w:szCs w:val="22"/>
          <w:lang w:val="en-GB"/>
        </w:rPr>
      </w:pPr>
    </w:p>
    <w:p w:rsidR="001E4906" w:rsidRPr="00C468C5" w:rsidRDefault="00035021" w:rsidP="00DE74D8">
      <w:pPr>
        <w:spacing w:before="120" w:line="360" w:lineRule="auto"/>
        <w:jc w:val="both"/>
        <w:rPr>
          <w:sz w:val="22"/>
          <w:szCs w:val="22"/>
          <w:lang w:val="en-GB"/>
        </w:rPr>
      </w:pPr>
      <w:r w:rsidRPr="00C468C5">
        <w:rPr>
          <w:b/>
          <w:sz w:val="22"/>
          <w:szCs w:val="22"/>
          <w:lang w:val="en-GB"/>
        </w:rPr>
        <w:t xml:space="preserve">Support for result </w:t>
      </w:r>
      <w:smartTag w:uri="urn:schemas-microsoft-com:office:smarttags" w:element="metricconverter">
        <w:smartTagPr>
          <w:attr w:name="ProductID" w:val="2. A"/>
        </w:smartTagPr>
        <w:r w:rsidRPr="00C468C5">
          <w:rPr>
            <w:b/>
            <w:sz w:val="22"/>
            <w:szCs w:val="22"/>
            <w:lang w:val="en-GB"/>
          </w:rPr>
          <w:t>2</w:t>
        </w:r>
        <w:r w:rsidRPr="00C468C5">
          <w:rPr>
            <w:sz w:val="22"/>
            <w:szCs w:val="22"/>
            <w:lang w:val="en-GB"/>
          </w:rPr>
          <w:t>. A</w:t>
        </w:r>
      </w:smartTag>
      <w:r w:rsidRPr="00C468C5">
        <w:rPr>
          <w:sz w:val="22"/>
          <w:szCs w:val="22"/>
          <w:lang w:val="en-GB"/>
        </w:rPr>
        <w:t xml:space="preserve"> Mann-Whitney pairwise statistical test comparing contributions between treatments, maintaining the conservative assumption that each group’s activity over the session is a unit of observation shows that the difference in contributions in </w:t>
      </w:r>
      <w:r w:rsidRPr="00C468C5">
        <w:rPr>
          <w:i/>
          <w:sz w:val="22"/>
          <w:szCs w:val="22"/>
          <w:lang w:val="en-GB"/>
        </w:rPr>
        <w:t>X</w:t>
      </w:r>
      <w:r w:rsidRPr="00C468C5">
        <w:rPr>
          <w:sz w:val="22"/>
          <w:szCs w:val="22"/>
          <w:lang w:val="en-GB"/>
        </w:rPr>
        <w:t xml:space="preserve"> between the </w:t>
      </w:r>
      <w:r w:rsidRPr="00C468C5">
        <w:rPr>
          <w:sz w:val="22"/>
          <w:szCs w:val="22"/>
          <w:lang w:val="en-GB"/>
        </w:rPr>
        <w:lastRenderedPageBreak/>
        <w:t xml:space="preserve">baseline and the punishment treatment is significant at the </w:t>
      </w:r>
      <w:r w:rsidRPr="00C468C5">
        <w:rPr>
          <w:i/>
          <w:sz w:val="22"/>
          <w:szCs w:val="22"/>
          <w:lang w:val="en-GB"/>
        </w:rPr>
        <w:t>p</w:t>
      </w:r>
      <w:r w:rsidR="001E4906" w:rsidRPr="00C468C5">
        <w:rPr>
          <w:sz w:val="22"/>
          <w:szCs w:val="22"/>
          <w:lang w:val="en-GB"/>
        </w:rPr>
        <w:t xml:space="preserve"> =</w:t>
      </w:r>
      <w:r w:rsidRPr="00C468C5">
        <w:rPr>
          <w:sz w:val="22"/>
          <w:szCs w:val="22"/>
          <w:lang w:val="en-GB"/>
        </w:rPr>
        <w:t>0.018 level.</w:t>
      </w:r>
      <w:r w:rsidRPr="00C468C5">
        <w:rPr>
          <w:sz w:val="22"/>
          <w:szCs w:val="22"/>
          <w:vertAlign w:val="superscript"/>
        </w:rPr>
        <w:footnoteReference w:id="13"/>
      </w:r>
      <w:r w:rsidRPr="00C468C5">
        <w:rPr>
          <w:sz w:val="22"/>
          <w:szCs w:val="22"/>
          <w:lang w:val="en-GB"/>
        </w:rPr>
        <w:t xml:space="preserve"> Similarly, contribution in </w:t>
      </w:r>
      <w:r w:rsidRPr="00C468C5">
        <w:rPr>
          <w:i/>
          <w:sz w:val="22"/>
          <w:szCs w:val="22"/>
          <w:lang w:val="en-GB"/>
        </w:rPr>
        <w:t>X</w:t>
      </w:r>
      <w:r w:rsidRPr="00C468C5">
        <w:rPr>
          <w:sz w:val="22"/>
          <w:szCs w:val="22"/>
          <w:lang w:val="en-GB"/>
        </w:rPr>
        <w:t xml:space="preserve"> is significantly higher under the reward treatment compared to the baseline treatment (</w:t>
      </w:r>
      <w:r w:rsidRPr="00C468C5">
        <w:rPr>
          <w:i/>
          <w:sz w:val="22"/>
          <w:szCs w:val="22"/>
          <w:lang w:val="en-GB"/>
        </w:rPr>
        <w:t>p</w:t>
      </w:r>
      <w:r w:rsidRPr="00C468C5">
        <w:rPr>
          <w:sz w:val="22"/>
          <w:szCs w:val="22"/>
          <w:lang w:val="en-GB"/>
        </w:rPr>
        <w:t xml:space="preserve"> = 0.0027). Finally, </w:t>
      </w:r>
      <w:r w:rsidR="001E4906" w:rsidRPr="00C468C5">
        <w:rPr>
          <w:sz w:val="22"/>
          <w:szCs w:val="22"/>
          <w:lang w:val="en-GB"/>
        </w:rPr>
        <w:t xml:space="preserve">that reward induce higher contribution in X than punihsment. However the difference is not </w:t>
      </w:r>
      <w:r w:rsidRPr="00C468C5">
        <w:rPr>
          <w:sz w:val="22"/>
          <w:szCs w:val="22"/>
          <w:lang w:val="en-GB"/>
        </w:rPr>
        <w:t>significant (</w:t>
      </w:r>
      <w:r w:rsidRPr="00C468C5">
        <w:rPr>
          <w:i/>
          <w:sz w:val="22"/>
          <w:szCs w:val="22"/>
          <w:lang w:val="en-GB"/>
        </w:rPr>
        <w:t>p</w:t>
      </w:r>
      <w:r w:rsidRPr="00C468C5">
        <w:rPr>
          <w:sz w:val="22"/>
          <w:szCs w:val="22"/>
          <w:lang w:val="en-GB"/>
        </w:rPr>
        <w:t xml:space="preserve"> = 0.15). Turning next to the investments in </w:t>
      </w:r>
      <w:r w:rsidRPr="00C468C5">
        <w:rPr>
          <w:i/>
          <w:sz w:val="22"/>
          <w:szCs w:val="22"/>
          <w:lang w:val="en-GB"/>
        </w:rPr>
        <w:t>Y</w:t>
      </w:r>
      <w:r w:rsidRPr="00C468C5">
        <w:rPr>
          <w:sz w:val="22"/>
          <w:szCs w:val="22"/>
          <w:lang w:val="en-GB"/>
        </w:rPr>
        <w:t>, we find that they are significantly higher in the baseline treatment compared to the punishment treatment (</w:t>
      </w:r>
      <w:r w:rsidRPr="00C468C5">
        <w:rPr>
          <w:i/>
          <w:sz w:val="22"/>
          <w:szCs w:val="22"/>
          <w:lang w:val="en-GB"/>
        </w:rPr>
        <w:t>p</w:t>
      </w:r>
      <w:r w:rsidR="001E4906" w:rsidRPr="00C468C5">
        <w:rPr>
          <w:sz w:val="22"/>
          <w:szCs w:val="22"/>
          <w:lang w:val="en-GB"/>
        </w:rPr>
        <w:t xml:space="preserve"> =0.018</w:t>
      </w:r>
      <w:r w:rsidRPr="00C468C5">
        <w:rPr>
          <w:sz w:val="22"/>
          <w:szCs w:val="22"/>
          <w:lang w:val="en-GB"/>
        </w:rPr>
        <w:t>) as well as compared to the reward treatment (</w:t>
      </w:r>
      <w:r w:rsidRPr="00C468C5">
        <w:rPr>
          <w:i/>
          <w:sz w:val="22"/>
          <w:szCs w:val="22"/>
          <w:lang w:val="en-GB"/>
        </w:rPr>
        <w:t>p</w:t>
      </w:r>
      <w:r w:rsidR="001E4906" w:rsidRPr="00C468C5">
        <w:rPr>
          <w:sz w:val="22"/>
          <w:szCs w:val="22"/>
          <w:lang w:val="en-GB"/>
        </w:rPr>
        <w:t xml:space="preserve"> =0.0027</w:t>
      </w:r>
      <w:r w:rsidRPr="00C468C5">
        <w:rPr>
          <w:sz w:val="22"/>
          <w:szCs w:val="22"/>
          <w:lang w:val="en-GB"/>
        </w:rPr>
        <w:t xml:space="preserve">). </w:t>
      </w:r>
      <w:r w:rsidR="00666FD4" w:rsidRPr="00C468C5">
        <w:rPr>
          <w:sz w:val="22"/>
          <w:szCs w:val="22"/>
          <w:lang w:val="en-GB"/>
        </w:rPr>
        <w:t>A borderline</w:t>
      </w:r>
      <w:r w:rsidRPr="00C468C5">
        <w:rPr>
          <w:sz w:val="22"/>
          <w:szCs w:val="22"/>
          <w:lang w:val="en-GB"/>
        </w:rPr>
        <w:t xml:space="preserve"> significan</w:t>
      </w:r>
      <w:r w:rsidR="00666FD4" w:rsidRPr="00C468C5">
        <w:rPr>
          <w:sz w:val="22"/>
          <w:szCs w:val="22"/>
          <w:lang w:val="en-GB"/>
        </w:rPr>
        <w:t>ce</w:t>
      </w:r>
      <w:r w:rsidRPr="00C468C5">
        <w:rPr>
          <w:sz w:val="22"/>
          <w:szCs w:val="22"/>
          <w:lang w:val="en-GB"/>
        </w:rPr>
        <w:t xml:space="preserve"> is found between the reward and the punishment treatments (</w:t>
      </w:r>
      <w:r w:rsidRPr="00C468C5">
        <w:rPr>
          <w:i/>
          <w:sz w:val="22"/>
          <w:szCs w:val="22"/>
          <w:lang w:val="en-GB"/>
        </w:rPr>
        <w:t>p</w:t>
      </w:r>
      <w:r w:rsidRPr="00C468C5">
        <w:rPr>
          <w:sz w:val="22"/>
          <w:szCs w:val="22"/>
          <w:lang w:val="en-GB"/>
        </w:rPr>
        <w:t xml:space="preserve"> = </w:t>
      </w:r>
      <w:r w:rsidR="00666FD4" w:rsidRPr="00C468C5">
        <w:rPr>
          <w:sz w:val="22"/>
          <w:szCs w:val="22"/>
          <w:lang w:val="en-GB"/>
        </w:rPr>
        <w:t>0.116</w:t>
      </w:r>
      <w:r w:rsidRPr="00C468C5">
        <w:rPr>
          <w:sz w:val="22"/>
          <w:szCs w:val="22"/>
          <w:lang w:val="en-GB"/>
        </w:rPr>
        <w:t xml:space="preserve">). These findings indicate that introducing reward or sanctions lead the agents to substitute more investments in </w:t>
      </w:r>
      <w:r w:rsidRPr="00C468C5">
        <w:rPr>
          <w:i/>
          <w:sz w:val="22"/>
          <w:szCs w:val="22"/>
          <w:lang w:val="en-GB"/>
        </w:rPr>
        <w:t>X</w:t>
      </w:r>
      <w:r w:rsidRPr="00C468C5">
        <w:rPr>
          <w:sz w:val="22"/>
          <w:szCs w:val="22"/>
          <w:lang w:val="en-GB"/>
        </w:rPr>
        <w:t xml:space="preserve"> compared to </w:t>
      </w:r>
      <w:r w:rsidRPr="00C468C5">
        <w:rPr>
          <w:i/>
          <w:sz w:val="22"/>
          <w:szCs w:val="22"/>
          <w:lang w:val="en-GB"/>
        </w:rPr>
        <w:t>Y</w:t>
      </w:r>
      <w:r w:rsidRPr="00C468C5">
        <w:rPr>
          <w:sz w:val="22"/>
          <w:szCs w:val="22"/>
          <w:lang w:val="en-GB"/>
        </w:rPr>
        <w:t xml:space="preserve">. </w:t>
      </w:r>
    </w:p>
    <w:p w:rsidR="00035021" w:rsidRPr="00C468C5" w:rsidRDefault="00035021" w:rsidP="00DD0A02">
      <w:pPr>
        <w:spacing w:before="120" w:line="360" w:lineRule="auto"/>
        <w:jc w:val="both"/>
        <w:rPr>
          <w:sz w:val="22"/>
          <w:szCs w:val="22"/>
          <w:lang w:val="en-GB"/>
        </w:rPr>
      </w:pPr>
      <w:r w:rsidRPr="00C468C5">
        <w:rPr>
          <w:sz w:val="22"/>
          <w:szCs w:val="22"/>
          <w:lang w:val="en-GB"/>
        </w:rPr>
        <w:t>Another interesting finding is that reward</w:t>
      </w:r>
      <w:r w:rsidR="00371EBE" w:rsidRPr="00C468C5">
        <w:rPr>
          <w:sz w:val="22"/>
          <w:szCs w:val="22"/>
          <w:lang w:val="en-GB"/>
        </w:rPr>
        <w:t>s</w:t>
      </w:r>
      <w:r w:rsidRPr="00C468C5">
        <w:rPr>
          <w:sz w:val="22"/>
          <w:szCs w:val="22"/>
          <w:lang w:val="en-GB"/>
        </w:rPr>
        <w:t xml:space="preserve"> and sanctions also affect investments in </w:t>
      </w:r>
      <w:r w:rsidRPr="00C468C5">
        <w:rPr>
          <w:i/>
          <w:sz w:val="22"/>
          <w:szCs w:val="22"/>
          <w:lang w:val="en-GB"/>
        </w:rPr>
        <w:t>Z</w:t>
      </w:r>
      <w:r w:rsidRPr="00C468C5">
        <w:rPr>
          <w:sz w:val="22"/>
          <w:szCs w:val="22"/>
          <w:lang w:val="en-GB"/>
        </w:rPr>
        <w:t>. In particular both sanctions and reward incite people to invest significantly less in</w:t>
      </w:r>
      <w:r w:rsidRPr="00C468C5">
        <w:rPr>
          <w:i/>
          <w:sz w:val="22"/>
          <w:szCs w:val="22"/>
          <w:lang w:val="en-GB"/>
        </w:rPr>
        <w:t xml:space="preserve"> Z</w:t>
      </w:r>
      <w:r w:rsidRPr="00C468C5">
        <w:rPr>
          <w:sz w:val="22"/>
          <w:szCs w:val="22"/>
          <w:lang w:val="en-GB"/>
        </w:rPr>
        <w:t xml:space="preserve">. Note, however, that, as shown by the comparison of figure 2b and 2c, the incidence on Z is lower than its effect on </w:t>
      </w:r>
      <w:r w:rsidRPr="00C468C5">
        <w:rPr>
          <w:i/>
          <w:sz w:val="22"/>
          <w:szCs w:val="22"/>
          <w:lang w:val="en-GB"/>
        </w:rPr>
        <w:t>Y.</w:t>
      </w:r>
      <w:r w:rsidRPr="00C468C5">
        <w:rPr>
          <w:sz w:val="22"/>
          <w:szCs w:val="22"/>
          <w:lang w:val="en-GB"/>
        </w:rPr>
        <w:t xml:space="preserve"> Figure 2c illustrates the time path of average total contribution in </w:t>
      </w:r>
      <w:r w:rsidRPr="00C468C5">
        <w:rPr>
          <w:i/>
          <w:sz w:val="22"/>
          <w:szCs w:val="22"/>
          <w:lang w:val="en-GB"/>
        </w:rPr>
        <w:t>Z</w:t>
      </w:r>
      <w:r w:rsidRPr="00C468C5">
        <w:rPr>
          <w:sz w:val="22"/>
          <w:szCs w:val="22"/>
          <w:lang w:val="en-GB"/>
        </w:rPr>
        <w:t xml:space="preserve"> by period and by treatment. It shows that people are more willing to protect themselves in the reward and sanction treatment than in the baseline treatment. This effect is stronger in the reward treatment. A Mann-Whitney pairwise test indicates that people contribute significantly more in </w:t>
      </w:r>
      <w:r w:rsidRPr="00C468C5">
        <w:rPr>
          <w:i/>
          <w:sz w:val="22"/>
          <w:szCs w:val="22"/>
          <w:lang w:val="en-GB"/>
        </w:rPr>
        <w:t>Z</w:t>
      </w:r>
      <w:r w:rsidRPr="00C468C5">
        <w:rPr>
          <w:sz w:val="22"/>
          <w:szCs w:val="22"/>
          <w:lang w:val="en-GB"/>
        </w:rPr>
        <w:t xml:space="preserve"> in the baseline treatment than in the reward treatment (</w:t>
      </w:r>
      <w:r w:rsidRPr="00C468C5">
        <w:rPr>
          <w:i/>
          <w:sz w:val="22"/>
          <w:szCs w:val="22"/>
          <w:lang w:val="en-GB"/>
        </w:rPr>
        <w:t>p</w:t>
      </w:r>
      <w:r w:rsidRPr="00C468C5">
        <w:rPr>
          <w:sz w:val="22"/>
          <w:szCs w:val="22"/>
          <w:lang w:val="en-GB"/>
        </w:rPr>
        <w:t xml:space="preserve"> = 0.086). However, difference between the punishment and baseline treatments is not significant</w:t>
      </w:r>
      <w:r w:rsidR="003954F7" w:rsidRPr="00C468C5">
        <w:rPr>
          <w:sz w:val="22"/>
          <w:szCs w:val="22"/>
          <w:lang w:val="en-GB"/>
        </w:rPr>
        <w:t xml:space="preserve"> (</w:t>
      </w:r>
      <w:r w:rsidR="003954F7" w:rsidRPr="00C468C5">
        <w:rPr>
          <w:i/>
          <w:sz w:val="22"/>
          <w:szCs w:val="22"/>
          <w:lang w:val="en-GB"/>
        </w:rPr>
        <w:t xml:space="preserve">p </w:t>
      </w:r>
      <w:r w:rsidR="003954F7" w:rsidRPr="00C468C5">
        <w:rPr>
          <w:sz w:val="22"/>
          <w:szCs w:val="22"/>
          <w:lang w:val="en-GB"/>
        </w:rPr>
        <w:t>=0.4062).</w:t>
      </w:r>
    </w:p>
    <w:p w:rsidR="00035021" w:rsidRPr="00C468C5" w:rsidRDefault="00035021" w:rsidP="00DD0A02">
      <w:pPr>
        <w:spacing w:before="120" w:line="360" w:lineRule="auto"/>
        <w:jc w:val="both"/>
        <w:rPr>
          <w:sz w:val="22"/>
          <w:szCs w:val="22"/>
          <w:lang w:val="en-GB"/>
        </w:rPr>
      </w:pPr>
      <w:r w:rsidRPr="00C468C5">
        <w:rPr>
          <w:sz w:val="22"/>
          <w:szCs w:val="22"/>
          <w:lang w:val="en-GB"/>
        </w:rPr>
        <w:t xml:space="preserve">To study in more details how decision-making behaviour of individuals is influenced by rewards and sanctions, we estimated in Table 7 the determinants of contribution levels to the international protection </w:t>
      </w:r>
      <w:r w:rsidRPr="00C468C5">
        <w:rPr>
          <w:i/>
          <w:sz w:val="22"/>
          <w:szCs w:val="22"/>
          <w:lang w:val="en-GB"/>
        </w:rPr>
        <w:t>X</w:t>
      </w:r>
      <w:r w:rsidRPr="00C468C5">
        <w:rPr>
          <w:sz w:val="22"/>
          <w:szCs w:val="22"/>
          <w:lang w:val="en-GB"/>
        </w:rPr>
        <w:t xml:space="preserve">. Columns (1) and (2) display </w:t>
      </w:r>
      <w:r w:rsidRPr="00C468C5">
        <w:rPr>
          <w:rFonts w:eastAsia="Batang"/>
          <w:sz w:val="22"/>
          <w:szCs w:val="22"/>
          <w:lang w:val="en-GB" w:eastAsia="ko-KR"/>
        </w:rPr>
        <w:t xml:space="preserve">the results of two GLS. Regression (1) controls for variables included in previous estimates presented above in Table 5. Dummy variables “Sanction” and “reward” were included to measure potential treatment effects. These variables are interpreted in relation to the omitted “baseline” treatment. Regression (2) adds two interactions variables “Sum of contribution of others (lagged)*sanction” and “Sum of contribution of others (lagged)*reward”. Columns (3) and (4) replicate previous models but using random effects Tobit models to account for both left- and right-censoring. Finally specification (5) includes demographic variables. </w:t>
      </w:r>
    </w:p>
    <w:p w:rsidR="00035021" w:rsidRPr="00C468C5" w:rsidRDefault="00035021" w:rsidP="00BA79C0">
      <w:pPr>
        <w:spacing w:line="360" w:lineRule="auto"/>
        <w:jc w:val="center"/>
        <w:rPr>
          <w:sz w:val="22"/>
          <w:szCs w:val="22"/>
          <w:lang w:val="en-GB"/>
        </w:rPr>
      </w:pPr>
    </w:p>
    <w:p w:rsidR="00035021" w:rsidRPr="00C468C5" w:rsidRDefault="00035021" w:rsidP="009F2F0E">
      <w:pPr>
        <w:spacing w:line="360" w:lineRule="auto"/>
        <w:jc w:val="center"/>
        <w:rPr>
          <w:sz w:val="22"/>
          <w:szCs w:val="22"/>
          <w:lang w:val="en-GB"/>
        </w:rPr>
      </w:pPr>
      <w:r w:rsidRPr="00C468C5">
        <w:rPr>
          <w:sz w:val="22"/>
          <w:szCs w:val="22"/>
          <w:lang w:val="en-GB"/>
        </w:rPr>
        <w:t xml:space="preserve"> [Table 7 about here]</w:t>
      </w:r>
    </w:p>
    <w:p w:rsidR="004608D7" w:rsidRPr="00C468C5" w:rsidRDefault="00035021" w:rsidP="00BC6952">
      <w:pPr>
        <w:spacing w:line="360" w:lineRule="auto"/>
        <w:jc w:val="both"/>
        <w:rPr>
          <w:rFonts w:eastAsia="Batang"/>
          <w:sz w:val="22"/>
          <w:szCs w:val="22"/>
          <w:lang w:val="en-GB" w:eastAsia="ko-KR"/>
        </w:rPr>
      </w:pPr>
      <w:r w:rsidRPr="00C468C5">
        <w:rPr>
          <w:sz w:val="22"/>
          <w:szCs w:val="22"/>
          <w:lang w:val="en-GB"/>
        </w:rPr>
        <w:t xml:space="preserve">Table 7 confirms previous findings. It indicates that in all specifications indicating both reward and punishment significantly increase average contribution to the group account </w:t>
      </w:r>
      <w:r w:rsidRPr="00C468C5">
        <w:rPr>
          <w:i/>
          <w:sz w:val="22"/>
          <w:szCs w:val="22"/>
          <w:lang w:val="en-GB"/>
        </w:rPr>
        <w:t>X</w:t>
      </w:r>
      <w:r w:rsidRPr="00C468C5">
        <w:rPr>
          <w:sz w:val="22"/>
          <w:szCs w:val="22"/>
          <w:lang w:val="en-GB"/>
        </w:rPr>
        <w:t xml:space="preserve">. A t test indicates that the effects of rewards are higher than those of punishments. Table 7 also </w:t>
      </w:r>
      <w:r w:rsidRPr="00C468C5">
        <w:rPr>
          <w:sz w:val="22"/>
          <w:szCs w:val="22"/>
          <w:lang w:val="en-GB"/>
        </w:rPr>
        <w:lastRenderedPageBreak/>
        <w:t xml:space="preserve">shows that participants are significantly and positively influenced by the levels of contribution of the others in the previous period. Note however that the positive and significant coefficient associated to the interaction variables </w:t>
      </w:r>
      <w:r w:rsidRPr="00C468C5">
        <w:rPr>
          <w:rFonts w:eastAsia="Batang"/>
          <w:sz w:val="22"/>
          <w:szCs w:val="22"/>
          <w:lang w:val="en-GB" w:eastAsia="ko-KR"/>
        </w:rPr>
        <w:t xml:space="preserve">“Sum of contribution of others (lagged)*sanction” and “Sum of contribution of others (lagged)*reward” shows that the effect of observation of group contribution in previous period is higher under reward and sanction treatment than in the baseline treatment. The variable “Loss (lagged)” is insignificant while the interaction variable “Loss (lagged)*baseline” attracts a positive and significant coefficient, suggesting that having been hit by a terrorist attack in previous period has a positive effect on contribution on x but only in the baseline treatment. A potential explanation is that contribution decisions in the reward and sanction treatment are mainly driven by received points and by observation of contribution of others. </w:t>
      </w:r>
      <w:r w:rsidRPr="00C468C5">
        <w:rPr>
          <w:sz w:val="22"/>
          <w:szCs w:val="22"/>
          <w:lang w:val="en-GB"/>
        </w:rPr>
        <w:t xml:space="preserve">Finally, we find that controlling for demographic variables in specification (4) and (5) does not change appreciably the results. </w:t>
      </w:r>
    </w:p>
    <w:p w:rsidR="00226327" w:rsidRPr="00C468C5" w:rsidRDefault="00226327" w:rsidP="00BC6952">
      <w:pPr>
        <w:spacing w:line="360" w:lineRule="auto"/>
        <w:jc w:val="both"/>
        <w:rPr>
          <w:rFonts w:eastAsia="Batang"/>
          <w:sz w:val="22"/>
          <w:szCs w:val="22"/>
          <w:lang w:val="en-GB" w:eastAsia="ko-KR"/>
        </w:rPr>
      </w:pPr>
    </w:p>
    <w:p w:rsidR="00035021" w:rsidRPr="00C468C5" w:rsidRDefault="00035021" w:rsidP="00863265">
      <w:pPr>
        <w:spacing w:line="360" w:lineRule="auto"/>
        <w:rPr>
          <w:b/>
          <w:sz w:val="22"/>
          <w:szCs w:val="22"/>
          <w:lang w:val="en-CA"/>
        </w:rPr>
      </w:pPr>
      <w:r w:rsidRPr="00C468C5">
        <w:rPr>
          <w:b/>
          <w:sz w:val="22"/>
          <w:szCs w:val="22"/>
          <w:lang w:val="en-CA"/>
        </w:rPr>
        <w:t>3.4. The determinants of punishment and reward behaviours</w:t>
      </w:r>
    </w:p>
    <w:p w:rsidR="00035021" w:rsidRPr="00C468C5" w:rsidRDefault="00035021" w:rsidP="00641BC1">
      <w:pPr>
        <w:spacing w:line="360" w:lineRule="auto"/>
        <w:jc w:val="both"/>
        <w:rPr>
          <w:b/>
          <w:sz w:val="22"/>
          <w:szCs w:val="22"/>
          <w:lang w:val="en-GB"/>
        </w:rPr>
      </w:pPr>
      <w:r w:rsidRPr="00C468C5">
        <w:rPr>
          <w:color w:val="000000"/>
          <w:sz w:val="22"/>
          <w:szCs w:val="22"/>
          <w:lang w:val="en-US"/>
        </w:rPr>
        <w:t xml:space="preserve">In stage two of the reward and punishment treatments, agents can observe the contribution decisions of all other individuals, and can condition their sanctioning/rewarding behaviors on this information. </w:t>
      </w:r>
      <w:r w:rsidRPr="00C468C5">
        <w:rPr>
          <w:sz w:val="22"/>
          <w:szCs w:val="22"/>
          <w:lang w:val="en-GB"/>
        </w:rPr>
        <w:t xml:space="preserve">Our data indicate that most of people do not sanction others. On average only 14.73% of people assign one or more points of sanction. Moreover among those who sanction, most of them (74.5%) assign less than five points. Turning next to reward decisions, we find that in contrast, a large majority of people assign reward points (57.81%). </w:t>
      </w:r>
      <w:r w:rsidR="00226327" w:rsidRPr="00C468C5">
        <w:rPr>
          <w:sz w:val="22"/>
          <w:szCs w:val="22"/>
          <w:lang w:val="en-GB"/>
        </w:rPr>
        <w:t>M</w:t>
      </w:r>
      <w:r w:rsidRPr="00C468C5">
        <w:rPr>
          <w:sz w:val="22"/>
          <w:szCs w:val="22"/>
          <w:lang w:val="en-GB"/>
        </w:rPr>
        <w:t xml:space="preserve">ore than 25% of people assign between 8 and 12 reward points. These results are consistent with previous studies that found that people generally prefer using rewards to sanctions (Sefton et al. 2007). One potential reason for this huge number of reward points is that people may condition their reward decisions on expectations that the others will also reward them even if rewarding is anonymous, which in turn translates into higher expected payoffs. In contrast, some players may be reluctant to sanction in order to avoid blind revenge. Another explanation is that rewarding someone may be perceived as more positive action as punishing another participant. </w:t>
      </w:r>
      <w:r w:rsidRPr="00C468C5">
        <w:rPr>
          <w:color w:val="000000"/>
          <w:sz w:val="22"/>
          <w:szCs w:val="22"/>
          <w:lang w:val="en-GB"/>
        </w:rPr>
        <w:t xml:space="preserve">Our findings concerning punishing and rewarding decisions are summarized in result 3.  </w:t>
      </w:r>
    </w:p>
    <w:p w:rsidR="00035021" w:rsidRPr="00C468C5" w:rsidRDefault="00035021" w:rsidP="00641BC1">
      <w:pPr>
        <w:spacing w:line="360" w:lineRule="auto"/>
        <w:jc w:val="both"/>
        <w:rPr>
          <w:color w:val="000000"/>
          <w:sz w:val="22"/>
          <w:szCs w:val="22"/>
          <w:lang w:val="en-GB"/>
        </w:rPr>
      </w:pPr>
    </w:p>
    <w:p w:rsidR="00035021" w:rsidRPr="00C468C5" w:rsidRDefault="00035021" w:rsidP="00641BC1">
      <w:pPr>
        <w:spacing w:line="360" w:lineRule="auto"/>
        <w:jc w:val="both"/>
        <w:rPr>
          <w:color w:val="000000"/>
          <w:sz w:val="22"/>
          <w:szCs w:val="22"/>
          <w:lang w:val="en-GB"/>
        </w:rPr>
      </w:pPr>
      <w:r w:rsidRPr="00C468C5">
        <w:rPr>
          <w:b/>
          <w:color w:val="000000"/>
          <w:sz w:val="22"/>
          <w:szCs w:val="22"/>
          <w:lang w:val="en-GB"/>
        </w:rPr>
        <w:t>Result3.</w:t>
      </w:r>
      <w:r w:rsidRPr="00C468C5">
        <w:rPr>
          <w:color w:val="000000"/>
          <w:sz w:val="22"/>
          <w:szCs w:val="22"/>
          <w:lang w:val="en-GB"/>
        </w:rPr>
        <w:t xml:space="preserve"> </w:t>
      </w:r>
      <w:r w:rsidRPr="00C468C5">
        <w:rPr>
          <w:i/>
          <w:color w:val="000000"/>
          <w:sz w:val="22"/>
          <w:szCs w:val="22"/>
          <w:lang w:val="en-GB"/>
        </w:rPr>
        <w:t>Both sanction and reward decisions are influenced by deviations from average contribution of others. A non negligible part of these decisions seems to respond to willingness to reciprocate received points in previous period.</w:t>
      </w:r>
      <w:r w:rsidRPr="00C468C5">
        <w:rPr>
          <w:color w:val="000000"/>
          <w:sz w:val="22"/>
          <w:szCs w:val="22"/>
          <w:lang w:val="en-GB"/>
        </w:rPr>
        <w:t xml:space="preserve"> </w:t>
      </w:r>
    </w:p>
    <w:p w:rsidR="00035021" w:rsidRPr="00C468C5" w:rsidRDefault="00035021" w:rsidP="00641BC1">
      <w:pPr>
        <w:spacing w:line="360" w:lineRule="auto"/>
        <w:jc w:val="both"/>
        <w:rPr>
          <w:color w:val="000000"/>
          <w:sz w:val="22"/>
          <w:szCs w:val="22"/>
          <w:lang w:val="en-GB"/>
        </w:rPr>
      </w:pPr>
    </w:p>
    <w:p w:rsidR="00035021" w:rsidRPr="00C468C5" w:rsidRDefault="00035021" w:rsidP="00BC2625">
      <w:pPr>
        <w:spacing w:line="360" w:lineRule="auto"/>
        <w:jc w:val="both"/>
        <w:rPr>
          <w:sz w:val="22"/>
          <w:szCs w:val="22"/>
          <w:lang w:val="en-GB"/>
        </w:rPr>
      </w:pPr>
      <w:r w:rsidRPr="00C468C5">
        <w:rPr>
          <w:sz w:val="22"/>
          <w:szCs w:val="22"/>
          <w:lang w:val="en-GB"/>
        </w:rPr>
        <w:t xml:space="preserve">Support for result 8: Figure </w:t>
      </w:r>
      <w:r w:rsidR="00226327" w:rsidRPr="00C468C5">
        <w:rPr>
          <w:sz w:val="22"/>
          <w:szCs w:val="22"/>
          <w:lang w:val="en-GB"/>
        </w:rPr>
        <w:t>3</w:t>
      </w:r>
      <w:r w:rsidRPr="00C468C5">
        <w:rPr>
          <w:sz w:val="22"/>
          <w:szCs w:val="22"/>
          <w:lang w:val="en-GB"/>
        </w:rPr>
        <w:t xml:space="preserve"> displays the evolution of the average number of punishment and reward points over time. It shows that sanction points decline over time while there is a slight upward trend in the reward points. </w:t>
      </w:r>
    </w:p>
    <w:p w:rsidR="00035021" w:rsidRPr="00C468C5" w:rsidRDefault="00A31068" w:rsidP="00BC2625">
      <w:pPr>
        <w:spacing w:line="360" w:lineRule="auto"/>
        <w:jc w:val="center"/>
        <w:rPr>
          <w:sz w:val="22"/>
          <w:szCs w:val="22"/>
          <w:lang w:val="en-GB"/>
        </w:rPr>
      </w:pPr>
      <w:r w:rsidRPr="00C468C5">
        <w:rPr>
          <w:sz w:val="22"/>
          <w:szCs w:val="22"/>
          <w:lang w:val="en-GB"/>
        </w:rPr>
        <w:lastRenderedPageBreak/>
        <w:t>[Figure 3</w:t>
      </w:r>
      <w:r w:rsidR="00035021" w:rsidRPr="00C468C5">
        <w:rPr>
          <w:sz w:val="22"/>
          <w:szCs w:val="22"/>
          <w:lang w:val="en-GB"/>
        </w:rPr>
        <w:t xml:space="preserve"> about here]</w:t>
      </w:r>
    </w:p>
    <w:p w:rsidR="00035021" w:rsidRPr="00C468C5" w:rsidRDefault="00035021" w:rsidP="009F2F0E">
      <w:pPr>
        <w:spacing w:line="360" w:lineRule="auto"/>
        <w:jc w:val="both"/>
        <w:rPr>
          <w:color w:val="000000"/>
          <w:sz w:val="22"/>
          <w:szCs w:val="22"/>
          <w:lang w:val="en-GB"/>
        </w:rPr>
      </w:pPr>
      <w:r w:rsidRPr="00C468C5">
        <w:rPr>
          <w:sz w:val="22"/>
          <w:szCs w:val="22"/>
          <w:lang w:val="en-GB"/>
        </w:rPr>
        <w:t xml:space="preserve">Table 8 shows the results concerning the determinant of sanction decision. </w:t>
      </w:r>
      <w:r w:rsidRPr="00C468C5">
        <w:rPr>
          <w:color w:val="000000"/>
          <w:sz w:val="22"/>
          <w:szCs w:val="22"/>
          <w:lang w:val="en-GB"/>
        </w:rPr>
        <w:t xml:space="preserve">It contains the estimates from the following regression model: </w:t>
      </w:r>
    </w:p>
    <w:p w:rsidR="00035021" w:rsidRPr="00C468C5" w:rsidRDefault="00035021" w:rsidP="009F2F0E">
      <w:pPr>
        <w:spacing w:line="360" w:lineRule="auto"/>
        <w:jc w:val="both"/>
        <w:rPr>
          <w:sz w:val="22"/>
          <w:szCs w:val="22"/>
          <w:lang w:val="en-GB"/>
        </w:rPr>
      </w:pPr>
      <w:r w:rsidRPr="00C468C5">
        <w:rPr>
          <w:position w:val="-22"/>
          <w:sz w:val="22"/>
          <w:szCs w:val="22"/>
        </w:rPr>
        <w:object w:dxaOrig="5560" w:dyaOrig="560">
          <v:shape id="_x0000_i1029" type="#_x0000_t75" style="width:292pt;height:23pt" o:ole="" fillcolor="window">
            <v:imagedata r:id="rId23" o:title=""/>
          </v:shape>
          <o:OLEObject Type="Embed" ProgID="Equation.DSMT4" ShapeID="_x0000_i1029" DrawAspect="Content" ObjectID="_1337587775" r:id="rId24"/>
        </w:object>
      </w:r>
      <w:r w:rsidRPr="00C468C5">
        <w:rPr>
          <w:sz w:val="22"/>
          <w:szCs w:val="22"/>
          <w:lang w:val="en-GB"/>
        </w:rPr>
        <w:t>+</w:t>
      </w:r>
      <w:r w:rsidRPr="00C468C5">
        <w:rPr>
          <w:i/>
          <w:sz w:val="22"/>
          <w:szCs w:val="22"/>
          <w:lang w:val="en-US"/>
        </w:rPr>
        <w:sym w:font="Symbol" w:char="F062"/>
      </w:r>
      <w:r w:rsidRPr="00C468C5">
        <w:rPr>
          <w:sz w:val="22"/>
          <w:szCs w:val="22"/>
          <w:vertAlign w:val="subscript"/>
          <w:lang w:val="en-US"/>
        </w:rPr>
        <w:t>4</w:t>
      </w:r>
      <w:r w:rsidRPr="00C468C5">
        <w:rPr>
          <w:position w:val="-14"/>
          <w:sz w:val="22"/>
          <w:szCs w:val="22"/>
        </w:rPr>
        <w:object w:dxaOrig="1579" w:dyaOrig="400">
          <v:shape id="_x0000_i1030" type="#_x0000_t75" style="width:61.5pt;height:13.5pt" o:ole="">
            <v:imagedata r:id="rId25" o:title=""/>
          </v:shape>
          <o:OLEObject Type="Embed" ProgID="Equation.3" ShapeID="_x0000_i1030" DrawAspect="Content" ObjectID="_1337587776" r:id="rId26"/>
        </w:object>
      </w:r>
      <w:r w:rsidRPr="00C468C5">
        <w:rPr>
          <w:sz w:val="22"/>
          <w:szCs w:val="22"/>
          <w:lang w:val="en-US"/>
        </w:rPr>
        <w:t>+</w:t>
      </w:r>
      <w:r w:rsidRPr="00C468C5">
        <w:rPr>
          <w:i/>
          <w:sz w:val="22"/>
          <w:szCs w:val="22"/>
          <w:lang w:val="en-US"/>
        </w:rPr>
        <w:sym w:font="Symbol" w:char="F062"/>
      </w:r>
      <w:r w:rsidRPr="00C468C5">
        <w:rPr>
          <w:sz w:val="22"/>
          <w:szCs w:val="22"/>
          <w:vertAlign w:val="subscript"/>
          <w:lang w:val="en-US"/>
        </w:rPr>
        <w:t>5</w:t>
      </w:r>
      <w:r w:rsidRPr="00C468C5">
        <w:rPr>
          <w:i/>
          <w:sz w:val="22"/>
          <w:szCs w:val="22"/>
          <w:lang w:val="en-US"/>
        </w:rPr>
        <w:t xml:space="preserve"> t</w:t>
      </w:r>
      <w:r w:rsidRPr="00C468C5">
        <w:rPr>
          <w:sz w:val="22"/>
          <w:szCs w:val="22"/>
          <w:lang w:val="en-US"/>
        </w:rPr>
        <w:t>+</w:t>
      </w:r>
      <w:r w:rsidRPr="00C468C5">
        <w:rPr>
          <w:i/>
          <w:sz w:val="22"/>
          <w:szCs w:val="22"/>
          <w:lang w:val="en-US"/>
        </w:rPr>
        <w:sym w:font="Symbol" w:char="F062"/>
      </w:r>
      <w:r w:rsidRPr="00C468C5">
        <w:rPr>
          <w:sz w:val="22"/>
          <w:szCs w:val="22"/>
          <w:vertAlign w:val="subscript"/>
          <w:lang w:val="en-US"/>
        </w:rPr>
        <w:t>6W</w:t>
      </w:r>
      <w:r w:rsidRPr="00C468C5">
        <w:rPr>
          <w:i/>
          <w:sz w:val="22"/>
          <w:szCs w:val="22"/>
          <w:lang w:val="en-US"/>
        </w:rPr>
        <w:t xml:space="preserve"> </w:t>
      </w:r>
    </w:p>
    <w:p w:rsidR="00035021" w:rsidRPr="00C468C5" w:rsidRDefault="00035021" w:rsidP="000822A0">
      <w:pPr>
        <w:spacing w:line="360" w:lineRule="auto"/>
        <w:jc w:val="both"/>
        <w:rPr>
          <w:sz w:val="22"/>
          <w:szCs w:val="22"/>
          <w:lang w:val="en-GB"/>
        </w:rPr>
      </w:pPr>
      <w:r w:rsidRPr="00C468C5">
        <w:rPr>
          <w:sz w:val="22"/>
          <w:szCs w:val="22"/>
          <w:lang w:val="en-GB"/>
        </w:rPr>
        <w:t xml:space="preserve">The dependent variable </w:t>
      </w:r>
      <w:r w:rsidRPr="00C468C5">
        <w:rPr>
          <w:sz w:val="22"/>
          <w:szCs w:val="22"/>
          <w:lang w:val="en-GB"/>
        </w:rPr>
        <w:object w:dxaOrig="499" w:dyaOrig="400">
          <v:shape id="_x0000_i1031" type="#_x0000_t75" style="width:24pt;height:18pt" o:ole="" fillcolor="window">
            <v:imagedata r:id="rId27" o:title=""/>
          </v:shape>
          <o:OLEObject Type="Embed" ProgID="Equation.3" ShapeID="_x0000_i1031" DrawAspect="Content" ObjectID="_1337587777" r:id="rId28"/>
        </w:object>
      </w:r>
      <w:r w:rsidRPr="00C468C5">
        <w:rPr>
          <w:sz w:val="22"/>
          <w:szCs w:val="22"/>
          <w:lang w:val="en-GB"/>
        </w:rPr>
        <w:t xml:space="preserve">is the quantity of punishment points that player i assigns to player j in the second stage of period t, </w:t>
      </w:r>
      <w:r w:rsidRPr="00C468C5">
        <w:rPr>
          <w:sz w:val="22"/>
          <w:szCs w:val="22"/>
          <w:lang w:val="en-GB"/>
        </w:rPr>
        <w:object w:dxaOrig="260" w:dyaOrig="400">
          <v:shape id="_x0000_i1032" type="#_x0000_t75" style="width:13pt;height:14pt" o:ole="" fillcolor="window">
            <v:imagedata r:id="rId29" o:title=""/>
          </v:shape>
          <o:OLEObject Type="Embed" ProgID="Equation.3" ShapeID="_x0000_i1032" DrawAspect="Content" ObjectID="_1337587778" r:id="rId30"/>
        </w:object>
      </w:r>
      <w:r w:rsidRPr="00C468C5">
        <w:rPr>
          <w:sz w:val="22"/>
          <w:szCs w:val="22"/>
          <w:lang w:val="en-GB"/>
        </w:rPr>
        <w:t xml:space="preserve"> is player j’s contribution in period t, and </w:t>
      </w:r>
      <w:r w:rsidRPr="00C468C5">
        <w:rPr>
          <w:sz w:val="22"/>
          <w:szCs w:val="22"/>
          <w:lang w:val="en-GB"/>
        </w:rPr>
        <w:object w:dxaOrig="240" w:dyaOrig="440">
          <v:shape id="_x0000_i1033" type="#_x0000_t75" style="width:12pt;height:21.5pt" o:ole="" fillcolor="window">
            <v:imagedata r:id="rId31" o:title=""/>
          </v:shape>
          <o:OLEObject Type="Embed" ProgID="Equation.3" ShapeID="_x0000_i1033" DrawAspect="Content" ObjectID="_1337587779" r:id="rId32"/>
        </w:object>
      </w:r>
      <w:r w:rsidRPr="00C468C5">
        <w:rPr>
          <w:sz w:val="22"/>
          <w:szCs w:val="22"/>
          <w:lang w:val="en-GB"/>
        </w:rPr>
        <w:t xml:space="preserve"> is the others' average contribution in period t. The variable “received points in t-</w:t>
      </w:r>
      <w:smartTag w:uri="urn:schemas-microsoft-com:office:smarttags" w:element="metricconverter">
        <w:smartTagPr>
          <w:attr w:name="ProductID" w:val="1”"/>
        </w:smartTagPr>
        <w:r w:rsidRPr="00C468C5">
          <w:rPr>
            <w:sz w:val="22"/>
            <w:szCs w:val="22"/>
            <w:lang w:val="en-GB"/>
          </w:rPr>
          <w:t>1”</w:t>
        </w:r>
      </w:smartTag>
      <w:r w:rsidRPr="00C468C5">
        <w:rPr>
          <w:sz w:val="22"/>
          <w:szCs w:val="22"/>
          <w:lang w:val="en-GB"/>
        </w:rPr>
        <w:t xml:space="preserve"> indicates the total number of received points from other members in previous period. The sanction regression results are shown in Table 8. Table 8 consists of two panels. The left panel displays the results of three regressions in which the dependent variable is the sanction choice of subjects. The right panel, which we will discuss below, presents the results of alternative specifications that check the robustness of the results. The Tobit models account for both left- and right-censoring. In addition, since each subject is observed a number of times (40 times), we appeal to panel data methods with random effects. A significantly positive coefficient on β2 in specifications (1) to (3) indicates that negative deviations from the average contribution on </w:t>
      </w:r>
      <w:r w:rsidRPr="00C468C5">
        <w:rPr>
          <w:i/>
          <w:sz w:val="22"/>
          <w:szCs w:val="22"/>
          <w:lang w:val="en-GB"/>
        </w:rPr>
        <w:t>X</w:t>
      </w:r>
      <w:r w:rsidRPr="00C468C5">
        <w:rPr>
          <w:sz w:val="22"/>
          <w:szCs w:val="22"/>
          <w:lang w:val="en-GB"/>
        </w:rPr>
        <w:t xml:space="preserve"> from others are severely punished. The coefficient associated to the variable “received points in t-</w:t>
      </w:r>
      <w:smartTag w:uri="urn:schemas-microsoft-com:office:smarttags" w:element="metricconverter">
        <w:smartTagPr>
          <w:attr w:name="ProductID" w:val="1”"/>
        </w:smartTagPr>
        <w:r w:rsidRPr="00C468C5">
          <w:rPr>
            <w:sz w:val="22"/>
            <w:szCs w:val="22"/>
            <w:lang w:val="en-GB"/>
          </w:rPr>
          <w:t>1”</w:t>
        </w:r>
      </w:smartTag>
      <w:r w:rsidRPr="00C468C5">
        <w:rPr>
          <w:sz w:val="22"/>
          <w:szCs w:val="22"/>
          <w:lang w:val="en-GB"/>
        </w:rPr>
        <w:t xml:space="preserve"> is positive and significant, indicating that a part of sanctioning decision can be explained by blind revenge. Note that our design prevent</w:t>
      </w:r>
      <w:r w:rsidR="00226327" w:rsidRPr="00C468C5">
        <w:rPr>
          <w:sz w:val="22"/>
          <w:szCs w:val="22"/>
          <w:lang w:val="en-GB"/>
        </w:rPr>
        <w:t>ed</w:t>
      </w:r>
      <w:r w:rsidRPr="00C468C5">
        <w:rPr>
          <w:sz w:val="22"/>
          <w:szCs w:val="22"/>
          <w:lang w:val="en-GB"/>
        </w:rPr>
        <w:t xml:space="preserve"> the possibility of </w:t>
      </w:r>
      <w:r w:rsidR="00226327" w:rsidRPr="00C468C5">
        <w:rPr>
          <w:sz w:val="22"/>
          <w:szCs w:val="22"/>
          <w:lang w:val="en-GB"/>
        </w:rPr>
        <w:t xml:space="preserve">direct revenge since players could not </w:t>
      </w:r>
      <w:r w:rsidRPr="00C468C5">
        <w:rPr>
          <w:sz w:val="22"/>
          <w:szCs w:val="22"/>
          <w:lang w:val="en-GB"/>
        </w:rPr>
        <w:t>observ</w:t>
      </w:r>
      <w:r w:rsidR="00226327" w:rsidRPr="00C468C5">
        <w:rPr>
          <w:sz w:val="22"/>
          <w:szCs w:val="22"/>
          <w:lang w:val="en-GB"/>
        </w:rPr>
        <w:t>e</w:t>
      </w:r>
      <w:r w:rsidRPr="00C468C5">
        <w:rPr>
          <w:sz w:val="22"/>
          <w:szCs w:val="22"/>
          <w:lang w:val="en-GB"/>
        </w:rPr>
        <w:t xml:space="preserve"> individual sanctioning decisions across periods. The positive and significant coefficient associated to the « risk aversion » variable indicates that the more risk averse people are those who punish the more.  A possible explanation of this result is that this variable captures the fact that a part of punishing decisions may be conditional on players’ expectations about the decisions by the other group members and that such expectations may be strongly related to risk aversion. Note that additional estimates (not reported here) indicate that risk aversion variable remains significant even after controlling for player ’'s contribution. Column (4) shows the marginal effect of each explanatory variable from specification (3).</w:t>
      </w:r>
    </w:p>
    <w:p w:rsidR="00035021" w:rsidRPr="00C468C5" w:rsidRDefault="00035021" w:rsidP="006034D0">
      <w:pPr>
        <w:pStyle w:val="equation"/>
        <w:spacing w:after="0"/>
        <w:jc w:val="both"/>
        <w:rPr>
          <w:rFonts w:ascii="Times New Roman" w:hAnsi="Times New Roman"/>
          <w:sz w:val="22"/>
          <w:szCs w:val="22"/>
          <w:lang w:val="en-GB"/>
        </w:rPr>
      </w:pPr>
      <w:r w:rsidRPr="00C468C5">
        <w:rPr>
          <w:rFonts w:ascii="Times New Roman" w:hAnsi="Times New Roman"/>
          <w:sz w:val="22"/>
          <w:szCs w:val="22"/>
          <w:lang w:val="en-GB"/>
        </w:rPr>
        <w:t xml:space="preserve">To check the robustness of our experimental results, we have considered a number of alternative specifications, some of which are reported in the right-hand panel of Table 8. Previous regressions were based on the strong assumption that decisions to sanction and the choice of sanctioning level are made simultaneously. However it may be in fact important to respect the sequential structure in the sanctioning decisions separating binary decision to sanction from the intensity of punishment. Bearing this in mind, we proceed to an alternative two-step estimation procedure that respects the sequential nature of the decision in order to correct for any selection bias from the exclusion of the observations corresponding to the </w:t>
      </w:r>
      <w:r w:rsidRPr="00C468C5">
        <w:rPr>
          <w:rFonts w:ascii="Times New Roman" w:hAnsi="Times New Roman"/>
          <w:sz w:val="22"/>
          <w:szCs w:val="22"/>
          <w:lang w:val="en-GB"/>
        </w:rPr>
        <w:lastRenderedPageBreak/>
        <w:t xml:space="preserve">decisions not to sanction. We therefore ran additional estimations to dissociate the decision to punish from the intensity of punishment. We consider two separable decisions using a two-step estimation procedure: first the decision to sanction someone and second, conditional on the decision to sanction, the choice of the intensity of punishment. </w:t>
      </w:r>
    </w:p>
    <w:p w:rsidR="00035021" w:rsidRPr="00C468C5" w:rsidRDefault="00035021" w:rsidP="00EB06E9">
      <w:pPr>
        <w:pStyle w:val="equation"/>
        <w:spacing w:after="0"/>
        <w:jc w:val="both"/>
        <w:rPr>
          <w:rFonts w:ascii="Times New Roman" w:hAnsi="Times New Roman"/>
          <w:sz w:val="22"/>
          <w:szCs w:val="22"/>
          <w:lang w:val="en-GB"/>
        </w:rPr>
      </w:pPr>
      <w:r w:rsidRPr="00C468C5">
        <w:rPr>
          <w:rFonts w:ascii="Times New Roman" w:hAnsi="Times New Roman"/>
          <w:sz w:val="22"/>
          <w:szCs w:val="22"/>
          <w:lang w:val="en-GB"/>
        </w:rPr>
        <w:t>We first estimate the punishment probability using a random effects Probit as a selection equation, producing the inverse of the Mill’s ratio (IMR); we then explain the number of points distributed, conditional on the decision to punish, by means of a Generalized Least Squares model corrected for a potential selection bias via the inverse of the Mills ratio (the "IMR" variable) as an explanatory variable. The exogenous variables in the selection equation include deviations between the target's contribution and the punisher's contributions, “received sanction in t-</w:t>
      </w:r>
      <w:smartTag w:uri="urn:schemas-microsoft-com:office:smarttags" w:element="metricconverter">
        <w:smartTagPr>
          <w:attr w:name="ProductID" w:val="1”"/>
        </w:smartTagPr>
        <w:r w:rsidRPr="00C468C5">
          <w:rPr>
            <w:rFonts w:ascii="Times New Roman" w:hAnsi="Times New Roman"/>
            <w:sz w:val="22"/>
            <w:szCs w:val="22"/>
            <w:lang w:val="en-GB"/>
          </w:rPr>
          <w:t>1”</w:t>
        </w:r>
      </w:smartTag>
      <w:r w:rsidRPr="00C468C5">
        <w:rPr>
          <w:rFonts w:ascii="Times New Roman" w:hAnsi="Times New Roman"/>
          <w:sz w:val="22"/>
          <w:szCs w:val="22"/>
          <w:lang w:val="en-GB"/>
        </w:rPr>
        <w:t xml:space="preserve"> as well as a time trend and demographic variables. Column (5) presents the results from the selection equation and column (6) displays the results of the GLS estimation for the sub-samples of observations in which the subject punishes a group member. The robustness checks deliver the same conclusion as the right-hand panel. </w:t>
      </w:r>
    </w:p>
    <w:p w:rsidR="00B13C63" w:rsidRPr="00C468C5" w:rsidRDefault="00B13C63" w:rsidP="00EB06E9">
      <w:pPr>
        <w:pStyle w:val="equation"/>
        <w:spacing w:after="0"/>
        <w:jc w:val="both"/>
        <w:rPr>
          <w:rFonts w:ascii="Times New Roman" w:hAnsi="Times New Roman"/>
          <w:sz w:val="22"/>
          <w:szCs w:val="22"/>
          <w:lang w:val="en-GB"/>
        </w:rPr>
      </w:pPr>
    </w:p>
    <w:p w:rsidR="00035021" w:rsidRPr="00C468C5" w:rsidRDefault="00035021" w:rsidP="00A76E93">
      <w:pPr>
        <w:ind w:left="3" w:firstLine="540"/>
        <w:rPr>
          <w:color w:val="000000"/>
          <w:sz w:val="22"/>
          <w:szCs w:val="22"/>
          <w:lang w:val="en-US"/>
        </w:rPr>
      </w:pPr>
      <w:r w:rsidRPr="00C468C5">
        <w:rPr>
          <w:color w:val="000000"/>
          <w:sz w:val="22"/>
          <w:szCs w:val="22"/>
          <w:lang w:val="en-US"/>
        </w:rPr>
        <w:t xml:space="preserve">                                                    [Tables 8 and 9: About Here]</w:t>
      </w:r>
    </w:p>
    <w:p w:rsidR="00035021" w:rsidRPr="00C468C5" w:rsidRDefault="00035021" w:rsidP="00A76E93">
      <w:pPr>
        <w:ind w:firstLine="540"/>
        <w:rPr>
          <w:color w:val="000000"/>
          <w:sz w:val="22"/>
          <w:szCs w:val="22"/>
          <w:lang w:val="en-US"/>
        </w:rPr>
      </w:pPr>
    </w:p>
    <w:p w:rsidR="00035021" w:rsidRPr="00C468C5" w:rsidRDefault="00035021" w:rsidP="009F2F0E">
      <w:pPr>
        <w:spacing w:before="120" w:line="360" w:lineRule="auto"/>
        <w:jc w:val="both"/>
        <w:rPr>
          <w:sz w:val="22"/>
          <w:szCs w:val="22"/>
          <w:lang w:val="en-GB"/>
        </w:rPr>
      </w:pPr>
      <w:r w:rsidRPr="00C468C5">
        <w:rPr>
          <w:sz w:val="22"/>
          <w:szCs w:val="22"/>
          <w:lang w:val="en-GB"/>
        </w:rPr>
        <w:t xml:space="preserve">Table 9 shows the results concerning the determinant of rewarding decisions. </w:t>
      </w:r>
      <w:r w:rsidRPr="00C468C5">
        <w:rPr>
          <w:color w:val="000000"/>
          <w:sz w:val="22"/>
          <w:szCs w:val="22"/>
          <w:lang w:val="en-GB"/>
        </w:rPr>
        <w:t xml:space="preserve">Most of independent variables in specifications presented in Table 9 are similar to those presented above. Interestingly we find that subjects reward in most of cases.  However </w:t>
      </w:r>
      <w:r w:rsidRPr="00C468C5">
        <w:rPr>
          <w:sz w:val="22"/>
          <w:szCs w:val="22"/>
          <w:lang w:val="en-GB"/>
        </w:rPr>
        <w:t>Table</w:t>
      </w:r>
      <w:r w:rsidRPr="00C468C5">
        <w:rPr>
          <w:color w:val="000000"/>
          <w:sz w:val="22"/>
          <w:szCs w:val="22"/>
          <w:lang w:val="en-GB"/>
        </w:rPr>
        <w:t xml:space="preserve"> 9 also indicates that positive deviations from average are strongly rewarded while negative deviations incite participants to reduce reward. The positive and highly significant coefficient associated to the variable “Received points of reward in t-</w:t>
      </w:r>
      <w:smartTag w:uri="urn:schemas-microsoft-com:office:smarttags" w:element="metricconverter">
        <w:smartTagPr>
          <w:attr w:name="ProductID" w:val="1”"/>
        </w:smartTagPr>
        <w:r w:rsidRPr="00C468C5">
          <w:rPr>
            <w:color w:val="000000"/>
            <w:sz w:val="22"/>
            <w:szCs w:val="22"/>
            <w:lang w:val="en-GB"/>
          </w:rPr>
          <w:t>1”</w:t>
        </w:r>
      </w:smartTag>
      <w:r w:rsidRPr="00C468C5">
        <w:rPr>
          <w:color w:val="000000"/>
          <w:sz w:val="22"/>
          <w:szCs w:val="22"/>
          <w:lang w:val="en-GB"/>
        </w:rPr>
        <w:t xml:space="preserve"> indicates that a </w:t>
      </w:r>
      <w:r w:rsidR="00B13C63" w:rsidRPr="00C468C5">
        <w:rPr>
          <w:color w:val="000000"/>
          <w:sz w:val="22"/>
          <w:szCs w:val="22"/>
          <w:lang w:val="en-GB"/>
        </w:rPr>
        <w:t xml:space="preserve">non negligible </w:t>
      </w:r>
      <w:r w:rsidRPr="00C468C5">
        <w:rPr>
          <w:color w:val="000000"/>
          <w:sz w:val="22"/>
          <w:szCs w:val="22"/>
          <w:lang w:val="en-GB"/>
        </w:rPr>
        <w:t xml:space="preserve">part of rewarding decision can be explained by willingness to reciprocate previous received rewards. </w:t>
      </w:r>
    </w:p>
    <w:p w:rsidR="00035021" w:rsidRPr="00C468C5" w:rsidRDefault="00035021" w:rsidP="00762F40">
      <w:pPr>
        <w:spacing w:line="360" w:lineRule="auto"/>
        <w:rPr>
          <w:b/>
          <w:sz w:val="22"/>
          <w:szCs w:val="22"/>
          <w:lang w:val="en-CA"/>
        </w:rPr>
      </w:pPr>
    </w:p>
    <w:p w:rsidR="00035021" w:rsidRPr="00C468C5" w:rsidRDefault="00035021" w:rsidP="00762F40">
      <w:pPr>
        <w:spacing w:line="360" w:lineRule="auto"/>
        <w:rPr>
          <w:b/>
          <w:sz w:val="22"/>
          <w:szCs w:val="22"/>
          <w:lang w:val="en-CA"/>
        </w:rPr>
      </w:pPr>
      <w:r w:rsidRPr="00C468C5">
        <w:rPr>
          <w:b/>
          <w:sz w:val="22"/>
          <w:szCs w:val="22"/>
          <w:lang w:val="en-CA"/>
        </w:rPr>
        <w:t>3.5. Consequences on Welfare of the introduction of Punishment and Reward Institutions</w:t>
      </w:r>
    </w:p>
    <w:p w:rsidR="00035021" w:rsidRPr="00C468C5" w:rsidRDefault="00035021" w:rsidP="00B13C63">
      <w:pPr>
        <w:autoSpaceDE w:val="0"/>
        <w:autoSpaceDN w:val="0"/>
        <w:adjustRightInd w:val="0"/>
        <w:spacing w:line="360" w:lineRule="auto"/>
        <w:jc w:val="both"/>
        <w:rPr>
          <w:color w:val="000000"/>
          <w:sz w:val="22"/>
          <w:szCs w:val="22"/>
          <w:lang w:val="en-GB"/>
        </w:rPr>
      </w:pPr>
      <w:r w:rsidRPr="00C468C5">
        <w:rPr>
          <w:color w:val="000000"/>
          <w:sz w:val="22"/>
          <w:szCs w:val="22"/>
          <w:lang w:val="en-GB"/>
        </w:rPr>
        <w:t>In this section we investigate the social consequences of punishment and reward on welfare over time. Both direct and indirect effects of institutions</w:t>
      </w:r>
      <w:r w:rsidR="00B13C63" w:rsidRPr="00C468C5">
        <w:rPr>
          <w:color w:val="000000"/>
          <w:sz w:val="22"/>
          <w:szCs w:val="22"/>
          <w:lang w:val="en-GB"/>
        </w:rPr>
        <w:t xml:space="preserve"> are observed. Our findings are </w:t>
      </w:r>
      <w:r w:rsidRPr="00C468C5">
        <w:rPr>
          <w:color w:val="000000"/>
          <w:sz w:val="22"/>
          <w:szCs w:val="22"/>
          <w:lang w:val="en-GB"/>
        </w:rPr>
        <w:t>summarized in results 5- 7.</w:t>
      </w:r>
    </w:p>
    <w:p w:rsidR="00035021" w:rsidRPr="00C468C5" w:rsidRDefault="00035021" w:rsidP="006C31C9">
      <w:pPr>
        <w:autoSpaceDE w:val="0"/>
        <w:autoSpaceDN w:val="0"/>
        <w:adjustRightInd w:val="0"/>
        <w:spacing w:line="360" w:lineRule="auto"/>
        <w:rPr>
          <w:b/>
          <w:bCs/>
          <w:sz w:val="22"/>
          <w:szCs w:val="22"/>
          <w:lang w:val="en-GB"/>
        </w:rPr>
      </w:pPr>
    </w:p>
    <w:p w:rsidR="00035021" w:rsidRPr="00C468C5" w:rsidRDefault="00035021" w:rsidP="007C7C55">
      <w:pPr>
        <w:autoSpaceDE w:val="0"/>
        <w:autoSpaceDN w:val="0"/>
        <w:adjustRightInd w:val="0"/>
        <w:spacing w:line="360" w:lineRule="auto"/>
        <w:jc w:val="both"/>
        <w:rPr>
          <w:color w:val="000000"/>
          <w:sz w:val="22"/>
          <w:szCs w:val="22"/>
          <w:lang w:val="en-GB"/>
        </w:rPr>
      </w:pPr>
      <w:r w:rsidRPr="00C468C5">
        <w:rPr>
          <w:b/>
          <w:bCs/>
          <w:sz w:val="22"/>
          <w:szCs w:val="22"/>
          <w:lang w:val="en-GB"/>
        </w:rPr>
        <w:t xml:space="preserve">Result 5: </w:t>
      </w:r>
      <w:r w:rsidRPr="00C468C5">
        <w:rPr>
          <w:i/>
          <w:iCs/>
          <w:sz w:val="22"/>
          <w:szCs w:val="22"/>
          <w:lang w:val="en-GB"/>
        </w:rPr>
        <w:t>Both punishment and rewards affect welfare positively by inciting the free riders’ to increase their contributions, which in turn reduce the probability of a terrorist attack.</w:t>
      </w:r>
    </w:p>
    <w:p w:rsidR="00035021" w:rsidRPr="00C468C5" w:rsidRDefault="00035021" w:rsidP="007C7C55">
      <w:pPr>
        <w:autoSpaceDE w:val="0"/>
        <w:autoSpaceDN w:val="0"/>
        <w:adjustRightInd w:val="0"/>
        <w:spacing w:line="360" w:lineRule="auto"/>
        <w:jc w:val="both"/>
        <w:rPr>
          <w:sz w:val="22"/>
          <w:szCs w:val="22"/>
          <w:lang w:val="en-GB"/>
        </w:rPr>
      </w:pPr>
    </w:p>
    <w:p w:rsidR="00035021" w:rsidRPr="00C468C5" w:rsidRDefault="00035021" w:rsidP="0053772E">
      <w:pPr>
        <w:autoSpaceDE w:val="0"/>
        <w:autoSpaceDN w:val="0"/>
        <w:adjustRightInd w:val="0"/>
        <w:spacing w:line="360" w:lineRule="auto"/>
        <w:jc w:val="both"/>
        <w:rPr>
          <w:sz w:val="22"/>
          <w:szCs w:val="22"/>
          <w:lang w:val="en-GB"/>
        </w:rPr>
      </w:pPr>
      <w:r w:rsidRPr="00C468C5">
        <w:rPr>
          <w:sz w:val="22"/>
          <w:szCs w:val="22"/>
          <w:lang w:val="en-GB"/>
        </w:rPr>
        <w:lastRenderedPageBreak/>
        <w:t>Support for Result 5. Table 10 shows a positive effect of both sanctions and reward on welfare, indirectly through an improvement of cooperation over time on the global security policy which in turn reduces the expected loss from a terrorist attack. The evidence of this positive effect is given by comparing first stage payoffs in the punishment and reward treatments (</w:t>
      </w:r>
      <w:smartTag w:uri="urn:schemas-microsoft-com:office:smarttags" w:element="metricconverter">
        <w:smartTagPr>
          <w:attr w:name="ProductID" w:val="4103.70 a"/>
        </w:smartTagPr>
        <w:r w:rsidRPr="00C468C5">
          <w:rPr>
            <w:sz w:val="22"/>
            <w:szCs w:val="22"/>
            <w:lang w:val="en-GB"/>
          </w:rPr>
          <w:t>4103.70 a</w:t>
        </w:r>
      </w:smartTag>
      <w:r w:rsidRPr="00C468C5">
        <w:rPr>
          <w:sz w:val="22"/>
          <w:szCs w:val="22"/>
          <w:lang w:val="en-GB"/>
        </w:rPr>
        <w:t xml:space="preserve">nd 4212.96, respectively) and payoff in the baseline (3989.16). This comparison indicates to what extent punishment and reward induce a positive effect on welfare, by inciting individuals to contribute more to the group account </w:t>
      </w:r>
      <w:r w:rsidR="00B13C63" w:rsidRPr="00C468C5">
        <w:rPr>
          <w:sz w:val="22"/>
          <w:szCs w:val="22"/>
          <w:lang w:val="en-GB"/>
        </w:rPr>
        <w:t>X</w:t>
      </w:r>
      <w:r w:rsidRPr="00C468C5">
        <w:rPr>
          <w:sz w:val="22"/>
          <w:szCs w:val="22"/>
          <w:lang w:val="en-GB"/>
        </w:rPr>
        <w:t xml:space="preserve">. </w:t>
      </w:r>
    </w:p>
    <w:p w:rsidR="00035021" w:rsidRPr="00C468C5" w:rsidRDefault="00035021" w:rsidP="005D4662">
      <w:pPr>
        <w:autoSpaceDE w:val="0"/>
        <w:autoSpaceDN w:val="0"/>
        <w:adjustRightInd w:val="0"/>
        <w:spacing w:line="360" w:lineRule="auto"/>
        <w:jc w:val="both"/>
        <w:rPr>
          <w:i/>
          <w:iCs/>
          <w:sz w:val="22"/>
          <w:szCs w:val="22"/>
          <w:lang w:val="en-GB"/>
        </w:rPr>
      </w:pPr>
    </w:p>
    <w:p w:rsidR="00035021" w:rsidRPr="00C468C5" w:rsidRDefault="00035021" w:rsidP="004F7F6B">
      <w:pPr>
        <w:autoSpaceDE w:val="0"/>
        <w:autoSpaceDN w:val="0"/>
        <w:adjustRightInd w:val="0"/>
        <w:spacing w:line="360" w:lineRule="auto"/>
        <w:jc w:val="center"/>
        <w:rPr>
          <w:iCs/>
          <w:sz w:val="22"/>
          <w:szCs w:val="22"/>
          <w:lang w:val="en-GB"/>
        </w:rPr>
      </w:pPr>
      <w:r w:rsidRPr="00C468C5">
        <w:rPr>
          <w:iCs/>
          <w:sz w:val="22"/>
          <w:szCs w:val="22"/>
          <w:lang w:val="en-GB"/>
        </w:rPr>
        <w:t>[Table 10 and figure 4 about here]</w:t>
      </w:r>
    </w:p>
    <w:p w:rsidR="00035021" w:rsidRPr="00C468C5" w:rsidRDefault="00035021" w:rsidP="0053772E">
      <w:pPr>
        <w:autoSpaceDE w:val="0"/>
        <w:autoSpaceDN w:val="0"/>
        <w:adjustRightInd w:val="0"/>
        <w:spacing w:line="360" w:lineRule="auto"/>
        <w:jc w:val="both"/>
        <w:rPr>
          <w:sz w:val="22"/>
          <w:szCs w:val="22"/>
          <w:lang w:val="en-GB"/>
        </w:rPr>
      </w:pPr>
    </w:p>
    <w:p w:rsidR="00035021" w:rsidRPr="00C468C5" w:rsidRDefault="00035021" w:rsidP="0053772E">
      <w:pPr>
        <w:spacing w:line="360" w:lineRule="auto"/>
        <w:jc w:val="both"/>
        <w:rPr>
          <w:rFonts w:eastAsia="Batang"/>
          <w:sz w:val="22"/>
          <w:szCs w:val="22"/>
          <w:lang w:val="en-US" w:eastAsia="ko-KR"/>
        </w:rPr>
      </w:pPr>
      <w:r w:rsidRPr="00C468C5">
        <w:rPr>
          <w:rFonts w:eastAsia="Batang"/>
          <w:sz w:val="22"/>
          <w:szCs w:val="22"/>
          <w:lang w:val="en-GB" w:eastAsia="ko-KR"/>
        </w:rPr>
        <w:t xml:space="preserve">Figure 4 provides further information about the relative payoff gain of the sanction treatment compared to the baseline. </w:t>
      </w:r>
      <w:r w:rsidRPr="00C468C5">
        <w:rPr>
          <w:sz w:val="22"/>
          <w:szCs w:val="22"/>
          <w:lang w:val="en-GB"/>
        </w:rPr>
        <w:t xml:space="preserve">It shows the difference in the average group payoff between the punishment and the no-punishment condition and normalizes this difference by the average group payoff of the no punishment condition. This gives us the relative payoff gain of the punishment condition. Similar computations were realized for the reward treatment. Figure 4 shows punishment treatment does not induce a relative gain before period 15. We even observe a relative payoff loss between periods 10 and 15. This relative loss is rather low and is less than 5 percent compared to the baseline. In contrast, in the final period the relative payoff gain is roughly 20 percent. Similarly, we find that reward treatment induce a relative gain compared to the baseline treatment. This gain amounts to about 25% in the final periods. </w:t>
      </w:r>
    </w:p>
    <w:p w:rsidR="00035021" w:rsidRPr="00C468C5" w:rsidRDefault="00035021" w:rsidP="007C7C55">
      <w:pPr>
        <w:autoSpaceDE w:val="0"/>
        <w:autoSpaceDN w:val="0"/>
        <w:adjustRightInd w:val="0"/>
        <w:spacing w:line="360" w:lineRule="auto"/>
        <w:jc w:val="both"/>
        <w:rPr>
          <w:sz w:val="22"/>
          <w:szCs w:val="22"/>
          <w:lang w:val="en-GB"/>
        </w:rPr>
      </w:pPr>
      <w:r w:rsidRPr="00C468C5">
        <w:rPr>
          <w:sz w:val="22"/>
          <w:szCs w:val="22"/>
          <w:lang w:val="en-GB"/>
        </w:rPr>
        <w:t>How could we explain the effects of institution on welfare? In fact, by inciting free riders to cooperate on global security, both rewarding and sanctioning systems reduce significantly expected loss from terrorism by reducing the probability of an attack. Our main findings are summarized in result 6.</w:t>
      </w:r>
    </w:p>
    <w:p w:rsidR="00035021" w:rsidRPr="00C468C5" w:rsidRDefault="00035021" w:rsidP="007C7C55">
      <w:pPr>
        <w:autoSpaceDE w:val="0"/>
        <w:autoSpaceDN w:val="0"/>
        <w:adjustRightInd w:val="0"/>
        <w:spacing w:line="360" w:lineRule="auto"/>
        <w:jc w:val="both"/>
        <w:rPr>
          <w:sz w:val="22"/>
          <w:szCs w:val="22"/>
          <w:lang w:val="en-GB"/>
        </w:rPr>
      </w:pPr>
    </w:p>
    <w:p w:rsidR="00035021" w:rsidRPr="00C468C5" w:rsidRDefault="00035021" w:rsidP="00692BA0">
      <w:pPr>
        <w:spacing w:line="360" w:lineRule="auto"/>
        <w:jc w:val="both"/>
        <w:rPr>
          <w:i/>
          <w:sz w:val="22"/>
          <w:szCs w:val="22"/>
          <w:lang w:val="en-GB"/>
        </w:rPr>
      </w:pPr>
      <w:r w:rsidRPr="00C468C5">
        <w:rPr>
          <w:b/>
          <w:sz w:val="22"/>
          <w:szCs w:val="22"/>
          <w:lang w:val="en-GB"/>
        </w:rPr>
        <w:t>Result 6</w:t>
      </w:r>
      <w:r w:rsidRPr="00C468C5">
        <w:rPr>
          <w:sz w:val="22"/>
          <w:szCs w:val="22"/>
          <w:lang w:val="en-GB"/>
        </w:rPr>
        <w:t xml:space="preserve">: </w:t>
      </w:r>
      <w:r w:rsidRPr="00C468C5">
        <w:rPr>
          <w:i/>
          <w:sz w:val="22"/>
          <w:szCs w:val="22"/>
          <w:lang w:val="en-GB"/>
        </w:rPr>
        <w:t xml:space="preserve">The probability of a terrorist attack is significantly reduced by the introduction of institutions that allow rewarding and sanctioning of opportunistic countries . </w:t>
      </w:r>
    </w:p>
    <w:p w:rsidR="00035021" w:rsidRPr="00C468C5" w:rsidRDefault="00035021" w:rsidP="00692BA0">
      <w:pPr>
        <w:spacing w:line="360" w:lineRule="auto"/>
        <w:jc w:val="both"/>
        <w:rPr>
          <w:sz w:val="22"/>
          <w:szCs w:val="22"/>
          <w:lang w:val="en-GB"/>
        </w:rPr>
      </w:pPr>
    </w:p>
    <w:p w:rsidR="00035021" w:rsidRPr="00C468C5" w:rsidRDefault="00035021" w:rsidP="00D02AE1">
      <w:pPr>
        <w:spacing w:line="360" w:lineRule="auto"/>
        <w:jc w:val="both"/>
        <w:rPr>
          <w:sz w:val="22"/>
          <w:szCs w:val="22"/>
          <w:lang w:val="en-GB"/>
        </w:rPr>
      </w:pPr>
      <w:r w:rsidRPr="00C468C5">
        <w:rPr>
          <w:b/>
          <w:sz w:val="22"/>
          <w:szCs w:val="22"/>
          <w:lang w:val="en-GB"/>
        </w:rPr>
        <w:t xml:space="preserve">Support for result </w:t>
      </w:r>
      <w:smartTag w:uri="urn:schemas-microsoft-com:office:smarttags" w:element="metricconverter">
        <w:smartTagPr>
          <w:attr w:name="ProductID" w:val="6. A"/>
        </w:smartTagPr>
        <w:r w:rsidRPr="00C468C5">
          <w:rPr>
            <w:b/>
            <w:sz w:val="22"/>
            <w:szCs w:val="22"/>
            <w:lang w:val="en-GB"/>
          </w:rPr>
          <w:t>6.</w:t>
        </w:r>
        <w:r w:rsidRPr="00C468C5">
          <w:rPr>
            <w:sz w:val="22"/>
            <w:szCs w:val="22"/>
            <w:lang w:val="en-GB"/>
          </w:rPr>
          <w:t xml:space="preserve"> A</w:t>
        </w:r>
      </w:smartTag>
      <w:r w:rsidRPr="00C468C5">
        <w:rPr>
          <w:sz w:val="22"/>
          <w:szCs w:val="22"/>
          <w:lang w:val="en-GB"/>
        </w:rPr>
        <w:t xml:space="preserve"> Mann-Whitney pairwise statistical test comparing probabilities of a terrorist attack across treatments, shows that the difference between the baseline (prob=0.68) and the reward treatments (prob=0.59) is significant at the </w:t>
      </w:r>
      <w:r w:rsidRPr="00C468C5">
        <w:rPr>
          <w:i/>
          <w:sz w:val="22"/>
          <w:szCs w:val="22"/>
          <w:lang w:val="en-GB"/>
        </w:rPr>
        <w:t>p</w:t>
      </w:r>
      <w:r w:rsidRPr="00C468C5">
        <w:rPr>
          <w:sz w:val="22"/>
          <w:szCs w:val="22"/>
          <w:lang w:val="en-GB"/>
        </w:rPr>
        <w:t xml:space="preserve"> = 0.0682 level. In contrast no difference is found between the punishment (proba=0.612) and the baseline treatment (</w:t>
      </w:r>
      <w:r w:rsidRPr="00C468C5">
        <w:rPr>
          <w:i/>
          <w:sz w:val="22"/>
          <w:szCs w:val="22"/>
          <w:lang w:val="en-GB"/>
        </w:rPr>
        <w:t>p</w:t>
      </w:r>
      <w:r w:rsidRPr="00C468C5">
        <w:rPr>
          <w:sz w:val="22"/>
          <w:szCs w:val="22"/>
          <w:lang w:val="en-GB"/>
        </w:rPr>
        <w:t xml:space="preserve"> = 0.218). Similar results are found between the punishment and the reward treatments (</w:t>
      </w:r>
      <w:r w:rsidRPr="00C468C5">
        <w:rPr>
          <w:i/>
          <w:sz w:val="22"/>
          <w:szCs w:val="22"/>
          <w:lang w:val="en-GB"/>
        </w:rPr>
        <w:t>p</w:t>
      </w:r>
      <w:r w:rsidRPr="00C468C5">
        <w:rPr>
          <w:sz w:val="22"/>
          <w:szCs w:val="22"/>
          <w:lang w:val="en-GB"/>
        </w:rPr>
        <w:t xml:space="preserve"> = 0.559). </w:t>
      </w:r>
    </w:p>
    <w:p w:rsidR="00035021" w:rsidRPr="00C468C5" w:rsidRDefault="00035021" w:rsidP="00D02AE1">
      <w:pPr>
        <w:spacing w:line="360" w:lineRule="auto"/>
        <w:jc w:val="both"/>
        <w:rPr>
          <w:sz w:val="22"/>
          <w:szCs w:val="22"/>
          <w:lang w:val="en-GB"/>
        </w:rPr>
      </w:pPr>
    </w:p>
    <w:p w:rsidR="00035021" w:rsidRPr="00C468C5" w:rsidRDefault="00035021" w:rsidP="00D02AE1">
      <w:pPr>
        <w:spacing w:line="360" w:lineRule="auto"/>
        <w:jc w:val="both"/>
        <w:rPr>
          <w:sz w:val="22"/>
          <w:szCs w:val="22"/>
          <w:lang w:val="en-GB"/>
        </w:rPr>
      </w:pPr>
      <w:r w:rsidRPr="00C468C5">
        <w:rPr>
          <w:sz w:val="22"/>
          <w:szCs w:val="22"/>
          <w:lang w:val="en-US"/>
        </w:rPr>
        <w:t>A more formal proof of this result is given in Table 11. It presents Random Effect probit model</w:t>
      </w:r>
      <w:r w:rsidR="00B13C63" w:rsidRPr="00C468C5">
        <w:rPr>
          <w:sz w:val="22"/>
          <w:szCs w:val="22"/>
          <w:lang w:val="en-US"/>
        </w:rPr>
        <w:t>s</w:t>
      </w:r>
      <w:r w:rsidRPr="00C468C5">
        <w:rPr>
          <w:sz w:val="22"/>
          <w:szCs w:val="22"/>
          <w:lang w:val="en-US"/>
        </w:rPr>
        <w:t xml:space="preserve"> on the probability of a terrorist attack.  It indicates that the probability of a terrorist </w:t>
      </w:r>
      <w:r w:rsidRPr="00C468C5">
        <w:rPr>
          <w:sz w:val="22"/>
          <w:szCs w:val="22"/>
          <w:lang w:val="en-US"/>
        </w:rPr>
        <w:lastRenderedPageBreak/>
        <w:t xml:space="preserve">attack is reduced with opportunity of rewarding or sanctioning the defectors. Column (2) of Table 11 reports the corresponding marginal effects of the random effect probit model presented in column (1). The marginal effect -0.092 for </w:t>
      </w:r>
      <w:r w:rsidRPr="00C468C5">
        <w:rPr>
          <w:i/>
          <w:sz w:val="22"/>
          <w:szCs w:val="22"/>
          <w:lang w:val="en-US"/>
        </w:rPr>
        <w:t>Reward</w:t>
      </w:r>
      <w:r w:rsidRPr="00C468C5">
        <w:rPr>
          <w:sz w:val="22"/>
          <w:szCs w:val="22"/>
          <w:lang w:val="en-US"/>
        </w:rPr>
        <w:t xml:space="preserve"> shows that individuals who play under the reward treatment have a 9.2 percentage points lower probability of being hit by a terrorist attack than under the baseline treatment. Similarly, it amounts to 6.9 percentage points lower probability in the sanction treatment. </w:t>
      </w:r>
    </w:p>
    <w:p w:rsidR="00035021" w:rsidRPr="00C468C5" w:rsidRDefault="00035021" w:rsidP="00DC3ACC">
      <w:pPr>
        <w:spacing w:line="360" w:lineRule="auto"/>
        <w:jc w:val="center"/>
        <w:rPr>
          <w:sz w:val="22"/>
          <w:szCs w:val="22"/>
          <w:lang w:val="en-GB"/>
        </w:rPr>
      </w:pPr>
      <w:r w:rsidRPr="00C468C5">
        <w:rPr>
          <w:sz w:val="22"/>
          <w:szCs w:val="22"/>
          <w:lang w:val="en-GB"/>
        </w:rPr>
        <w:t>[Table 11: about here]</w:t>
      </w:r>
    </w:p>
    <w:p w:rsidR="00035021" w:rsidRPr="00C468C5" w:rsidRDefault="00035021" w:rsidP="005D4662">
      <w:pPr>
        <w:spacing w:line="360" w:lineRule="auto"/>
        <w:jc w:val="both"/>
        <w:rPr>
          <w:sz w:val="22"/>
          <w:szCs w:val="22"/>
          <w:lang w:val="en-GB"/>
        </w:rPr>
      </w:pPr>
      <w:r w:rsidRPr="00C468C5">
        <w:rPr>
          <w:sz w:val="22"/>
          <w:szCs w:val="22"/>
          <w:lang w:val="en-GB"/>
        </w:rPr>
        <w:t>Turning next to the direct effects of sanction and reward on welfare,  Table 10 also shows that positive effects on cooperation of sanctions is counterbalanced by the existence of detrimental effects. As mentioned in Result 7, punishment induces a direct reduction on welfare by</w:t>
      </w:r>
      <w:r w:rsidRPr="00C468C5">
        <w:rPr>
          <w:color w:val="000000"/>
          <w:sz w:val="22"/>
          <w:szCs w:val="22"/>
          <w:lang w:val="en-GB"/>
        </w:rPr>
        <w:t xml:space="preserve"> </w:t>
      </w:r>
      <w:r w:rsidRPr="00C468C5">
        <w:rPr>
          <w:sz w:val="22"/>
          <w:szCs w:val="22"/>
          <w:lang w:val="en-GB"/>
        </w:rPr>
        <w:t xml:space="preserve">destroying resources of both the punisher and the target. </w:t>
      </w:r>
    </w:p>
    <w:p w:rsidR="00035021" w:rsidRPr="00C468C5" w:rsidRDefault="00035021" w:rsidP="005D4662">
      <w:pPr>
        <w:spacing w:line="360" w:lineRule="auto"/>
        <w:jc w:val="both"/>
        <w:rPr>
          <w:sz w:val="22"/>
          <w:szCs w:val="22"/>
          <w:lang w:val="en-GB"/>
        </w:rPr>
      </w:pPr>
    </w:p>
    <w:p w:rsidR="00035021" w:rsidRPr="00C468C5" w:rsidRDefault="00035021" w:rsidP="005D4662">
      <w:pPr>
        <w:autoSpaceDE w:val="0"/>
        <w:autoSpaceDN w:val="0"/>
        <w:adjustRightInd w:val="0"/>
        <w:spacing w:line="360" w:lineRule="auto"/>
        <w:jc w:val="both"/>
        <w:rPr>
          <w:color w:val="000000"/>
          <w:sz w:val="22"/>
          <w:szCs w:val="22"/>
          <w:lang w:val="en-GB"/>
        </w:rPr>
      </w:pPr>
      <w:r w:rsidRPr="00C468C5">
        <w:rPr>
          <w:b/>
          <w:iCs/>
          <w:sz w:val="22"/>
          <w:szCs w:val="22"/>
          <w:lang w:val="en-GB"/>
        </w:rPr>
        <w:t xml:space="preserve">Result 7. </w:t>
      </w:r>
      <w:r w:rsidRPr="00C468C5">
        <w:rPr>
          <w:i/>
          <w:iCs/>
          <w:sz w:val="22"/>
          <w:szCs w:val="22"/>
          <w:lang w:val="en-GB"/>
        </w:rPr>
        <w:t xml:space="preserve">Positive effects induced by threat of punishments are counterbalanced by detrimental effects, i.e. the destruction of resources by imposing a direct cost on both punishers and targets. In contrast, in the reward treatment, the positive incentive effect on welfare is reinforced by direct positive consequences of reward on payoffs.  </w:t>
      </w:r>
    </w:p>
    <w:p w:rsidR="00035021" w:rsidRPr="00C468C5" w:rsidRDefault="00035021" w:rsidP="005D4662">
      <w:pPr>
        <w:spacing w:line="360" w:lineRule="auto"/>
        <w:jc w:val="both"/>
        <w:rPr>
          <w:sz w:val="22"/>
          <w:szCs w:val="22"/>
          <w:lang w:val="en-GB"/>
        </w:rPr>
      </w:pPr>
    </w:p>
    <w:p w:rsidR="00035021" w:rsidRPr="00C468C5" w:rsidRDefault="00035021" w:rsidP="007C7C55">
      <w:pPr>
        <w:spacing w:line="360" w:lineRule="auto"/>
        <w:jc w:val="both"/>
        <w:rPr>
          <w:rFonts w:eastAsia="Batang"/>
          <w:sz w:val="22"/>
          <w:szCs w:val="22"/>
          <w:lang w:val="en-GB" w:eastAsia="ko-KR"/>
        </w:rPr>
      </w:pPr>
      <w:r w:rsidRPr="00C468C5">
        <w:rPr>
          <w:sz w:val="22"/>
          <w:szCs w:val="22"/>
          <w:lang w:val="en-GB"/>
        </w:rPr>
        <w:t>Support for result 7. The direct cost of punishment can be easily observed</w:t>
      </w:r>
      <w:r w:rsidRPr="00C468C5">
        <w:rPr>
          <w:color w:val="000000"/>
          <w:sz w:val="22"/>
          <w:szCs w:val="22"/>
          <w:lang w:val="en-GB"/>
        </w:rPr>
        <w:t xml:space="preserve"> </w:t>
      </w:r>
      <w:r w:rsidRPr="00C468C5">
        <w:rPr>
          <w:sz w:val="22"/>
          <w:szCs w:val="22"/>
          <w:lang w:val="en-GB"/>
        </w:rPr>
        <w:t>in Table 10 by comparing final and first-stage payoffs in the</w:t>
      </w:r>
      <w:r w:rsidRPr="00C468C5">
        <w:rPr>
          <w:color w:val="000000"/>
          <w:sz w:val="22"/>
          <w:szCs w:val="22"/>
          <w:lang w:val="en-GB"/>
        </w:rPr>
        <w:t xml:space="preserve"> punishment treatment. </w:t>
      </w:r>
      <w:r w:rsidRPr="00C468C5">
        <w:rPr>
          <w:sz w:val="22"/>
          <w:szCs w:val="22"/>
          <w:lang w:val="en-GB"/>
        </w:rPr>
        <w:t>The average cost of punishment amounts to 839.66 units. This result confirms the</w:t>
      </w:r>
      <w:r w:rsidRPr="00C468C5">
        <w:rPr>
          <w:color w:val="000000"/>
          <w:sz w:val="22"/>
          <w:szCs w:val="22"/>
          <w:lang w:val="en-GB"/>
        </w:rPr>
        <w:t xml:space="preserve"> </w:t>
      </w:r>
      <w:r w:rsidRPr="00C468C5">
        <w:rPr>
          <w:sz w:val="22"/>
          <w:szCs w:val="22"/>
          <w:lang w:val="en-GB"/>
        </w:rPr>
        <w:t>detrimental effect of punishment that has been observed in other studies (see notably Houser,</w:t>
      </w:r>
      <w:r w:rsidRPr="00C468C5">
        <w:rPr>
          <w:color w:val="000000"/>
          <w:sz w:val="22"/>
          <w:szCs w:val="22"/>
          <w:lang w:val="en-GB"/>
        </w:rPr>
        <w:t xml:space="preserve"> </w:t>
      </w:r>
      <w:r w:rsidRPr="00C468C5">
        <w:rPr>
          <w:sz w:val="22"/>
          <w:szCs w:val="22"/>
          <w:lang w:val="en-GB"/>
        </w:rPr>
        <w:t xml:space="preserve">Xiao, McCabe and Smith (2008)).   Finally the comparison between final payoff in the punishment and baseline treatments indicates the total effect of punishment. Table 10 indicates that </w:t>
      </w:r>
      <w:r w:rsidRPr="00C468C5">
        <w:rPr>
          <w:rFonts w:eastAsia="Batang"/>
          <w:sz w:val="22"/>
          <w:szCs w:val="22"/>
          <w:lang w:val="en-GB" w:eastAsia="ko-KR"/>
        </w:rPr>
        <w:t>average payoff in the punishment treatment (3264.04) is significantly lower compared to the baseline treatment (3989.16), (z</w:t>
      </w:r>
      <w:r w:rsidR="00B13C63" w:rsidRPr="00C468C5">
        <w:rPr>
          <w:rFonts w:eastAsia="Batang"/>
          <w:sz w:val="22"/>
          <w:szCs w:val="22"/>
          <w:lang w:val="en-GB" w:eastAsia="ko-KR"/>
        </w:rPr>
        <w:t xml:space="preserve"> =-2.875, p&lt;0.001). In contrast</w:t>
      </w:r>
      <w:r w:rsidRPr="00C468C5">
        <w:rPr>
          <w:rFonts w:eastAsia="Batang"/>
          <w:sz w:val="22"/>
          <w:szCs w:val="22"/>
          <w:lang w:val="en-GB" w:eastAsia="ko-KR"/>
        </w:rPr>
        <w:t xml:space="preserve">, Table 10 shows that both average first stage and final payoffs with reward (4212.96; 8040.19, respectively) are larger than the average earnings in the baseline treatment (3989.16) (z=3.000; p&lt;0.001).  </w:t>
      </w:r>
    </w:p>
    <w:p w:rsidR="00DA2409" w:rsidRPr="00C468C5" w:rsidRDefault="00035021" w:rsidP="00DA2409">
      <w:pPr>
        <w:spacing w:line="360" w:lineRule="auto"/>
        <w:jc w:val="both"/>
        <w:rPr>
          <w:rFonts w:eastAsia="Batang"/>
          <w:sz w:val="22"/>
          <w:szCs w:val="22"/>
          <w:lang w:val="en-GB" w:eastAsia="ko-KR"/>
        </w:rPr>
      </w:pPr>
      <w:r w:rsidRPr="00C468C5">
        <w:rPr>
          <w:rFonts w:eastAsia="Batang"/>
          <w:sz w:val="22"/>
          <w:szCs w:val="22"/>
          <w:lang w:val="en-GB" w:eastAsia="ko-KR"/>
        </w:rPr>
        <w:t xml:space="preserve">To sum </w:t>
      </w:r>
      <w:r w:rsidRPr="00C468C5">
        <w:rPr>
          <w:sz w:val="22"/>
          <w:szCs w:val="22"/>
          <w:lang w:val="en-GB"/>
        </w:rPr>
        <w:t xml:space="preserve">while punishment succeeds in improving cooperation it fails </w:t>
      </w:r>
      <w:r w:rsidR="00B13C63" w:rsidRPr="00C468C5">
        <w:rPr>
          <w:sz w:val="22"/>
          <w:szCs w:val="22"/>
          <w:lang w:val="en-GB"/>
        </w:rPr>
        <w:t>to increase</w:t>
      </w:r>
      <w:r w:rsidRPr="00C468C5">
        <w:rPr>
          <w:sz w:val="22"/>
          <w:szCs w:val="22"/>
          <w:lang w:val="en-GB"/>
        </w:rPr>
        <w:t xml:space="preserve"> welfare since detrimental effects induced by the implementation of punishment greatly exceed the positive effects on cooperation. </w:t>
      </w:r>
    </w:p>
    <w:p w:rsidR="00DA2409" w:rsidRPr="00C468C5" w:rsidRDefault="00DA2409" w:rsidP="00DA2409">
      <w:pPr>
        <w:spacing w:line="360" w:lineRule="auto"/>
        <w:jc w:val="both"/>
        <w:rPr>
          <w:rFonts w:eastAsia="Batang"/>
          <w:sz w:val="22"/>
          <w:szCs w:val="22"/>
          <w:lang w:val="en-GB" w:eastAsia="ko-KR"/>
        </w:rPr>
      </w:pPr>
    </w:p>
    <w:p w:rsidR="00DA2409" w:rsidRPr="00C468C5" w:rsidRDefault="00DA2409" w:rsidP="00DA2409">
      <w:pPr>
        <w:spacing w:line="360" w:lineRule="auto"/>
        <w:jc w:val="both"/>
        <w:rPr>
          <w:rFonts w:eastAsia="Batang"/>
          <w:sz w:val="22"/>
          <w:szCs w:val="22"/>
          <w:lang w:val="en-GB" w:eastAsia="ko-KR"/>
        </w:rPr>
      </w:pPr>
      <w:r w:rsidRPr="00C468C5">
        <w:rPr>
          <w:rFonts w:eastAsia="Batang"/>
          <w:b/>
          <w:sz w:val="22"/>
          <w:szCs w:val="22"/>
          <w:lang w:val="en-GB" w:eastAsia="ko-KR"/>
        </w:rPr>
        <w:t>4</w:t>
      </w:r>
      <w:r w:rsidRPr="00C468C5">
        <w:rPr>
          <w:rFonts w:eastAsia="Batang"/>
          <w:sz w:val="22"/>
          <w:szCs w:val="22"/>
          <w:lang w:val="en-GB" w:eastAsia="ko-KR"/>
        </w:rPr>
        <w:t>.</w:t>
      </w:r>
      <w:r w:rsidRPr="00C468C5">
        <w:rPr>
          <w:b/>
          <w:sz w:val="22"/>
          <w:szCs w:val="22"/>
          <w:lang w:val="en-US"/>
        </w:rPr>
        <w:t xml:space="preserve"> Discussion and external validity </w:t>
      </w:r>
    </w:p>
    <w:p w:rsidR="00DA2409" w:rsidRPr="00C468C5" w:rsidRDefault="00DA2409" w:rsidP="00DA2409">
      <w:pPr>
        <w:spacing w:line="360" w:lineRule="auto"/>
        <w:jc w:val="both"/>
        <w:rPr>
          <w:rFonts w:eastAsia="Batang"/>
          <w:sz w:val="22"/>
          <w:szCs w:val="22"/>
          <w:lang w:val="en-GB" w:eastAsia="ko-KR"/>
        </w:rPr>
      </w:pPr>
      <w:r w:rsidRPr="00C468C5">
        <w:rPr>
          <w:sz w:val="22"/>
          <w:szCs w:val="22"/>
          <w:lang w:val="en-US"/>
        </w:rPr>
        <w:t xml:space="preserve">Testing models dealing with governments’counterterrorism efforts by using </w:t>
      </w:r>
      <w:r w:rsidRPr="00C468C5">
        <w:rPr>
          <w:sz w:val="22"/>
          <w:szCs w:val="22"/>
          <w:lang w:val="en-US" w:eastAsia="en-US"/>
        </w:rPr>
        <w:t xml:space="preserve">laboratory </w:t>
      </w:r>
      <w:r w:rsidRPr="00C468C5">
        <w:rPr>
          <w:sz w:val="22"/>
          <w:szCs w:val="22"/>
          <w:lang w:val="en-US"/>
        </w:rPr>
        <w:t>methodology that involves small number of players performing abstract tasks and interacting</w:t>
      </w:r>
      <w:r w:rsidRPr="00C468C5">
        <w:rPr>
          <w:sz w:val="22"/>
          <w:szCs w:val="22"/>
          <w:lang w:val="en-US" w:eastAsia="en-US"/>
        </w:rPr>
        <w:t xml:space="preserve"> with one another </w:t>
      </w:r>
      <w:r w:rsidRPr="00C468C5">
        <w:rPr>
          <w:sz w:val="22"/>
          <w:szCs w:val="22"/>
          <w:lang w:val="en-US"/>
        </w:rPr>
        <w:t>for</w:t>
      </w:r>
      <w:r w:rsidRPr="00C468C5">
        <w:rPr>
          <w:sz w:val="22"/>
          <w:szCs w:val="22"/>
          <w:lang w:val="en-US" w:eastAsia="en-US"/>
        </w:rPr>
        <w:t xml:space="preserve"> </w:t>
      </w:r>
      <w:r w:rsidRPr="00C468C5">
        <w:rPr>
          <w:sz w:val="22"/>
          <w:szCs w:val="22"/>
          <w:lang w:val="en-US"/>
        </w:rPr>
        <w:t xml:space="preserve">finite repeated number of </w:t>
      </w:r>
      <w:r w:rsidRPr="00C468C5">
        <w:rPr>
          <w:sz w:val="22"/>
          <w:szCs w:val="22"/>
          <w:lang w:val="en-US" w:eastAsia="en-US"/>
        </w:rPr>
        <w:t>periods,</w:t>
      </w:r>
      <w:r w:rsidRPr="00C468C5">
        <w:rPr>
          <w:sz w:val="22"/>
          <w:szCs w:val="22"/>
          <w:lang w:val="en-US"/>
        </w:rPr>
        <w:t xml:space="preserve"> </w:t>
      </w:r>
      <w:r w:rsidRPr="00C468C5">
        <w:rPr>
          <w:sz w:val="22"/>
          <w:szCs w:val="22"/>
          <w:lang w:val="en-US" w:eastAsia="en-US"/>
        </w:rPr>
        <w:t xml:space="preserve">might be met with some skepticism. Perhaps the most difficult methodological issue is </w:t>
      </w:r>
      <w:r w:rsidRPr="00C468C5">
        <w:rPr>
          <w:sz w:val="22"/>
          <w:szCs w:val="22"/>
          <w:lang w:val="en-US"/>
        </w:rPr>
        <w:t xml:space="preserve">external validity, i.e. </w:t>
      </w:r>
      <w:r w:rsidRPr="00C468C5">
        <w:rPr>
          <w:sz w:val="22"/>
          <w:szCs w:val="22"/>
          <w:lang w:val="en-US" w:eastAsia="en-US"/>
        </w:rPr>
        <w:t xml:space="preserve">the </w:t>
      </w:r>
      <w:r w:rsidRPr="00C468C5">
        <w:rPr>
          <w:sz w:val="22"/>
          <w:szCs w:val="22"/>
          <w:lang w:val="en-US"/>
        </w:rPr>
        <w:t>extrapolation of evidence collected in the laboratory to real world. As mentioned by Duffy (2006) e</w:t>
      </w:r>
      <w:r w:rsidRPr="00C468C5">
        <w:rPr>
          <w:sz w:val="22"/>
          <w:szCs w:val="22"/>
          <w:lang w:val="en-US" w:eastAsia="en-US"/>
        </w:rPr>
        <w:t xml:space="preserve">xternal </w:t>
      </w:r>
      <w:r w:rsidRPr="00C468C5">
        <w:rPr>
          <w:sz w:val="22"/>
          <w:szCs w:val="22"/>
          <w:lang w:val="en-US" w:eastAsia="en-US"/>
        </w:rPr>
        <w:lastRenderedPageBreak/>
        <w:t xml:space="preserve">validity is generally a problem </w:t>
      </w:r>
      <w:r w:rsidRPr="00C468C5">
        <w:rPr>
          <w:sz w:val="22"/>
          <w:szCs w:val="22"/>
          <w:lang w:val="en-US"/>
        </w:rPr>
        <w:t>for all experimental economists but</w:t>
      </w:r>
      <w:r w:rsidRPr="00C468C5">
        <w:rPr>
          <w:sz w:val="22"/>
          <w:szCs w:val="22"/>
          <w:lang w:val="en-US" w:eastAsia="en-US"/>
        </w:rPr>
        <w:t xml:space="preserve"> might be regarded as a </w:t>
      </w:r>
      <w:r w:rsidRPr="00C468C5">
        <w:rPr>
          <w:sz w:val="22"/>
          <w:szCs w:val="22"/>
          <w:lang w:val="en-US"/>
        </w:rPr>
        <w:t xml:space="preserve">more critical issue </w:t>
      </w:r>
      <w:r w:rsidRPr="00C468C5">
        <w:rPr>
          <w:sz w:val="22"/>
          <w:szCs w:val="22"/>
          <w:lang w:val="en-US" w:eastAsia="en-US"/>
        </w:rPr>
        <w:t xml:space="preserve">for studies </w:t>
      </w:r>
      <w:r w:rsidRPr="00C468C5">
        <w:rPr>
          <w:sz w:val="22"/>
          <w:szCs w:val="22"/>
          <w:lang w:val="en-US"/>
        </w:rPr>
        <w:t xml:space="preserve">that aim at </w:t>
      </w:r>
      <w:r w:rsidRPr="00C468C5">
        <w:rPr>
          <w:sz w:val="22"/>
          <w:szCs w:val="22"/>
          <w:lang w:val="en-US" w:eastAsia="en-US"/>
        </w:rPr>
        <w:t>explain</w:t>
      </w:r>
      <w:r w:rsidRPr="00C468C5">
        <w:rPr>
          <w:sz w:val="22"/>
          <w:szCs w:val="22"/>
          <w:lang w:val="en-US"/>
        </w:rPr>
        <w:t>ing</w:t>
      </w:r>
      <w:r w:rsidRPr="00C468C5">
        <w:rPr>
          <w:sz w:val="22"/>
          <w:szCs w:val="22"/>
          <w:lang w:val="en-US" w:eastAsia="en-US"/>
        </w:rPr>
        <w:t xml:space="preserve"> </w:t>
      </w:r>
      <w:r w:rsidRPr="00C468C5">
        <w:rPr>
          <w:sz w:val="22"/>
          <w:szCs w:val="22"/>
          <w:lang w:val="en-US"/>
        </w:rPr>
        <w:t>more aggregate phenomena such as macroeconomic phenomena, which applies to some extent to global international policies against terrorism</w:t>
      </w:r>
      <w:r w:rsidRPr="00C468C5">
        <w:rPr>
          <w:sz w:val="22"/>
          <w:szCs w:val="22"/>
          <w:lang w:val="en-US" w:eastAsia="en-US"/>
        </w:rPr>
        <w:t>.</w:t>
      </w:r>
      <w:r w:rsidRPr="00C468C5">
        <w:rPr>
          <w:sz w:val="22"/>
          <w:szCs w:val="22"/>
          <w:lang w:val="en-US"/>
        </w:rPr>
        <w:t xml:space="preserve"> However we can find</w:t>
      </w:r>
      <w:r w:rsidRPr="00C468C5">
        <w:rPr>
          <w:sz w:val="22"/>
          <w:szCs w:val="22"/>
          <w:lang w:val="en-US" w:eastAsia="en-US"/>
        </w:rPr>
        <w:t xml:space="preserve"> several responses to this </w:t>
      </w:r>
      <w:r w:rsidRPr="00C468C5">
        <w:rPr>
          <w:sz w:val="22"/>
          <w:szCs w:val="22"/>
          <w:lang w:val="en-US"/>
        </w:rPr>
        <w:t>critic</w:t>
      </w:r>
      <w:r w:rsidRPr="00C468C5">
        <w:rPr>
          <w:sz w:val="22"/>
          <w:szCs w:val="22"/>
          <w:lang w:val="en-US" w:eastAsia="en-US"/>
        </w:rPr>
        <w:t xml:space="preserve">. First, </w:t>
      </w:r>
      <w:r w:rsidRPr="00C468C5">
        <w:rPr>
          <w:sz w:val="22"/>
          <w:szCs w:val="22"/>
          <w:lang w:val="en-US"/>
        </w:rPr>
        <w:t xml:space="preserve">although </w:t>
      </w:r>
      <w:r w:rsidRPr="00C468C5">
        <w:rPr>
          <w:bCs/>
          <w:sz w:val="22"/>
          <w:szCs w:val="22"/>
          <w:lang w:val="en-US"/>
        </w:rPr>
        <w:t>terrorism</w:t>
      </w:r>
      <w:r w:rsidRPr="00C468C5">
        <w:rPr>
          <w:sz w:val="22"/>
          <w:szCs w:val="22"/>
          <w:lang w:val="en-US"/>
        </w:rPr>
        <w:t xml:space="preserve"> has several macroeconomic implications, </w:t>
      </w:r>
      <w:r w:rsidRPr="00C468C5">
        <w:rPr>
          <w:bCs/>
          <w:sz w:val="22"/>
          <w:szCs w:val="22"/>
          <w:lang w:val="en-US"/>
        </w:rPr>
        <w:t xml:space="preserve">it has explicit micro-foundations as to how individual agents invest to reduce the probability of losses, and/or how individuals change their behavior after a loss, which can be directly tested in the laboratory. The laboratory has the advantage of measuring microeconomic causal relationships in a controlled environment (e.g. the political, social and religious context), defining a priori the reference group, rather than having to infer it from survey data, and of avoiding any possible role for contextual effects. </w:t>
      </w:r>
      <w:r w:rsidRPr="00C468C5">
        <w:rPr>
          <w:sz w:val="22"/>
          <w:szCs w:val="22"/>
          <w:lang w:val="en-US"/>
        </w:rPr>
        <w:t>A</w:t>
      </w:r>
      <w:r w:rsidRPr="00C468C5">
        <w:rPr>
          <w:sz w:val="22"/>
          <w:szCs w:val="22"/>
          <w:lang w:val="en-US" w:eastAsia="en-US"/>
        </w:rPr>
        <w:t xml:space="preserve">nalyses </w:t>
      </w:r>
      <w:r w:rsidRPr="00C468C5">
        <w:rPr>
          <w:sz w:val="22"/>
          <w:szCs w:val="22"/>
          <w:lang w:val="en-US"/>
        </w:rPr>
        <w:t>based on</w:t>
      </w:r>
      <w:r w:rsidRPr="00C468C5">
        <w:rPr>
          <w:sz w:val="22"/>
          <w:szCs w:val="22"/>
          <w:lang w:val="en-US" w:eastAsia="en-US"/>
        </w:rPr>
        <w:t xml:space="preserve"> field data cannot claim the same degree of internal validity.</w:t>
      </w:r>
      <w:r w:rsidRPr="00C468C5">
        <w:rPr>
          <w:sz w:val="22"/>
          <w:szCs w:val="22"/>
          <w:lang w:val="en-US"/>
        </w:rPr>
        <w:t xml:space="preserve"> Several authors have highlighted the existence of such a trade-off between internal and external validity. While internal validity generally requires abstraction and simplification, this is made at the cost of decreasing external validity : the more artificial the environment, the better for internal validity, the less artificial, the better for external purposes. </w:t>
      </w:r>
    </w:p>
    <w:p w:rsidR="00DA2409" w:rsidRPr="00C468C5" w:rsidRDefault="00DA2409" w:rsidP="00DA2409">
      <w:pPr>
        <w:autoSpaceDE w:val="0"/>
        <w:autoSpaceDN w:val="0"/>
        <w:adjustRightInd w:val="0"/>
        <w:spacing w:line="360" w:lineRule="auto"/>
        <w:jc w:val="both"/>
        <w:rPr>
          <w:sz w:val="22"/>
          <w:szCs w:val="22"/>
          <w:lang w:val="en-US"/>
        </w:rPr>
      </w:pPr>
      <w:r w:rsidRPr="00C468C5">
        <w:rPr>
          <w:sz w:val="22"/>
          <w:szCs w:val="22"/>
          <w:lang w:val="en-US" w:eastAsia="en-US"/>
        </w:rPr>
        <w:t xml:space="preserve">It is </w:t>
      </w:r>
      <w:r w:rsidRPr="00C468C5">
        <w:rPr>
          <w:sz w:val="22"/>
          <w:szCs w:val="22"/>
          <w:lang w:val="en-US"/>
        </w:rPr>
        <w:t>worth noticing</w:t>
      </w:r>
      <w:r w:rsidRPr="00C468C5">
        <w:rPr>
          <w:sz w:val="22"/>
          <w:szCs w:val="22"/>
          <w:lang w:val="en-US" w:eastAsia="en-US"/>
        </w:rPr>
        <w:t xml:space="preserve"> that in response to criticisms concerning external validity,</w:t>
      </w:r>
      <w:r w:rsidRPr="00C468C5">
        <w:rPr>
          <w:sz w:val="22"/>
          <w:szCs w:val="22"/>
          <w:lang w:val="en-US"/>
        </w:rPr>
        <w:t xml:space="preserve"> </w:t>
      </w:r>
      <w:r w:rsidRPr="00C468C5">
        <w:rPr>
          <w:sz w:val="22"/>
          <w:szCs w:val="22"/>
          <w:lang w:val="en-US" w:eastAsia="en-US"/>
        </w:rPr>
        <w:t>experimental economists have typically resorted to arguments relating the</w:t>
      </w:r>
      <w:r w:rsidRPr="00C468C5">
        <w:rPr>
          <w:sz w:val="22"/>
          <w:szCs w:val="22"/>
          <w:lang w:val="en-US"/>
        </w:rPr>
        <w:t xml:space="preserve"> </w:t>
      </w:r>
      <w:r w:rsidRPr="00C468C5">
        <w:rPr>
          <w:sz w:val="22"/>
          <w:szCs w:val="22"/>
          <w:lang w:val="en-US" w:eastAsia="en-US"/>
        </w:rPr>
        <w:t xml:space="preserve">experiments to theory. </w:t>
      </w:r>
      <w:r w:rsidRPr="00C468C5">
        <w:rPr>
          <w:sz w:val="22"/>
          <w:szCs w:val="22"/>
          <w:lang w:val="en-US"/>
        </w:rPr>
        <w:t xml:space="preserve">Indeed the long tradition of modeling in economics relies strongly on internal validity. According to Plott, “Experimental economics’ revolutionary achievement consisted of shifting the focus from whether a certain experiment reproduces a real-world system accurately to whether it accurately tests a theory or model.[…] Once models became the focus of research the simplicity of an experiment and perhaps even the absence of features of more complicated economies became an asset. The experiment should be judged by the lessons it teachs about the theory and not by its similarity what nature might have happened to have created” (Plott, 1991, p906). The way our experiment is designed fits into this tradition since it does not seek to reproduce a real world situation but rather aims at testing modeling governments’ offensive </w:t>
      </w:r>
      <w:r w:rsidRPr="00C468C5">
        <w:rPr>
          <w:sz w:val="22"/>
          <w:szCs w:val="22"/>
          <w:lang w:val="en-US" w:eastAsia="en-US"/>
        </w:rPr>
        <w:t xml:space="preserve">counterterrorism efforts. In particular it aims at </w:t>
      </w:r>
      <w:r w:rsidRPr="00C468C5">
        <w:rPr>
          <w:sz w:val="22"/>
          <w:szCs w:val="22"/>
          <w:lang w:val="en-US"/>
        </w:rPr>
        <w:t xml:space="preserve">testing two particular features of counterterrorism : (1) public good dimension of  global security policies (see e.g. Sandler 2003; Sandler and Enders, 2004) and (2) the fact that alternative private protection policies displace terror activities to less secure countries. </w:t>
      </w:r>
    </w:p>
    <w:p w:rsidR="00DA2409" w:rsidRPr="00C468C5" w:rsidRDefault="00DA2409" w:rsidP="00DA2409">
      <w:pPr>
        <w:autoSpaceDE w:val="0"/>
        <w:autoSpaceDN w:val="0"/>
        <w:adjustRightInd w:val="0"/>
        <w:spacing w:line="360" w:lineRule="auto"/>
        <w:jc w:val="both"/>
        <w:rPr>
          <w:bCs/>
          <w:sz w:val="22"/>
          <w:szCs w:val="22"/>
          <w:lang w:val="en-US"/>
        </w:rPr>
      </w:pPr>
      <w:r w:rsidRPr="00C468C5">
        <w:rPr>
          <w:sz w:val="22"/>
          <w:szCs w:val="22"/>
          <w:lang w:val="en-US" w:eastAsia="en-US"/>
        </w:rPr>
        <w:t xml:space="preserve">Finally, </w:t>
      </w:r>
      <w:r w:rsidRPr="00C468C5">
        <w:rPr>
          <w:sz w:val="22"/>
          <w:szCs w:val="22"/>
          <w:lang w:val="en-US"/>
        </w:rPr>
        <w:t xml:space="preserve">as mentioned by Duffy (2006), </w:t>
      </w:r>
      <w:r w:rsidRPr="00C468C5">
        <w:rPr>
          <w:sz w:val="22"/>
          <w:szCs w:val="22"/>
          <w:lang w:val="en-US" w:eastAsia="en-US"/>
        </w:rPr>
        <w:t>experiments should not be judged by biases concerning the suitability of laboratory</w:t>
      </w:r>
      <w:r w:rsidRPr="00C468C5">
        <w:rPr>
          <w:sz w:val="22"/>
          <w:szCs w:val="22"/>
          <w:lang w:val="en-US"/>
        </w:rPr>
        <w:t xml:space="preserve"> versus other empirical methods since both have</w:t>
      </w:r>
      <w:r w:rsidRPr="00C468C5">
        <w:rPr>
          <w:sz w:val="22"/>
          <w:szCs w:val="22"/>
          <w:lang w:val="en-US" w:eastAsia="en-US"/>
        </w:rPr>
        <w:t xml:space="preserve"> their strengths and weaknesses.</w:t>
      </w:r>
      <w:r w:rsidRPr="00C468C5">
        <w:rPr>
          <w:sz w:val="22"/>
          <w:szCs w:val="22"/>
          <w:lang w:val="en-US"/>
        </w:rPr>
        <w:t xml:space="preserve"> T</w:t>
      </w:r>
      <w:r w:rsidRPr="00C468C5">
        <w:rPr>
          <w:sz w:val="22"/>
          <w:szCs w:val="22"/>
          <w:lang w:val="en-US" w:eastAsia="en-US"/>
        </w:rPr>
        <w:t>here</w:t>
      </w:r>
      <w:r w:rsidRPr="00C468C5">
        <w:rPr>
          <w:sz w:val="22"/>
          <w:szCs w:val="22"/>
          <w:lang w:val="en-US"/>
        </w:rPr>
        <w:t xml:space="preserve"> </w:t>
      </w:r>
      <w:r w:rsidRPr="00C468C5">
        <w:rPr>
          <w:sz w:val="22"/>
          <w:szCs w:val="22"/>
          <w:lang w:val="en-US" w:eastAsia="en-US"/>
        </w:rPr>
        <w:t xml:space="preserve">are many insights to be gained from controlled laboratory experimentation that cannot be obtained using standard </w:t>
      </w:r>
      <w:r w:rsidRPr="00C468C5">
        <w:rPr>
          <w:sz w:val="22"/>
          <w:szCs w:val="22"/>
          <w:lang w:val="en-US"/>
        </w:rPr>
        <w:t>survey</w:t>
      </w:r>
      <w:r w:rsidRPr="00C468C5">
        <w:rPr>
          <w:sz w:val="22"/>
          <w:szCs w:val="22"/>
          <w:lang w:val="en-US" w:eastAsia="en-US"/>
        </w:rPr>
        <w:t xml:space="preserve"> approaches.</w:t>
      </w:r>
      <w:r w:rsidRPr="00C468C5">
        <w:rPr>
          <w:sz w:val="22"/>
          <w:szCs w:val="22"/>
          <w:lang w:val="en-US"/>
        </w:rPr>
        <w:t xml:space="preserve"> In our case,</w:t>
      </w:r>
      <w:r w:rsidRPr="00C468C5">
        <w:rPr>
          <w:sz w:val="22"/>
          <w:szCs w:val="22"/>
          <w:lang w:val="en-US" w:eastAsia="en-US"/>
        </w:rPr>
        <w:t xml:space="preserve"> the data to testing the factors that </w:t>
      </w:r>
      <w:r w:rsidRPr="00C468C5">
        <w:rPr>
          <w:sz w:val="22"/>
          <w:szCs w:val="22"/>
          <w:lang w:val="en-US"/>
        </w:rPr>
        <w:t xml:space="preserve">might </w:t>
      </w:r>
      <w:r w:rsidRPr="00C468C5">
        <w:rPr>
          <w:sz w:val="22"/>
          <w:szCs w:val="22"/>
          <w:lang w:val="en-US" w:eastAsia="en-US"/>
        </w:rPr>
        <w:t xml:space="preserve">influence cooperation in </w:t>
      </w:r>
      <w:r w:rsidRPr="00C468C5">
        <w:rPr>
          <w:sz w:val="22"/>
          <w:szCs w:val="22"/>
          <w:lang w:val="en-US"/>
        </w:rPr>
        <w:t xml:space="preserve">the context of </w:t>
      </w:r>
      <w:r w:rsidRPr="00C468C5">
        <w:rPr>
          <w:sz w:val="22"/>
          <w:szCs w:val="22"/>
          <w:lang w:val="en-US" w:eastAsia="en-US"/>
        </w:rPr>
        <w:t xml:space="preserve">global </w:t>
      </w:r>
      <w:r w:rsidRPr="00C468C5">
        <w:rPr>
          <w:bCs/>
          <w:sz w:val="22"/>
          <w:szCs w:val="22"/>
          <w:lang w:val="en-US" w:eastAsia="en-US"/>
        </w:rPr>
        <w:t xml:space="preserve">counterterrorism policies and/or the incidence of terrorist attacks on individual perceptions of risk </w:t>
      </w:r>
      <w:r w:rsidRPr="00C468C5">
        <w:rPr>
          <w:bCs/>
          <w:sz w:val="22"/>
          <w:szCs w:val="22"/>
          <w:lang w:val="en-US"/>
        </w:rPr>
        <w:t xml:space="preserve">are simply unavailable. </w:t>
      </w:r>
    </w:p>
    <w:p w:rsidR="00035021" w:rsidRPr="00C468C5" w:rsidRDefault="00DA2409" w:rsidP="00B6525D">
      <w:pPr>
        <w:spacing w:line="360" w:lineRule="auto"/>
        <w:rPr>
          <w:b/>
          <w:sz w:val="22"/>
          <w:szCs w:val="22"/>
          <w:lang w:val="en-GB"/>
        </w:rPr>
      </w:pPr>
      <w:r w:rsidRPr="00C468C5">
        <w:rPr>
          <w:b/>
          <w:sz w:val="22"/>
          <w:szCs w:val="22"/>
          <w:lang w:val="en-GB"/>
        </w:rPr>
        <w:lastRenderedPageBreak/>
        <w:t>5</w:t>
      </w:r>
      <w:r w:rsidR="00035021" w:rsidRPr="00C468C5">
        <w:rPr>
          <w:b/>
          <w:sz w:val="22"/>
          <w:szCs w:val="22"/>
          <w:lang w:val="en-GB"/>
        </w:rPr>
        <w:t>. Conclusions</w:t>
      </w:r>
    </w:p>
    <w:p w:rsidR="004B1A9F" w:rsidRPr="00C468C5" w:rsidRDefault="004B1A9F" w:rsidP="004B1A9F">
      <w:pPr>
        <w:autoSpaceDE w:val="0"/>
        <w:autoSpaceDN w:val="0"/>
        <w:adjustRightInd w:val="0"/>
        <w:spacing w:before="120" w:line="360" w:lineRule="auto"/>
        <w:jc w:val="both"/>
        <w:rPr>
          <w:sz w:val="22"/>
          <w:szCs w:val="22"/>
          <w:lang w:val="en-CA"/>
        </w:rPr>
      </w:pPr>
      <w:r w:rsidRPr="00C468C5">
        <w:rPr>
          <w:sz w:val="22"/>
          <w:szCs w:val="22"/>
          <w:lang w:val="en-US"/>
        </w:rPr>
        <w:t xml:space="preserve">This paper </w:t>
      </w:r>
      <w:r w:rsidR="009502B2" w:rsidRPr="00C468C5">
        <w:rPr>
          <w:sz w:val="22"/>
          <w:szCs w:val="22"/>
          <w:lang w:val="en-US"/>
        </w:rPr>
        <w:t xml:space="preserve">looks at how countries set collectively or privately their security policies against terrorism by using lab experiments. In this study we don’t aim at replicating real-world terrorism activity per se. </w:t>
      </w:r>
      <w:r w:rsidR="001928D9" w:rsidRPr="00C468C5">
        <w:rPr>
          <w:sz w:val="22"/>
          <w:szCs w:val="22"/>
          <w:lang w:val="en-US"/>
        </w:rPr>
        <w:t>Our</w:t>
      </w:r>
      <w:r w:rsidR="009502B2" w:rsidRPr="00C468C5">
        <w:rPr>
          <w:sz w:val="22"/>
          <w:szCs w:val="22"/>
          <w:lang w:val="en-US"/>
        </w:rPr>
        <w:t xml:space="preserve"> modest aim </w:t>
      </w:r>
      <w:r w:rsidR="001928D9" w:rsidRPr="00C468C5">
        <w:rPr>
          <w:sz w:val="22"/>
          <w:szCs w:val="22"/>
          <w:lang w:val="en-US"/>
        </w:rPr>
        <w:t>is to</w:t>
      </w:r>
      <w:r w:rsidR="009502B2" w:rsidRPr="00C468C5">
        <w:rPr>
          <w:sz w:val="22"/>
          <w:szCs w:val="22"/>
          <w:lang w:val="en-US"/>
        </w:rPr>
        <w:t xml:space="preserve"> </w:t>
      </w:r>
      <w:r w:rsidRPr="00C468C5">
        <w:rPr>
          <w:sz w:val="22"/>
          <w:szCs w:val="22"/>
          <w:lang w:val="en-CA"/>
        </w:rPr>
        <w:t xml:space="preserve">experimentally </w:t>
      </w:r>
      <w:r w:rsidR="009502B2" w:rsidRPr="00C468C5">
        <w:rPr>
          <w:sz w:val="22"/>
          <w:szCs w:val="22"/>
          <w:lang w:val="en-US"/>
        </w:rPr>
        <w:t>investigat</w:t>
      </w:r>
      <w:r w:rsidR="001928D9" w:rsidRPr="00C468C5">
        <w:rPr>
          <w:sz w:val="22"/>
          <w:szCs w:val="22"/>
          <w:lang w:val="en-US"/>
        </w:rPr>
        <w:t>e</w:t>
      </w:r>
      <w:r w:rsidRPr="00C468C5">
        <w:rPr>
          <w:sz w:val="22"/>
          <w:szCs w:val="22"/>
          <w:lang w:val="en-US"/>
        </w:rPr>
        <w:t xml:space="preserve"> </w:t>
      </w:r>
      <w:r w:rsidRPr="00C468C5">
        <w:rPr>
          <w:sz w:val="22"/>
          <w:szCs w:val="22"/>
          <w:lang w:val="en-CA"/>
        </w:rPr>
        <w:t>cooperation dilemma in c</w:t>
      </w:r>
      <w:r w:rsidRPr="00C468C5">
        <w:rPr>
          <w:sz w:val="22"/>
          <w:szCs w:val="22"/>
          <w:lang w:val="en-US"/>
        </w:rPr>
        <w:t xml:space="preserve">ounterterrorism policies. </w:t>
      </w:r>
      <w:r w:rsidRPr="00C468C5">
        <w:rPr>
          <w:sz w:val="22"/>
          <w:szCs w:val="22"/>
          <w:lang w:val="en-GB"/>
        </w:rPr>
        <w:t xml:space="preserve">We </w:t>
      </w:r>
      <w:r w:rsidRPr="00C468C5">
        <w:rPr>
          <w:sz w:val="22"/>
          <w:szCs w:val="22"/>
          <w:lang w:val="en-CA"/>
        </w:rPr>
        <w:t>study to what extent international deterrence policy may suffer from the well known free riding problem</w:t>
      </w:r>
      <w:r w:rsidRPr="00C468C5">
        <w:rPr>
          <w:sz w:val="22"/>
          <w:szCs w:val="22"/>
          <w:lang w:val="en-GB"/>
        </w:rPr>
        <w:t xml:space="preserve">. </w:t>
      </w:r>
      <w:r w:rsidRPr="00C468C5">
        <w:rPr>
          <w:sz w:val="22"/>
          <w:szCs w:val="22"/>
          <w:lang w:val="en-CA"/>
        </w:rPr>
        <w:t>We also look at the effects of institutions that allow sanctioning and rewarding of other countries to facilitate coordination. I</w:t>
      </w:r>
      <w:r w:rsidRPr="00C468C5">
        <w:rPr>
          <w:sz w:val="22"/>
          <w:szCs w:val="22"/>
          <w:lang w:val="en-GB"/>
        </w:rPr>
        <w:t xml:space="preserve">n our game, a </w:t>
      </w:r>
      <w:r w:rsidRPr="00C468C5">
        <w:rPr>
          <w:sz w:val="22"/>
          <w:szCs w:val="22"/>
          <w:lang w:val="en-CA"/>
        </w:rPr>
        <w:t xml:space="preserve">country could choose to invest in the international deterrence policy, invest instead its resources for its own national protection or choose to free ride by ignoring totally terrorism and invest on alternative projects. </w:t>
      </w:r>
    </w:p>
    <w:p w:rsidR="004B1A9F" w:rsidRPr="00C468C5" w:rsidRDefault="004B1A9F" w:rsidP="004B1A9F">
      <w:pPr>
        <w:autoSpaceDE w:val="0"/>
        <w:autoSpaceDN w:val="0"/>
        <w:adjustRightInd w:val="0"/>
        <w:spacing w:before="120" w:line="360" w:lineRule="auto"/>
        <w:jc w:val="both"/>
        <w:rPr>
          <w:sz w:val="22"/>
          <w:szCs w:val="22"/>
          <w:lang w:val="en-GB"/>
        </w:rPr>
      </w:pPr>
      <w:r w:rsidRPr="00C468C5">
        <w:rPr>
          <w:rFonts w:eastAsia="Batang"/>
          <w:sz w:val="22"/>
          <w:szCs w:val="22"/>
          <w:lang w:val="en-GB" w:eastAsia="ko-KR"/>
        </w:rPr>
        <w:t xml:space="preserve">Three key findings. </w:t>
      </w:r>
      <w:r w:rsidRPr="00C468C5">
        <w:rPr>
          <w:sz w:val="22"/>
          <w:szCs w:val="22"/>
          <w:lang w:val="en-CA"/>
        </w:rPr>
        <w:t>First, in absence of institutional incentives, most countries decide to invest in their own protection instead of contributing to the global counterterrorism poli</w:t>
      </w:r>
      <w:r w:rsidR="003E7BA2" w:rsidRPr="00C468C5">
        <w:rPr>
          <w:sz w:val="22"/>
          <w:szCs w:val="22"/>
          <w:lang w:val="en-CA"/>
        </w:rPr>
        <w:t xml:space="preserve">cy. Our findings indicate that </w:t>
      </w:r>
      <w:r w:rsidRPr="00C468C5">
        <w:rPr>
          <w:sz w:val="22"/>
          <w:szCs w:val="22"/>
          <w:lang w:val="en-CA"/>
        </w:rPr>
        <w:t>the decisions for those contributing to</w:t>
      </w:r>
      <w:r w:rsidR="003E7BA2" w:rsidRPr="00C468C5">
        <w:rPr>
          <w:sz w:val="22"/>
          <w:szCs w:val="22"/>
          <w:lang w:val="en-CA"/>
        </w:rPr>
        <w:t xml:space="preserve"> the collective security depend</w:t>
      </w:r>
      <w:r w:rsidRPr="00C468C5">
        <w:rPr>
          <w:sz w:val="22"/>
          <w:szCs w:val="22"/>
          <w:lang w:val="en-CA"/>
        </w:rPr>
        <w:t xml:space="preserve"> on their personal characteristics. In particular, </w:t>
      </w:r>
      <w:r w:rsidRPr="00C468C5">
        <w:rPr>
          <w:sz w:val="22"/>
          <w:szCs w:val="22"/>
          <w:lang w:val="en-GB"/>
        </w:rPr>
        <w:t xml:space="preserve">more risk averse people invest more in international protection. Furthermore, consistent with the “probability neglect” theory, people contribute more for their protection after being hit in previous period. </w:t>
      </w:r>
    </w:p>
    <w:p w:rsidR="004B1A9F" w:rsidRPr="00C468C5" w:rsidRDefault="004B1A9F" w:rsidP="004B1A9F">
      <w:pPr>
        <w:autoSpaceDE w:val="0"/>
        <w:autoSpaceDN w:val="0"/>
        <w:adjustRightInd w:val="0"/>
        <w:spacing w:before="120" w:line="360" w:lineRule="auto"/>
        <w:jc w:val="both"/>
        <w:rPr>
          <w:rFonts w:eastAsia="Batang"/>
          <w:sz w:val="22"/>
          <w:szCs w:val="22"/>
          <w:lang w:val="en-GB" w:eastAsia="ko-KR"/>
        </w:rPr>
      </w:pPr>
      <w:r w:rsidRPr="00C468C5">
        <w:rPr>
          <w:sz w:val="22"/>
          <w:szCs w:val="22"/>
          <w:lang w:val="en-CA"/>
        </w:rPr>
        <w:t xml:space="preserve">Second, the introduction of institutions that allow sanctioning or rewarding of other group members improves significantly the contribution level to the collective security account. These results are consistent with previous results on VCM that showed that the introduction of rewarding and/or sanctioning mechanisms enhances significantly cooperation. </w:t>
      </w:r>
    </w:p>
    <w:p w:rsidR="004B1A9F" w:rsidRPr="00C468C5" w:rsidRDefault="004B1A9F" w:rsidP="004B1A9F">
      <w:pPr>
        <w:autoSpaceDE w:val="0"/>
        <w:autoSpaceDN w:val="0"/>
        <w:adjustRightInd w:val="0"/>
        <w:spacing w:before="120" w:line="360" w:lineRule="auto"/>
        <w:jc w:val="both"/>
        <w:rPr>
          <w:sz w:val="22"/>
          <w:szCs w:val="22"/>
          <w:lang w:val="en-CA"/>
        </w:rPr>
      </w:pPr>
      <w:r w:rsidRPr="00C468C5">
        <w:rPr>
          <w:sz w:val="22"/>
          <w:szCs w:val="22"/>
          <w:lang w:val="en-CA"/>
        </w:rPr>
        <w:t xml:space="preserve">Third, while punishment improves cooperation it fails to improve welfare. The reason behind this result is that the detrimental effects of punishment generally offset the incentive effects induced by the sanctioning mechanism.  In contrast, reward institution succeeds in improving welfare by inciting the free riders to contribute more to the global security policy, which in turn reduces expected loss from terrorism and by inducing a direct benefit to those who receive rewards.  Our data also indicate that the positive effects of rewarding mechanisms on cooperation are even higher than those induced by punishment. This result is in sharp contrast with previous studies that found that punishment is more efficient than rewards to promote cooperation in VCM (Andreoni et al., 2003; Walker and Halloran, 2004; Sefton et al., 2007). These differences may be explained by some of our parameters of the experiment, in particular in the reward function. Our reward function may induce higher willingness to assign reward points in order to incite the other group members to reciprocate on these rewards, which is not necessarily the case in Sefton et al. (2007) and Walker and Halloran (2004).  In Andreoni et al. (2003) this strategic motive to reward someone theoretically exists since the responder can at a cost of 1 cent, increase (decrease) the proposer’s earning by 5 </w:t>
      </w:r>
      <w:r w:rsidRPr="00C468C5">
        <w:rPr>
          <w:sz w:val="22"/>
          <w:szCs w:val="22"/>
          <w:lang w:val="en-CA"/>
        </w:rPr>
        <w:lastRenderedPageBreak/>
        <w:t xml:space="preserve">cents, however, unlike our experiment, in Andreoni et al.’s  players are randomly rematched after each period, which prevents the use of reward points for strategic reasons. </w:t>
      </w:r>
    </w:p>
    <w:p w:rsidR="004B1A9F" w:rsidRPr="00C468C5" w:rsidRDefault="004B1A9F" w:rsidP="004B1A9F">
      <w:pPr>
        <w:autoSpaceDE w:val="0"/>
        <w:autoSpaceDN w:val="0"/>
        <w:adjustRightInd w:val="0"/>
        <w:spacing w:before="120" w:line="360" w:lineRule="auto"/>
        <w:jc w:val="both"/>
        <w:rPr>
          <w:sz w:val="22"/>
          <w:szCs w:val="22"/>
          <w:lang w:val="en-CA"/>
        </w:rPr>
      </w:pPr>
      <w:r w:rsidRPr="00C468C5">
        <w:rPr>
          <w:sz w:val="22"/>
          <w:szCs w:val="22"/>
          <w:lang w:val="en-US"/>
        </w:rPr>
        <w:t xml:space="preserve">The policy implications of our results are straightforward. Our paper stresses that, in absence of proactive policies that aim to sanction opportunistic decisions or reward cooperation, coordination in counterterrorism policies might be a difficult task. Our experiment replicates remarkably many predictions from previous theoretical study done by </w:t>
      </w:r>
      <w:r w:rsidRPr="00C468C5">
        <w:rPr>
          <w:sz w:val="22"/>
          <w:szCs w:val="22"/>
          <w:lang w:val="en-CA"/>
        </w:rPr>
        <w:t xml:space="preserve">Sandler and Enders, (2004). </w:t>
      </w:r>
    </w:p>
    <w:p w:rsidR="004B1A9F" w:rsidRPr="00C468C5" w:rsidRDefault="004B1A9F" w:rsidP="004B1A9F">
      <w:pPr>
        <w:autoSpaceDE w:val="0"/>
        <w:autoSpaceDN w:val="0"/>
        <w:adjustRightInd w:val="0"/>
        <w:spacing w:before="120" w:line="360" w:lineRule="auto"/>
        <w:jc w:val="both"/>
        <w:rPr>
          <w:sz w:val="22"/>
          <w:szCs w:val="22"/>
          <w:lang w:val="en-CA"/>
        </w:rPr>
      </w:pPr>
      <w:r w:rsidRPr="00C468C5">
        <w:rPr>
          <w:sz w:val="22"/>
          <w:szCs w:val="22"/>
          <w:lang w:val="en-CA"/>
        </w:rPr>
        <w:t xml:space="preserve">Many voices arise in the political era to defend the idea of a multilateral proactive response to terrorism. But the best type of response to have against terror is still open to debate.  </w:t>
      </w:r>
      <w:r w:rsidRPr="00C468C5">
        <w:rPr>
          <w:sz w:val="22"/>
          <w:szCs w:val="22"/>
          <w:lang w:val="en-US"/>
        </w:rPr>
        <w:t>Our data provide support for enhancing coordination in counter</w:t>
      </w:r>
      <w:r w:rsidR="007A06E4" w:rsidRPr="00C468C5">
        <w:rPr>
          <w:sz w:val="22"/>
          <w:szCs w:val="22"/>
          <w:lang w:val="en-US"/>
        </w:rPr>
        <w:t>ter</w:t>
      </w:r>
      <w:r w:rsidRPr="00C468C5">
        <w:rPr>
          <w:sz w:val="22"/>
          <w:szCs w:val="22"/>
          <w:lang w:val="en-US"/>
        </w:rPr>
        <w:t>rorism through proactive policies, in particular those</w:t>
      </w:r>
      <w:r w:rsidRPr="00C468C5">
        <w:rPr>
          <w:sz w:val="22"/>
          <w:szCs w:val="22"/>
          <w:lang w:val="en-CA"/>
        </w:rPr>
        <w:t xml:space="preserve"> directed towards aiding poor and developing countries in exchange of a better cooperation against terror. One extension of this study would consist of implementing an experiment where the subjects could use a combination of both rewards and sanctions. </w:t>
      </w:r>
    </w:p>
    <w:p w:rsidR="004B1A9F" w:rsidRPr="00C468C5" w:rsidRDefault="004B1A9F" w:rsidP="004B1A9F">
      <w:pPr>
        <w:autoSpaceDE w:val="0"/>
        <w:autoSpaceDN w:val="0"/>
        <w:adjustRightInd w:val="0"/>
        <w:spacing w:before="120" w:line="360" w:lineRule="auto"/>
        <w:jc w:val="both"/>
        <w:rPr>
          <w:sz w:val="22"/>
          <w:szCs w:val="22"/>
          <w:lang w:val="en-US"/>
        </w:rPr>
      </w:pPr>
      <w:r w:rsidRPr="00C468C5">
        <w:rPr>
          <w:sz w:val="22"/>
          <w:szCs w:val="22"/>
          <w:lang w:val="en-US"/>
        </w:rPr>
        <w:t xml:space="preserve">Of course our results are not the final word on the matter. To keep the experimental model simple, we had to leave out many important features of terrorism concerns. Our research question looked at only two issues: the free riding problem in global counterterrorism policies and how reward and punishment institutions could overcome free riding.  Nevertheless, there are many reasons to believe that coordination could still fail even after introducing economic incentives. Very much has to do with politics not economics, which by then, stand beyond the scope of this paper. </w:t>
      </w:r>
    </w:p>
    <w:p w:rsidR="001B3E77" w:rsidRPr="00C468C5" w:rsidRDefault="001B3E77" w:rsidP="00686DD0">
      <w:pPr>
        <w:jc w:val="both"/>
        <w:rPr>
          <w:rFonts w:eastAsia="Batang"/>
          <w:lang w:val="en-US" w:eastAsia="ko-KR"/>
        </w:rPr>
      </w:pPr>
    </w:p>
    <w:p w:rsidR="00035021" w:rsidRPr="00C468C5" w:rsidRDefault="00035021" w:rsidP="00686DD0">
      <w:pPr>
        <w:jc w:val="both"/>
        <w:rPr>
          <w:b/>
          <w:lang w:val="en-GB"/>
        </w:rPr>
      </w:pPr>
      <w:r w:rsidRPr="00C468C5">
        <w:rPr>
          <w:b/>
          <w:lang w:val="en-GB"/>
        </w:rPr>
        <w:t xml:space="preserve">References </w:t>
      </w:r>
    </w:p>
    <w:p w:rsidR="00035021" w:rsidRPr="00C468C5" w:rsidRDefault="00035021" w:rsidP="00686DD0">
      <w:pPr>
        <w:jc w:val="both"/>
        <w:rPr>
          <w:lang w:val="en-GB"/>
        </w:rPr>
      </w:pPr>
    </w:p>
    <w:p w:rsidR="00035021" w:rsidRPr="00C468C5" w:rsidRDefault="00035021" w:rsidP="00DC3ACC">
      <w:pPr>
        <w:autoSpaceDE w:val="0"/>
        <w:autoSpaceDN w:val="0"/>
        <w:adjustRightInd w:val="0"/>
        <w:jc w:val="both"/>
        <w:rPr>
          <w:lang w:val="en-US" w:eastAsia="en-US"/>
        </w:rPr>
      </w:pPr>
      <w:r w:rsidRPr="00C468C5">
        <w:rPr>
          <w:bCs/>
          <w:lang w:val="en-US" w:eastAsia="en-US"/>
        </w:rPr>
        <w:t>Abbink, K.; Irlenbusch, B. and Renner, E. (2000).</w:t>
      </w:r>
      <w:r w:rsidRPr="00C468C5">
        <w:rPr>
          <w:b/>
          <w:bCs/>
          <w:lang w:val="en-US" w:eastAsia="en-US"/>
        </w:rPr>
        <w:t xml:space="preserve"> </w:t>
      </w:r>
      <w:r w:rsidRPr="00C468C5">
        <w:rPr>
          <w:lang w:val="en-US" w:eastAsia="en-US"/>
        </w:rPr>
        <w:t xml:space="preserve">“The Moonlighting Game: An Experimental Study on Reciprocity and Retribution”, </w:t>
      </w:r>
      <w:r w:rsidRPr="00C468C5">
        <w:rPr>
          <w:i/>
          <w:iCs/>
          <w:lang w:val="en-US" w:eastAsia="en-US"/>
        </w:rPr>
        <w:t>Journal of Economic Behavior and Organization</w:t>
      </w:r>
      <w:r w:rsidRPr="00C468C5">
        <w:rPr>
          <w:lang w:val="en-US" w:eastAsia="en-US"/>
        </w:rPr>
        <w:t xml:space="preserve">, </w:t>
      </w:r>
      <w:r w:rsidRPr="00C468C5">
        <w:rPr>
          <w:i/>
          <w:iCs/>
          <w:lang w:val="en-US" w:eastAsia="en-US"/>
        </w:rPr>
        <w:t>2</w:t>
      </w:r>
      <w:r w:rsidRPr="00C468C5">
        <w:rPr>
          <w:lang w:val="en-US" w:eastAsia="en-US"/>
        </w:rPr>
        <w:t>(42), pp. 265–77.</w:t>
      </w:r>
    </w:p>
    <w:p w:rsidR="00035021" w:rsidRPr="00C468C5" w:rsidRDefault="00035021" w:rsidP="00DC3ACC">
      <w:pPr>
        <w:autoSpaceDE w:val="0"/>
        <w:autoSpaceDN w:val="0"/>
        <w:adjustRightInd w:val="0"/>
        <w:jc w:val="both"/>
        <w:rPr>
          <w:lang w:val="en-US" w:eastAsia="en-US"/>
        </w:rPr>
      </w:pPr>
      <w:smartTag w:uri="urn:schemas-microsoft-com:office:smarttags" w:element="place">
        <w:smartTag w:uri="urn:schemas-microsoft-com:office:smarttags" w:element="City">
          <w:r w:rsidRPr="00C468C5">
            <w:rPr>
              <w:lang w:val="en-US" w:eastAsia="en-US"/>
            </w:rPr>
            <w:t>Anderson</w:t>
          </w:r>
        </w:smartTag>
      </w:smartTag>
      <w:r w:rsidRPr="00C468C5">
        <w:rPr>
          <w:lang w:val="en-US" w:eastAsia="en-US"/>
        </w:rPr>
        <w:t xml:space="preserve">, C.M. and Putterman, L., (2006), “Do Non-Strategic Sanctions Obey the Law of Demand? The Demand for Punishment in the Voluntary Contribution Mechanism”, </w:t>
      </w:r>
      <w:r w:rsidRPr="00C468C5">
        <w:rPr>
          <w:i/>
          <w:iCs/>
          <w:lang w:val="en-US" w:eastAsia="en-US"/>
        </w:rPr>
        <w:t>Games and Economic Behavior</w:t>
      </w:r>
      <w:r w:rsidRPr="00C468C5">
        <w:rPr>
          <w:lang w:val="en-US" w:eastAsia="en-US"/>
        </w:rPr>
        <w:t>, Vol. 54</w:t>
      </w:r>
      <w:r w:rsidRPr="00C468C5">
        <w:rPr>
          <w:iCs/>
          <w:lang w:val="en-US" w:eastAsia="en-US"/>
        </w:rPr>
        <w:t xml:space="preserve">, No </w:t>
      </w:r>
      <w:r w:rsidRPr="00C468C5">
        <w:rPr>
          <w:lang w:val="en-US" w:eastAsia="en-US"/>
        </w:rPr>
        <w:t>1, pp. 1-24.</w:t>
      </w:r>
    </w:p>
    <w:p w:rsidR="00035021" w:rsidRPr="00C468C5" w:rsidRDefault="00035021" w:rsidP="00DC3ACC">
      <w:pPr>
        <w:pStyle w:val="Titre2"/>
        <w:jc w:val="both"/>
        <w:rPr>
          <w:b w:val="0"/>
          <w:lang w:val="en-CA"/>
        </w:rPr>
      </w:pPr>
      <w:r w:rsidRPr="00C468C5">
        <w:rPr>
          <w:b w:val="0"/>
          <w:lang w:val="en-CA"/>
        </w:rPr>
        <w:t xml:space="preserve">Andreoni J. Harbaugh W. and Vesterlund L. (2003), “The Carrot or the Stick: Rewards, Punishments and Cooperation”, </w:t>
      </w:r>
      <w:r w:rsidRPr="00C468C5">
        <w:rPr>
          <w:b w:val="0"/>
          <w:i/>
          <w:lang w:val="en-CA"/>
        </w:rPr>
        <w:t>American Economic Review</w:t>
      </w:r>
      <w:r w:rsidRPr="00C468C5">
        <w:rPr>
          <w:b w:val="0"/>
          <w:lang w:val="en-CA"/>
        </w:rPr>
        <w:t>, Vol. 93, No 3 pp. 893-902.</w:t>
      </w:r>
    </w:p>
    <w:p w:rsidR="00035021" w:rsidRPr="00C468C5" w:rsidRDefault="00035021" w:rsidP="00DC3ACC">
      <w:pPr>
        <w:tabs>
          <w:tab w:val="left" w:pos="284"/>
        </w:tabs>
        <w:jc w:val="both"/>
        <w:rPr>
          <w:lang w:val="en-US"/>
        </w:rPr>
      </w:pPr>
      <w:r w:rsidRPr="00C468C5">
        <w:rPr>
          <w:lang w:val="en-US"/>
        </w:rPr>
        <w:t xml:space="preserve">Badey, T.J. (1998), “Defining International Terrorism: A Pragmatic Approach”, </w:t>
      </w:r>
      <w:r w:rsidRPr="00C468C5">
        <w:rPr>
          <w:i/>
          <w:lang w:val="en-US"/>
        </w:rPr>
        <w:t>Terrorism and Political Violence</w:t>
      </w:r>
      <w:r w:rsidRPr="00C468C5">
        <w:rPr>
          <w:lang w:val="en-US"/>
        </w:rPr>
        <w:t>, 10 (1), pp. 90-107.</w:t>
      </w:r>
    </w:p>
    <w:p w:rsidR="00035021" w:rsidRPr="00C468C5" w:rsidRDefault="00035021" w:rsidP="00DC3ACC">
      <w:pPr>
        <w:autoSpaceDE w:val="0"/>
        <w:autoSpaceDN w:val="0"/>
        <w:adjustRightInd w:val="0"/>
        <w:jc w:val="both"/>
        <w:rPr>
          <w:lang w:val="en-US" w:eastAsia="en-US"/>
        </w:rPr>
      </w:pPr>
      <w:r w:rsidRPr="00C468C5">
        <w:rPr>
          <w:lang w:val="en-US" w:eastAsia="en-US"/>
        </w:rPr>
        <w:t xml:space="preserve">Berg J., Dickhaut J., and McCabe K. (1995), “Trust, Reciprocity and Social History”, </w:t>
      </w:r>
      <w:r w:rsidRPr="00C468C5">
        <w:rPr>
          <w:i/>
          <w:lang w:val="en-US" w:eastAsia="en-US"/>
        </w:rPr>
        <w:t>Games and Economic Behavior</w:t>
      </w:r>
      <w:r w:rsidRPr="00C468C5">
        <w:rPr>
          <w:lang w:val="en-US" w:eastAsia="en-US"/>
        </w:rPr>
        <w:t>, Vol. 10, p. 122-142.</w:t>
      </w:r>
    </w:p>
    <w:p w:rsidR="00035021" w:rsidRPr="00C468C5" w:rsidRDefault="00035021" w:rsidP="00DC3ACC">
      <w:pPr>
        <w:jc w:val="both"/>
        <w:rPr>
          <w:lang w:val="en-US" w:eastAsia="en-US"/>
        </w:rPr>
      </w:pPr>
      <w:r w:rsidRPr="00C468C5">
        <w:rPr>
          <w:lang w:val="en-US" w:eastAsia="en-US"/>
        </w:rPr>
        <w:t xml:space="preserve">Bochet, O.; Page T. and Putterman, L., (2006). "Communication and Punishment in Voluntary Contribution Experiments." </w:t>
      </w:r>
      <w:r w:rsidRPr="00C468C5">
        <w:rPr>
          <w:i/>
          <w:iCs/>
          <w:lang w:val="en-US" w:eastAsia="en-US"/>
        </w:rPr>
        <w:t>Journal of Economic Behavior and Organization</w:t>
      </w:r>
      <w:r w:rsidRPr="00C468C5">
        <w:rPr>
          <w:lang w:val="en-US" w:eastAsia="en-US"/>
        </w:rPr>
        <w:t>. Vol. 60, pp. 11-26</w:t>
      </w:r>
    </w:p>
    <w:p w:rsidR="00035021" w:rsidRPr="00C468C5" w:rsidRDefault="00035021" w:rsidP="00DC3ACC">
      <w:pPr>
        <w:autoSpaceDE w:val="0"/>
        <w:autoSpaceDN w:val="0"/>
        <w:adjustRightInd w:val="0"/>
        <w:jc w:val="both"/>
        <w:rPr>
          <w:lang w:val="en-US" w:eastAsia="en-US"/>
        </w:rPr>
      </w:pPr>
      <w:smartTag w:uri="urn:schemas-microsoft-com:office:smarttags" w:element="place">
        <w:r w:rsidRPr="00C468C5">
          <w:rPr>
            <w:bCs/>
            <w:lang w:val="en-US" w:eastAsia="en-US"/>
          </w:rPr>
          <w:t>Bolton</w:t>
        </w:r>
      </w:smartTag>
      <w:r w:rsidRPr="00C468C5">
        <w:rPr>
          <w:bCs/>
          <w:lang w:val="en-US" w:eastAsia="en-US"/>
        </w:rPr>
        <w:t>, G.E. and Zwick, R. (1995),</w:t>
      </w:r>
      <w:r w:rsidRPr="00C468C5">
        <w:rPr>
          <w:b/>
          <w:bCs/>
          <w:lang w:val="en-US" w:eastAsia="en-US"/>
        </w:rPr>
        <w:t xml:space="preserve"> </w:t>
      </w:r>
      <w:r w:rsidRPr="00C468C5">
        <w:rPr>
          <w:lang w:val="en-US" w:eastAsia="en-US"/>
        </w:rPr>
        <w:t xml:space="preserve">“Anonymity versus Punishment in Ultimatum Bargaining”, </w:t>
      </w:r>
      <w:r w:rsidRPr="00C468C5">
        <w:rPr>
          <w:i/>
          <w:iCs/>
          <w:lang w:val="en-US" w:eastAsia="en-US"/>
        </w:rPr>
        <w:t>Games and Economic Behavior</w:t>
      </w:r>
      <w:r w:rsidRPr="00C468C5">
        <w:rPr>
          <w:lang w:val="en-US" w:eastAsia="en-US"/>
        </w:rPr>
        <w:t xml:space="preserve">, </w:t>
      </w:r>
      <w:r w:rsidRPr="00C468C5">
        <w:rPr>
          <w:i/>
          <w:iCs/>
          <w:lang w:val="en-US" w:eastAsia="en-US"/>
        </w:rPr>
        <w:t>10</w:t>
      </w:r>
      <w:r w:rsidRPr="00C468C5">
        <w:rPr>
          <w:lang w:val="en-US" w:eastAsia="en-US"/>
        </w:rPr>
        <w:t>(1), pp. 95–121.</w:t>
      </w:r>
    </w:p>
    <w:p w:rsidR="00035021" w:rsidRPr="00C468C5" w:rsidRDefault="00035021" w:rsidP="00DC3ACC">
      <w:pPr>
        <w:autoSpaceDE w:val="0"/>
        <w:autoSpaceDN w:val="0"/>
        <w:adjustRightInd w:val="0"/>
        <w:jc w:val="both"/>
        <w:rPr>
          <w:lang w:val="en-US" w:eastAsia="en-US"/>
        </w:rPr>
      </w:pPr>
      <w:r w:rsidRPr="00C468C5">
        <w:rPr>
          <w:lang w:val="en-US" w:eastAsia="en-US"/>
        </w:rPr>
        <w:lastRenderedPageBreak/>
        <w:t xml:space="preserve">Bosman, R. and van Winden, F. (2005), “Global risk, investment, and emotions”, </w:t>
      </w:r>
      <w:r w:rsidRPr="00C468C5">
        <w:rPr>
          <w:i/>
          <w:lang w:val="en-US" w:eastAsia="en-US"/>
        </w:rPr>
        <w:t xml:space="preserve">working paper, </w:t>
      </w:r>
      <w:smartTag w:uri="urn:schemas-microsoft-com:office:smarttags" w:element="place">
        <w:smartTag w:uri="urn:schemas-microsoft-com:office:smarttags" w:element="PlaceType">
          <w:r w:rsidRPr="00C468C5">
            <w:rPr>
              <w:i/>
              <w:lang w:val="en-US" w:eastAsia="en-US"/>
            </w:rPr>
            <w:t>University</w:t>
          </w:r>
        </w:smartTag>
        <w:r w:rsidRPr="00C468C5">
          <w:rPr>
            <w:i/>
            <w:lang w:val="en-US" w:eastAsia="en-US"/>
          </w:rPr>
          <w:t xml:space="preserve"> of </w:t>
        </w:r>
        <w:smartTag w:uri="urn:schemas-microsoft-com:office:smarttags" w:element="PlaceName">
          <w:r w:rsidRPr="00C468C5">
            <w:rPr>
              <w:i/>
              <w:lang w:val="en-US" w:eastAsia="en-US"/>
            </w:rPr>
            <w:t>Amsterdam</w:t>
          </w:r>
        </w:smartTag>
      </w:smartTag>
      <w:r w:rsidRPr="00C468C5">
        <w:rPr>
          <w:i/>
          <w:lang w:val="en-US" w:eastAsia="en-US"/>
        </w:rPr>
        <w:t>.</w:t>
      </w:r>
    </w:p>
    <w:p w:rsidR="00035021" w:rsidRPr="00C468C5" w:rsidRDefault="00035021" w:rsidP="00DC3ACC">
      <w:pPr>
        <w:autoSpaceDE w:val="0"/>
        <w:autoSpaceDN w:val="0"/>
        <w:adjustRightInd w:val="0"/>
        <w:jc w:val="both"/>
        <w:rPr>
          <w:lang w:val="en-US" w:eastAsia="en-US"/>
        </w:rPr>
      </w:pPr>
      <w:r w:rsidRPr="00C468C5">
        <w:rPr>
          <w:lang w:val="en-US" w:eastAsia="en-US"/>
        </w:rPr>
        <w:t xml:space="preserve">Carpenter, J.P., (2007), “The demand for punishment”, </w:t>
      </w:r>
      <w:r w:rsidRPr="00C468C5">
        <w:rPr>
          <w:i/>
          <w:iCs/>
          <w:lang w:val="en-US" w:eastAsia="en-US"/>
        </w:rPr>
        <w:t xml:space="preserve">Journal of Economic Behavior &amp; Organization, </w:t>
      </w:r>
      <w:r w:rsidRPr="00C468C5">
        <w:rPr>
          <w:iCs/>
          <w:lang w:val="en-US" w:eastAsia="en-US"/>
        </w:rPr>
        <w:t xml:space="preserve"> Vol. </w:t>
      </w:r>
      <w:r w:rsidRPr="00C468C5">
        <w:rPr>
          <w:lang w:val="en-US" w:eastAsia="en-US"/>
        </w:rPr>
        <w:t>62, pp. 522–542.</w:t>
      </w:r>
    </w:p>
    <w:p w:rsidR="00035021" w:rsidRPr="00C468C5" w:rsidRDefault="00035021" w:rsidP="00DC3ACC">
      <w:pPr>
        <w:autoSpaceDE w:val="0"/>
        <w:autoSpaceDN w:val="0"/>
        <w:adjustRightInd w:val="0"/>
        <w:jc w:val="both"/>
        <w:rPr>
          <w:lang w:val="en-US" w:eastAsia="en-US"/>
        </w:rPr>
      </w:pPr>
      <w:r w:rsidRPr="00C468C5">
        <w:rPr>
          <w:lang w:val="en-US" w:eastAsia="en-US"/>
        </w:rPr>
        <w:t xml:space="preserve">Carpenter, J.P.; Matthews, P. and Ong'ong'a, O. (2004). “Why Punish? Social Reciprocity and the Enforcement of Pro-Social Norms”, </w:t>
      </w:r>
      <w:r w:rsidRPr="00C468C5">
        <w:rPr>
          <w:i/>
          <w:iCs/>
          <w:lang w:val="en-US" w:eastAsia="en-US"/>
        </w:rPr>
        <w:t>Journal of Evolutionnary Economics</w:t>
      </w:r>
      <w:r w:rsidRPr="00C468C5">
        <w:rPr>
          <w:lang w:val="en-US" w:eastAsia="en-US"/>
        </w:rPr>
        <w:t xml:space="preserve">, Vol. </w:t>
      </w:r>
      <w:r w:rsidRPr="00C468C5">
        <w:rPr>
          <w:iCs/>
          <w:lang w:val="en-US" w:eastAsia="en-US"/>
        </w:rPr>
        <w:t>14</w:t>
      </w:r>
      <w:r w:rsidRPr="00C468C5">
        <w:rPr>
          <w:lang w:val="en-US" w:eastAsia="en-US"/>
        </w:rPr>
        <w:t>.</w:t>
      </w:r>
    </w:p>
    <w:p w:rsidR="00035021" w:rsidRPr="00C468C5" w:rsidRDefault="00035021" w:rsidP="00DC3ACC">
      <w:pPr>
        <w:autoSpaceDE w:val="0"/>
        <w:autoSpaceDN w:val="0"/>
        <w:adjustRightInd w:val="0"/>
        <w:jc w:val="both"/>
        <w:rPr>
          <w:lang w:val="en-US" w:eastAsia="en-US"/>
        </w:rPr>
      </w:pPr>
      <w:r w:rsidRPr="00C468C5">
        <w:rPr>
          <w:bCs/>
          <w:lang w:val="en-US" w:eastAsia="en-US"/>
        </w:rPr>
        <w:t xml:space="preserve">Charness, G. (1996), </w:t>
      </w:r>
      <w:r w:rsidRPr="00C468C5">
        <w:rPr>
          <w:lang w:val="en-US" w:eastAsia="en-US"/>
        </w:rPr>
        <w:t>“Attribution and Reciprocity in an Experimental Labor Market”, Mimeo, Universitat Pompeu Fabra.</w:t>
      </w:r>
    </w:p>
    <w:p w:rsidR="00035021" w:rsidRPr="00C468C5" w:rsidRDefault="00035021" w:rsidP="00DC3ACC">
      <w:pPr>
        <w:autoSpaceDE w:val="0"/>
        <w:autoSpaceDN w:val="0"/>
        <w:adjustRightInd w:val="0"/>
        <w:jc w:val="both"/>
        <w:rPr>
          <w:lang w:val="en-US" w:eastAsia="en-US"/>
        </w:rPr>
      </w:pPr>
      <w:r w:rsidRPr="00C468C5">
        <w:rPr>
          <w:bCs/>
          <w:lang w:val="en-US" w:eastAsia="en-US"/>
        </w:rPr>
        <w:t xml:space="preserve">Charness, G. and Haruvy, E. (2002), </w:t>
      </w:r>
      <w:r w:rsidRPr="00C468C5">
        <w:rPr>
          <w:lang w:val="en-US" w:eastAsia="en-US"/>
        </w:rPr>
        <w:t xml:space="preserve">“Altruism, Equity, and Reciprocity in a Gift-Exchange Experiment: An Encompassing Approach”, </w:t>
      </w:r>
      <w:r w:rsidRPr="00C468C5">
        <w:rPr>
          <w:i/>
          <w:iCs/>
          <w:lang w:val="en-US" w:eastAsia="en-US"/>
        </w:rPr>
        <w:t>Games and Economic Behavior</w:t>
      </w:r>
      <w:r w:rsidRPr="00C468C5">
        <w:rPr>
          <w:lang w:val="en-US" w:eastAsia="en-US"/>
        </w:rPr>
        <w:t xml:space="preserve">, </w:t>
      </w:r>
      <w:r w:rsidRPr="00C468C5">
        <w:rPr>
          <w:i/>
          <w:iCs/>
          <w:lang w:val="en-US" w:eastAsia="en-US"/>
        </w:rPr>
        <w:t>40</w:t>
      </w:r>
      <w:r w:rsidRPr="00C468C5">
        <w:rPr>
          <w:lang w:val="en-US" w:eastAsia="en-US"/>
        </w:rPr>
        <w:t>(2), pp. 203–31.</w:t>
      </w:r>
    </w:p>
    <w:p w:rsidR="00035021" w:rsidRPr="00C468C5" w:rsidRDefault="00035021" w:rsidP="00DC3ACC">
      <w:pPr>
        <w:autoSpaceDE w:val="0"/>
        <w:autoSpaceDN w:val="0"/>
        <w:adjustRightInd w:val="0"/>
        <w:jc w:val="both"/>
        <w:rPr>
          <w:lang w:val="en-US" w:eastAsia="en-US"/>
        </w:rPr>
      </w:pPr>
      <w:r w:rsidRPr="00C468C5">
        <w:rPr>
          <w:bCs/>
          <w:lang w:val="en-US" w:eastAsia="en-US"/>
        </w:rPr>
        <w:t xml:space="preserve">Charness, G.; Haruvy, E. and Sonsino, D. (2000), </w:t>
      </w:r>
      <w:r w:rsidRPr="00C468C5">
        <w:rPr>
          <w:lang w:val="en-US" w:eastAsia="en-US"/>
        </w:rPr>
        <w:t>“Social Distance and Reciprocity: The Internet vs. the Laboratory.” Mimeo, Technion.</w:t>
      </w:r>
    </w:p>
    <w:p w:rsidR="00035021" w:rsidRPr="00C468C5" w:rsidRDefault="00035021" w:rsidP="00DC3ACC">
      <w:pPr>
        <w:autoSpaceDE w:val="0"/>
        <w:autoSpaceDN w:val="0"/>
        <w:adjustRightInd w:val="0"/>
        <w:jc w:val="both"/>
        <w:rPr>
          <w:lang w:val="en-US" w:eastAsia="en-US"/>
        </w:rPr>
      </w:pPr>
      <w:r w:rsidRPr="00C468C5">
        <w:rPr>
          <w:lang w:val="en-US" w:eastAsia="en-US"/>
        </w:rPr>
        <w:t xml:space="preserve">Charness G. and Rabin M. (2002), “Understanding Social Preferences with Simple Tests”, </w:t>
      </w:r>
      <w:r w:rsidRPr="00C468C5">
        <w:rPr>
          <w:i/>
          <w:iCs/>
          <w:lang w:val="en-US" w:eastAsia="en-US"/>
        </w:rPr>
        <w:t>Quarterly Journal of Economics</w:t>
      </w:r>
      <w:r w:rsidRPr="00C468C5">
        <w:rPr>
          <w:lang w:val="en-US" w:eastAsia="en-US"/>
        </w:rPr>
        <w:t>, 117(3), p. 817-869.</w:t>
      </w:r>
    </w:p>
    <w:p w:rsidR="00035021" w:rsidRPr="00C468C5" w:rsidRDefault="00035021" w:rsidP="00DC3ACC">
      <w:pPr>
        <w:autoSpaceDE w:val="0"/>
        <w:autoSpaceDN w:val="0"/>
        <w:adjustRightInd w:val="0"/>
        <w:jc w:val="both"/>
        <w:rPr>
          <w:lang w:val="en-US"/>
        </w:rPr>
      </w:pPr>
      <w:smartTag w:uri="urn:schemas-microsoft-com:office:smarttags" w:element="place">
        <w:r w:rsidRPr="00C468C5">
          <w:rPr>
            <w:lang w:val="en-US"/>
          </w:rPr>
          <w:t>Clark</w:t>
        </w:r>
      </w:smartTag>
      <w:r w:rsidRPr="00C468C5">
        <w:rPr>
          <w:lang w:val="en-US"/>
        </w:rPr>
        <w:t>, K. and Sefton, M. (2001). "</w:t>
      </w:r>
      <w:hyperlink r:id="rId33" w:history="1">
        <w:r w:rsidRPr="00C468C5">
          <w:rPr>
            <w:lang w:val="en-US" w:eastAsia="en-US"/>
          </w:rPr>
          <w:t>The Sequential Prisoner's Dilemma: Evidence on Reciprocation</w:t>
        </w:r>
      </w:hyperlink>
      <w:r w:rsidRPr="00C468C5">
        <w:rPr>
          <w:lang w:val="en-US"/>
        </w:rPr>
        <w:t xml:space="preserve">", </w:t>
      </w:r>
      <w:hyperlink r:id="rId34" w:history="1">
        <w:r w:rsidRPr="00C468C5">
          <w:rPr>
            <w:i/>
            <w:iCs/>
            <w:lang w:val="en-US" w:eastAsia="en-US"/>
          </w:rPr>
          <w:t>Economic Journal</w:t>
        </w:r>
      </w:hyperlink>
      <w:r w:rsidRPr="00C468C5">
        <w:rPr>
          <w:i/>
          <w:iCs/>
          <w:lang w:val="en-US" w:eastAsia="en-US"/>
        </w:rPr>
        <w:t>,</w:t>
      </w:r>
      <w:r w:rsidRPr="00C468C5">
        <w:rPr>
          <w:lang w:val="en-US"/>
        </w:rPr>
        <w:t xml:space="preserve"> Vol. 111(468), p. 51-68.</w:t>
      </w:r>
    </w:p>
    <w:p w:rsidR="00035021" w:rsidRPr="00C468C5" w:rsidRDefault="00035021" w:rsidP="00DC3ACC">
      <w:pPr>
        <w:autoSpaceDE w:val="0"/>
        <w:autoSpaceDN w:val="0"/>
        <w:adjustRightInd w:val="0"/>
        <w:jc w:val="both"/>
        <w:rPr>
          <w:lang w:val="en-US" w:eastAsia="en-US"/>
        </w:rPr>
      </w:pPr>
      <w:r w:rsidRPr="00C468C5">
        <w:rPr>
          <w:lang w:val="en-US" w:eastAsia="en-US"/>
        </w:rPr>
        <w:t>Croson, R.T.A. (2007), "</w:t>
      </w:r>
      <w:hyperlink r:id="rId35" w:history="1">
        <w:r w:rsidRPr="00C468C5">
          <w:rPr>
            <w:lang w:val="en-US" w:eastAsia="en-US"/>
          </w:rPr>
          <w:t>Theories Of Commitment, Altruism And Reciprocity: Evidence From Linear Public Goods Games</w:t>
        </w:r>
      </w:hyperlink>
      <w:r w:rsidRPr="00C468C5">
        <w:rPr>
          <w:lang w:val="en-US" w:eastAsia="en-US"/>
        </w:rPr>
        <w:t xml:space="preserve">", </w:t>
      </w:r>
      <w:hyperlink r:id="rId36" w:history="1">
        <w:r w:rsidRPr="00C468C5">
          <w:rPr>
            <w:i/>
            <w:lang w:val="en-US" w:eastAsia="en-US"/>
          </w:rPr>
          <w:t>Economic Inquiry</w:t>
        </w:r>
      </w:hyperlink>
      <w:r w:rsidRPr="00C468C5">
        <w:rPr>
          <w:lang w:val="en-US" w:eastAsia="en-US"/>
        </w:rPr>
        <w:t>, Vol. 45(2), p. 199-216.</w:t>
      </w:r>
    </w:p>
    <w:p w:rsidR="00035021" w:rsidRPr="00C468C5" w:rsidRDefault="00035021" w:rsidP="00DC3ACC">
      <w:pPr>
        <w:jc w:val="both"/>
        <w:rPr>
          <w:lang w:val="en-US" w:eastAsia="en-US"/>
        </w:rPr>
      </w:pPr>
      <w:r w:rsidRPr="00C468C5">
        <w:rPr>
          <w:lang w:val="en-US" w:eastAsia="en-US"/>
        </w:rPr>
        <w:t>Davis, D. and Holt, C. (1993), Experimental economics, Princeton University Press.</w:t>
      </w:r>
    </w:p>
    <w:p w:rsidR="00035021" w:rsidRPr="00C468C5" w:rsidRDefault="00035021" w:rsidP="00DC3ACC">
      <w:pPr>
        <w:jc w:val="both"/>
        <w:rPr>
          <w:lang w:val="en-US"/>
        </w:rPr>
      </w:pPr>
      <w:r w:rsidRPr="00C468C5">
        <w:rPr>
          <w:lang w:val="en-GB"/>
        </w:rPr>
        <w:t>Desousa</w:t>
      </w:r>
      <w:r w:rsidR="00B42F61" w:rsidRPr="00C468C5">
        <w:rPr>
          <w:lang w:val="en-GB"/>
        </w:rPr>
        <w:t xml:space="preserve"> J.</w:t>
      </w:r>
      <w:r w:rsidRPr="00C468C5">
        <w:rPr>
          <w:lang w:val="en-GB"/>
        </w:rPr>
        <w:t xml:space="preserve">, </w:t>
      </w:r>
      <w:r w:rsidR="00B42F61" w:rsidRPr="00C468C5">
        <w:rPr>
          <w:lang w:val="en-GB"/>
        </w:rPr>
        <w:t xml:space="preserve"> D. </w:t>
      </w:r>
      <w:r w:rsidRPr="00C468C5">
        <w:rPr>
          <w:lang w:val="en-GB"/>
        </w:rPr>
        <w:t xml:space="preserve">Mirza and </w:t>
      </w:r>
      <w:r w:rsidR="00B42F61" w:rsidRPr="00C468C5">
        <w:rPr>
          <w:lang w:val="en-GB"/>
        </w:rPr>
        <w:t xml:space="preserve">T. </w:t>
      </w:r>
      <w:r w:rsidRPr="00C468C5">
        <w:rPr>
          <w:lang w:val="en-GB"/>
        </w:rPr>
        <w:t>Verdier  (2009)</w:t>
      </w:r>
      <w:r w:rsidR="00B42F61" w:rsidRPr="00C468C5">
        <w:rPr>
          <w:lang w:val="en-GB"/>
        </w:rPr>
        <w:t xml:space="preserve">: “Terrorism and Trade: Does the Neighbour Hurt?”, </w:t>
      </w:r>
      <w:smartTag w:uri="urn:schemas-microsoft-com:office:smarttags" w:element="City">
        <w:r w:rsidR="00046B07" w:rsidRPr="00C468C5">
          <w:rPr>
            <w:i/>
            <w:lang w:val="en-GB"/>
          </w:rPr>
          <w:t>Paris</w:t>
        </w:r>
      </w:smartTag>
      <w:r w:rsidR="00046B07" w:rsidRPr="00C468C5">
        <w:rPr>
          <w:i/>
          <w:lang w:val="en-GB"/>
        </w:rPr>
        <w:t xml:space="preserve"> </w:t>
      </w:r>
      <w:smartTag w:uri="urn:schemas-microsoft-com:office:smarttags" w:element="place">
        <w:smartTag w:uri="urn:schemas-microsoft-com:office:smarttags" w:element="PlaceType">
          <w:r w:rsidR="00046B07" w:rsidRPr="00C468C5">
            <w:rPr>
              <w:i/>
              <w:lang w:val="en-GB"/>
            </w:rPr>
            <w:t>School</w:t>
          </w:r>
        </w:smartTag>
        <w:r w:rsidR="00046B07" w:rsidRPr="00C468C5">
          <w:rPr>
            <w:i/>
            <w:lang w:val="en-GB"/>
          </w:rPr>
          <w:t xml:space="preserve"> of </w:t>
        </w:r>
        <w:smartTag w:uri="urn:schemas-microsoft-com:office:smarttags" w:element="PlaceName">
          <w:r w:rsidR="00046B07" w:rsidRPr="00C468C5">
            <w:rPr>
              <w:i/>
              <w:lang w:val="en-GB"/>
            </w:rPr>
            <w:t>Economics Working</w:t>
          </w:r>
        </w:smartTag>
      </w:smartTag>
      <w:r w:rsidR="00046B07" w:rsidRPr="00C468C5">
        <w:rPr>
          <w:i/>
          <w:lang w:val="en-GB"/>
        </w:rPr>
        <w:t xml:space="preserve"> paper</w:t>
      </w:r>
      <w:r w:rsidRPr="00C468C5">
        <w:rPr>
          <w:lang w:val="en-GB"/>
        </w:rPr>
        <w:t xml:space="preserve">  </w:t>
      </w:r>
    </w:p>
    <w:p w:rsidR="00035021" w:rsidRPr="00C468C5" w:rsidRDefault="00035021" w:rsidP="00DC3ACC">
      <w:pPr>
        <w:jc w:val="both"/>
        <w:rPr>
          <w:lang w:val="en-US" w:eastAsia="en-US"/>
        </w:rPr>
      </w:pPr>
      <w:smartTag w:uri="urn:schemas-microsoft-com:office:smarttags" w:element="City">
        <w:smartTag w:uri="urn:schemas-microsoft-com:office:smarttags" w:element="place">
          <w:r w:rsidRPr="00C468C5">
            <w:rPr>
              <w:lang w:val="en-US" w:eastAsia="en-US"/>
            </w:rPr>
            <w:t>Dickinson</w:t>
          </w:r>
        </w:smartTag>
      </w:smartTag>
      <w:r w:rsidRPr="00C468C5">
        <w:rPr>
          <w:lang w:val="en-US" w:eastAsia="en-US"/>
        </w:rPr>
        <w:t>, D.L. (2001), “</w:t>
      </w:r>
      <w:hyperlink r:id="rId37" w:history="1">
        <w:r w:rsidRPr="00C468C5">
          <w:rPr>
            <w:lang w:val="en-US" w:eastAsia="en-US"/>
          </w:rPr>
          <w:t>The Carrot vs. the Stick in Work Team Motivation</w:t>
        </w:r>
      </w:hyperlink>
      <w:r w:rsidRPr="00C468C5">
        <w:rPr>
          <w:lang w:val="en-US" w:eastAsia="en-US"/>
        </w:rPr>
        <w:t xml:space="preserve">”, </w:t>
      </w:r>
      <w:hyperlink r:id="rId38" w:history="1">
        <w:r w:rsidRPr="00C468C5">
          <w:rPr>
            <w:i/>
            <w:lang w:val="en-US" w:eastAsia="en-US"/>
          </w:rPr>
          <w:t>Experimental Economics</w:t>
        </w:r>
      </w:hyperlink>
      <w:r w:rsidRPr="00C468C5">
        <w:rPr>
          <w:lang w:val="en-US" w:eastAsia="en-US"/>
        </w:rPr>
        <w:t>, Springer, Vol. 4(1), pp. 107-124, June.</w:t>
      </w:r>
    </w:p>
    <w:p w:rsidR="00035021" w:rsidRPr="00C468C5" w:rsidRDefault="00035021" w:rsidP="00DC3ACC">
      <w:pPr>
        <w:autoSpaceDE w:val="0"/>
        <w:autoSpaceDN w:val="0"/>
        <w:adjustRightInd w:val="0"/>
        <w:jc w:val="both"/>
        <w:rPr>
          <w:lang w:val="en-US" w:eastAsia="en-US"/>
        </w:rPr>
      </w:pPr>
      <w:smartTag w:uri="urn:schemas-microsoft-com:office:smarttags" w:element="City">
        <w:smartTag w:uri="urn:schemas-microsoft-com:office:smarttags" w:element="place">
          <w:r w:rsidRPr="00C468C5">
            <w:rPr>
              <w:lang w:val="en-US" w:eastAsia="en-US"/>
            </w:rPr>
            <w:t>Dickinson</w:t>
          </w:r>
        </w:smartTag>
      </w:smartTag>
      <w:r w:rsidRPr="00C468C5">
        <w:rPr>
          <w:lang w:val="en-US" w:eastAsia="en-US"/>
        </w:rPr>
        <w:t xml:space="preserve">, D.L. (1998), “The voluntary contributions mechanism with uncertain group payoffs”, </w:t>
      </w:r>
      <w:r w:rsidRPr="00C468C5">
        <w:rPr>
          <w:i/>
          <w:lang w:val="en-US" w:eastAsia="en-US"/>
        </w:rPr>
        <w:t>Journal of Economic Behavior and Organization</w:t>
      </w:r>
      <w:r w:rsidRPr="00C468C5">
        <w:rPr>
          <w:lang w:val="en-US" w:eastAsia="en-US"/>
        </w:rPr>
        <w:t>, 35, pp. 517-533.</w:t>
      </w:r>
    </w:p>
    <w:p w:rsidR="00123A66" w:rsidRPr="00C468C5" w:rsidRDefault="00B04AEE" w:rsidP="00123A66">
      <w:pPr>
        <w:pStyle w:val="Titre2"/>
        <w:rPr>
          <w:b w:val="0"/>
          <w:bCs w:val="0"/>
          <w:lang w:val="en-US" w:eastAsia="en-US"/>
        </w:rPr>
      </w:pPr>
      <w:hyperlink r:id="rId39" w:history="1">
        <w:r w:rsidR="00123A66" w:rsidRPr="00C468C5">
          <w:rPr>
            <w:b w:val="0"/>
            <w:lang w:val="en-US" w:eastAsia="en-US"/>
          </w:rPr>
          <w:t xml:space="preserve">John Duffy J. </w:t>
        </w:r>
        <w:r w:rsidR="00123A66" w:rsidRPr="00C468C5">
          <w:rPr>
            <w:lang w:val="en-US" w:eastAsia="en-US"/>
          </w:rPr>
          <w:t xml:space="preserve"> </w:t>
        </w:r>
      </w:hyperlink>
      <w:r w:rsidR="00123A66" w:rsidRPr="00C468C5">
        <w:rPr>
          <w:b w:val="0"/>
          <w:lang w:val="en-US" w:eastAsia="en-US"/>
        </w:rPr>
        <w:t>(2008)</w:t>
      </w:r>
      <w:r w:rsidR="00123A66" w:rsidRPr="00C468C5">
        <w:rPr>
          <w:lang w:val="en-US" w:eastAsia="en-US"/>
        </w:rPr>
        <w:t xml:space="preserve"> “</w:t>
      </w:r>
      <w:r w:rsidR="00123A66" w:rsidRPr="00C468C5">
        <w:rPr>
          <w:b w:val="0"/>
          <w:bCs w:val="0"/>
          <w:i/>
          <w:lang w:val="en-US" w:eastAsia="en-US"/>
        </w:rPr>
        <w:t>Experimental Macroeconomics”</w:t>
      </w:r>
      <w:r w:rsidR="00123A66" w:rsidRPr="00C468C5">
        <w:rPr>
          <w:b w:val="0"/>
          <w:bCs w:val="0"/>
          <w:lang w:val="en-US" w:eastAsia="en-US"/>
        </w:rPr>
        <w:t xml:space="preserve">, </w:t>
      </w:r>
      <w:r w:rsidR="00123A66" w:rsidRPr="00C468C5">
        <w:rPr>
          <w:b w:val="0"/>
          <w:lang w:val="en-US" w:eastAsia="en-US"/>
        </w:rPr>
        <w:t>The New Palgrave Dictionary of Economics, Second Edition.</w:t>
      </w:r>
    </w:p>
    <w:p w:rsidR="00035021" w:rsidRPr="00C468C5" w:rsidRDefault="00035021" w:rsidP="00DC3ACC">
      <w:pPr>
        <w:autoSpaceDE w:val="0"/>
        <w:autoSpaceDN w:val="0"/>
        <w:adjustRightInd w:val="0"/>
        <w:jc w:val="both"/>
        <w:rPr>
          <w:lang w:val="en-GB" w:eastAsia="en-US"/>
        </w:rPr>
      </w:pPr>
      <w:r w:rsidRPr="00C468C5">
        <w:rPr>
          <w:lang w:val="en-GB" w:eastAsia="en-US"/>
        </w:rPr>
        <w:t xml:space="preserve">Dufwenberg, M. and Kirchsteiger, G. (2004), “A Theory of Sequential Reciprocity”, </w:t>
      </w:r>
      <w:r w:rsidRPr="00C468C5">
        <w:rPr>
          <w:i/>
          <w:lang w:val="en-GB" w:eastAsia="en-US"/>
        </w:rPr>
        <w:t>Games and Economic Behavior</w:t>
      </w:r>
      <w:r w:rsidRPr="00C468C5">
        <w:rPr>
          <w:lang w:val="en-GB" w:eastAsia="en-US"/>
        </w:rPr>
        <w:t>, Vol. 47, p. 268-98.</w:t>
      </w:r>
    </w:p>
    <w:p w:rsidR="00035021" w:rsidRPr="00C468C5" w:rsidRDefault="00035021" w:rsidP="00DC3ACC">
      <w:pPr>
        <w:autoSpaceDE w:val="0"/>
        <w:autoSpaceDN w:val="0"/>
        <w:adjustRightInd w:val="0"/>
        <w:jc w:val="both"/>
        <w:rPr>
          <w:lang w:val="en-US" w:eastAsia="en-US"/>
        </w:rPr>
      </w:pPr>
      <w:r w:rsidRPr="00C468C5">
        <w:rPr>
          <w:lang w:val="en-US" w:eastAsia="en-US"/>
        </w:rPr>
        <w:t>Egas, M., and Riedl, A., (2005). “The Economics of Altruistic Punishment and the Demise of Cooperation”,  IZA Discussion Paper No.1646.</w:t>
      </w:r>
    </w:p>
    <w:p w:rsidR="00035021" w:rsidRPr="00C468C5" w:rsidRDefault="00035021" w:rsidP="00DC3ACC">
      <w:pPr>
        <w:jc w:val="both"/>
        <w:rPr>
          <w:lang w:val="en-US" w:eastAsia="en-US"/>
        </w:rPr>
      </w:pPr>
      <w:r w:rsidRPr="00C468C5">
        <w:rPr>
          <w:lang w:val="en-US"/>
        </w:rPr>
        <w:t xml:space="preserve">Enders, </w:t>
      </w:r>
      <w:r w:rsidR="00F83B93" w:rsidRPr="00C468C5">
        <w:rPr>
          <w:lang w:val="en-US"/>
        </w:rPr>
        <w:t>W., T.</w:t>
      </w:r>
      <w:r w:rsidRPr="00C468C5">
        <w:rPr>
          <w:lang w:val="en-US"/>
        </w:rPr>
        <w:t xml:space="preserve">Sandler and </w:t>
      </w:r>
      <w:r w:rsidR="00F83B93" w:rsidRPr="00C468C5">
        <w:rPr>
          <w:lang w:val="en-US"/>
        </w:rPr>
        <w:t>J.</w:t>
      </w:r>
      <w:r w:rsidRPr="00C468C5">
        <w:rPr>
          <w:lang w:val="en-US"/>
        </w:rPr>
        <w:t>Cauley (1990)</w:t>
      </w:r>
      <w:r w:rsidR="00F83B93" w:rsidRPr="00C468C5">
        <w:rPr>
          <w:lang w:val="en-US"/>
        </w:rPr>
        <w:t xml:space="preserve">: “UN Conventions, Technology, and Retaliation in the Fight against Terrorism: An Econometric Evaluation”, </w:t>
      </w:r>
      <w:r w:rsidR="00F83B93" w:rsidRPr="00C468C5">
        <w:rPr>
          <w:i/>
          <w:lang w:val="en-US"/>
        </w:rPr>
        <w:t>Terrorism and Political Violence</w:t>
      </w:r>
      <w:r w:rsidR="00F83B93" w:rsidRPr="00C468C5">
        <w:rPr>
          <w:lang w:val="en-US"/>
        </w:rPr>
        <w:t>, 2(1), p.83-105</w:t>
      </w:r>
    </w:p>
    <w:p w:rsidR="00035021" w:rsidRPr="00C468C5" w:rsidRDefault="00035021" w:rsidP="00DC3ACC">
      <w:pPr>
        <w:pStyle w:val="Titre2"/>
        <w:jc w:val="both"/>
        <w:rPr>
          <w:b w:val="0"/>
          <w:bCs w:val="0"/>
          <w:lang w:val="en-US" w:eastAsia="en-US"/>
        </w:rPr>
      </w:pPr>
      <w:r w:rsidRPr="00C468C5">
        <w:rPr>
          <w:b w:val="0"/>
          <w:bCs w:val="0"/>
          <w:lang w:val="en-US" w:eastAsia="en-US"/>
        </w:rPr>
        <w:t xml:space="preserve">Enders, W. and Sandler, T. (2006), “The Political Economy of Terrorism”, </w:t>
      </w:r>
      <w:smartTag w:uri="urn:schemas-microsoft-com:office:smarttags" w:element="City">
        <w:r w:rsidRPr="00C468C5">
          <w:rPr>
            <w:b w:val="0"/>
            <w:bCs w:val="0"/>
            <w:lang w:val="en-US" w:eastAsia="en-US"/>
          </w:rPr>
          <w:t>Cambridge</w:t>
        </w:r>
      </w:smartTag>
      <w:r w:rsidRPr="00C468C5">
        <w:rPr>
          <w:b w:val="0"/>
          <w:bCs w:val="0"/>
          <w:lang w:val="en-US" w:eastAsia="en-US"/>
        </w:rPr>
        <w:t xml:space="preserve">: </w:t>
      </w:r>
      <w:smartTag w:uri="urn:schemas-microsoft-com:office:smarttags" w:element="place">
        <w:smartTag w:uri="urn:schemas-microsoft-com:office:smarttags" w:element="PlaceName">
          <w:r w:rsidRPr="00C468C5">
            <w:rPr>
              <w:b w:val="0"/>
              <w:bCs w:val="0"/>
              <w:lang w:val="en-US" w:eastAsia="en-US"/>
            </w:rPr>
            <w:t>Cambridge</w:t>
          </w:r>
        </w:smartTag>
        <w:r w:rsidRPr="00C468C5">
          <w:rPr>
            <w:b w:val="0"/>
            <w:bCs w:val="0"/>
            <w:lang w:val="en-US" w:eastAsia="en-US"/>
          </w:rPr>
          <w:t xml:space="preserve"> </w:t>
        </w:r>
        <w:smartTag w:uri="urn:schemas-microsoft-com:office:smarttags" w:element="PlaceType">
          <w:r w:rsidRPr="00C468C5">
            <w:rPr>
              <w:b w:val="0"/>
              <w:bCs w:val="0"/>
              <w:lang w:val="en-US" w:eastAsia="en-US"/>
            </w:rPr>
            <w:t>University</w:t>
          </w:r>
        </w:smartTag>
      </w:smartTag>
      <w:r w:rsidRPr="00C468C5">
        <w:rPr>
          <w:b w:val="0"/>
          <w:bCs w:val="0"/>
          <w:lang w:val="en-US" w:eastAsia="en-US"/>
        </w:rPr>
        <w:t xml:space="preserve"> Press.</w:t>
      </w:r>
    </w:p>
    <w:p w:rsidR="00035021" w:rsidRPr="00C468C5" w:rsidRDefault="00035021" w:rsidP="00DC3ACC">
      <w:pPr>
        <w:autoSpaceDE w:val="0"/>
        <w:autoSpaceDN w:val="0"/>
        <w:adjustRightInd w:val="0"/>
        <w:jc w:val="both"/>
        <w:rPr>
          <w:lang w:val="en-US" w:eastAsia="en-US"/>
        </w:rPr>
      </w:pPr>
      <w:r w:rsidRPr="00C468C5">
        <w:rPr>
          <w:lang w:val="en-US" w:eastAsia="en-US"/>
        </w:rPr>
        <w:t xml:space="preserve">Falk, A. and Fischbacher, U. (2006), “A Theory of Reciprocity”, </w:t>
      </w:r>
      <w:r w:rsidRPr="00C468C5">
        <w:rPr>
          <w:i/>
          <w:lang w:val="en-US" w:eastAsia="en-US"/>
        </w:rPr>
        <w:t>Games and Economic Behavior</w:t>
      </w:r>
      <w:r w:rsidRPr="00C468C5">
        <w:rPr>
          <w:lang w:val="en-US" w:eastAsia="en-US"/>
        </w:rPr>
        <w:t>, Vol. 54 (2), p. 293-315.</w:t>
      </w:r>
    </w:p>
    <w:p w:rsidR="00035021" w:rsidRPr="00C468C5" w:rsidRDefault="00035021" w:rsidP="00DC3ACC">
      <w:pPr>
        <w:autoSpaceDE w:val="0"/>
        <w:autoSpaceDN w:val="0"/>
        <w:adjustRightInd w:val="0"/>
        <w:jc w:val="both"/>
        <w:rPr>
          <w:lang w:val="en-US" w:eastAsia="en-US"/>
        </w:rPr>
      </w:pPr>
      <w:r w:rsidRPr="00C468C5">
        <w:rPr>
          <w:lang w:val="en-US" w:eastAsia="en-US"/>
        </w:rPr>
        <w:t xml:space="preserve">Fehr, E. and Gächter, S. (2000), “Cooperation and Punishment in Public Goods Experiments”, </w:t>
      </w:r>
      <w:r w:rsidRPr="00C468C5">
        <w:rPr>
          <w:i/>
          <w:lang w:val="en-US" w:eastAsia="en-US"/>
        </w:rPr>
        <w:t>American Economic Review</w:t>
      </w:r>
      <w:r w:rsidRPr="00C468C5">
        <w:rPr>
          <w:lang w:val="en-US" w:eastAsia="en-US"/>
        </w:rPr>
        <w:t>, Vol. 90, No 4, pp. 980-94.</w:t>
      </w:r>
    </w:p>
    <w:p w:rsidR="00035021" w:rsidRPr="00C468C5" w:rsidRDefault="00035021" w:rsidP="00DC3ACC">
      <w:pPr>
        <w:autoSpaceDE w:val="0"/>
        <w:autoSpaceDN w:val="0"/>
        <w:adjustRightInd w:val="0"/>
        <w:jc w:val="both"/>
        <w:rPr>
          <w:lang w:val="en-US" w:eastAsia="en-US"/>
        </w:rPr>
      </w:pPr>
      <w:r w:rsidRPr="00C468C5">
        <w:rPr>
          <w:lang w:val="en-US" w:eastAsia="en-US"/>
        </w:rPr>
        <w:t xml:space="preserve">Fehr, E. and Rockenbach, B. (2003), “Detrimental effects of sanctions on human altruism”, </w:t>
      </w:r>
      <w:r w:rsidRPr="00C468C5">
        <w:rPr>
          <w:i/>
          <w:lang w:val="en-US" w:eastAsia="en-US"/>
        </w:rPr>
        <w:t>Nature</w:t>
      </w:r>
      <w:r w:rsidRPr="00C468C5">
        <w:rPr>
          <w:lang w:val="en-US" w:eastAsia="en-US"/>
        </w:rPr>
        <w:t>, 422(13), pp. 137–140.</w:t>
      </w:r>
    </w:p>
    <w:p w:rsidR="00035021" w:rsidRPr="00C468C5" w:rsidRDefault="00035021" w:rsidP="00DC3ACC">
      <w:pPr>
        <w:autoSpaceDE w:val="0"/>
        <w:autoSpaceDN w:val="0"/>
        <w:adjustRightInd w:val="0"/>
        <w:jc w:val="both"/>
        <w:rPr>
          <w:lang w:val="en-US" w:eastAsia="en-US"/>
        </w:rPr>
      </w:pPr>
      <w:r w:rsidRPr="00C468C5">
        <w:rPr>
          <w:lang w:val="en-US" w:eastAsia="en-US"/>
        </w:rPr>
        <w:t xml:space="preserve">Fischbacher, U. (2007), “z-Tree: Zurich Toolbox for Ready-made Economic Experiments”, </w:t>
      </w:r>
      <w:r w:rsidRPr="00C468C5">
        <w:rPr>
          <w:i/>
          <w:lang w:val="en-US" w:eastAsia="en-US"/>
        </w:rPr>
        <w:t>Experimental Economics</w:t>
      </w:r>
      <w:r w:rsidRPr="00C468C5">
        <w:rPr>
          <w:lang w:val="en-US" w:eastAsia="en-US"/>
        </w:rPr>
        <w:t>, Vol. 10(2), p. 171-178.</w:t>
      </w:r>
    </w:p>
    <w:p w:rsidR="00035021" w:rsidRPr="00C468C5" w:rsidRDefault="00035021" w:rsidP="00DC3ACC">
      <w:pPr>
        <w:jc w:val="both"/>
        <w:rPr>
          <w:lang w:val="en-US" w:eastAsia="en-US"/>
        </w:rPr>
      </w:pPr>
      <w:r w:rsidRPr="00C468C5">
        <w:rPr>
          <w:lang w:val="en-US" w:eastAsia="en-US"/>
        </w:rPr>
        <w:t>Frey B.S. (2004), “Dealing with Terrorism – Stick or Carrot?”, Edward Elgar Publishing.</w:t>
      </w:r>
    </w:p>
    <w:p w:rsidR="00035021" w:rsidRPr="00C468C5" w:rsidRDefault="00035021" w:rsidP="00DC3ACC">
      <w:pPr>
        <w:autoSpaceDE w:val="0"/>
        <w:autoSpaceDN w:val="0"/>
        <w:adjustRightInd w:val="0"/>
        <w:jc w:val="both"/>
        <w:rPr>
          <w:lang w:val="en-US" w:eastAsia="en-US"/>
        </w:rPr>
      </w:pPr>
      <w:r w:rsidRPr="00C468C5">
        <w:rPr>
          <w:lang w:val="en-US" w:eastAsia="en-US"/>
        </w:rPr>
        <w:lastRenderedPageBreak/>
        <w:t>Frey, B.S. and Luechinger, S. (2004), “Decentralisation as a Disincentive to Terror”, European Journal of Political Economy, Vol. 20(2), p: 509-515.</w:t>
      </w:r>
    </w:p>
    <w:p w:rsidR="00035021" w:rsidRPr="00C468C5" w:rsidRDefault="00035021" w:rsidP="00DC3ACC">
      <w:pPr>
        <w:autoSpaceDE w:val="0"/>
        <w:autoSpaceDN w:val="0"/>
        <w:adjustRightInd w:val="0"/>
        <w:jc w:val="both"/>
        <w:rPr>
          <w:lang w:val="en-US" w:eastAsia="en-US"/>
        </w:rPr>
      </w:pPr>
      <w:r w:rsidRPr="00C468C5">
        <w:rPr>
          <w:lang w:val="en-US" w:eastAsia="en-US"/>
        </w:rPr>
        <w:t>Gachter, S. and Falk, A. (2002),</w:t>
      </w:r>
      <w:hyperlink r:id="rId40" w:history="1">
        <w:r w:rsidRPr="00C468C5">
          <w:rPr>
            <w:lang w:val="en-US" w:eastAsia="en-US"/>
          </w:rPr>
          <w:t xml:space="preserve"> “Reputation and Reciprocity: Consequences for the Labour Relation</w:t>
        </w:r>
      </w:hyperlink>
      <w:r w:rsidRPr="00C468C5">
        <w:rPr>
          <w:lang w:val="en-US" w:eastAsia="en-US"/>
        </w:rPr>
        <w:t xml:space="preserve"> ", </w:t>
      </w:r>
      <w:hyperlink r:id="rId41" w:history="1">
        <w:r w:rsidRPr="00C468C5">
          <w:rPr>
            <w:i/>
            <w:lang w:val="en-US" w:eastAsia="en-US"/>
          </w:rPr>
          <w:t>Scandinavian Journal of Economics</w:t>
        </w:r>
      </w:hyperlink>
      <w:r w:rsidRPr="00C468C5">
        <w:rPr>
          <w:lang w:val="en-US" w:eastAsia="en-US"/>
        </w:rPr>
        <w:t>, Blackwell Publishing, vol. 104(1), p. 1-26.</w:t>
      </w:r>
    </w:p>
    <w:p w:rsidR="00035021" w:rsidRPr="00C468C5" w:rsidRDefault="00035021" w:rsidP="00DC3ACC">
      <w:pPr>
        <w:autoSpaceDE w:val="0"/>
        <w:autoSpaceDN w:val="0"/>
        <w:adjustRightInd w:val="0"/>
        <w:jc w:val="both"/>
        <w:rPr>
          <w:lang w:val="en-US" w:eastAsia="en-US"/>
        </w:rPr>
      </w:pPr>
      <w:r w:rsidRPr="00C468C5">
        <w:rPr>
          <w:lang w:val="en-US" w:eastAsia="en-US"/>
        </w:rPr>
        <w:t xml:space="preserve">Hamilton, L. C., and Hamilton, J. D. (1983), “Dynamics of terrorism”, </w:t>
      </w:r>
      <w:r w:rsidRPr="00C468C5">
        <w:rPr>
          <w:i/>
          <w:iCs/>
          <w:lang w:val="en-US" w:eastAsia="en-US"/>
        </w:rPr>
        <w:t>International Studies Quarterly</w:t>
      </w:r>
      <w:r w:rsidRPr="00C468C5">
        <w:rPr>
          <w:lang w:val="en-US" w:eastAsia="en-US"/>
        </w:rPr>
        <w:t>, Vol. 27, p. 39–54.</w:t>
      </w:r>
    </w:p>
    <w:p w:rsidR="00035021" w:rsidRPr="00C468C5" w:rsidRDefault="00035021" w:rsidP="00DC3ACC">
      <w:pPr>
        <w:jc w:val="both"/>
        <w:rPr>
          <w:lang w:val="en-CA"/>
        </w:rPr>
      </w:pPr>
      <w:r w:rsidRPr="00C468C5">
        <w:rPr>
          <w:lang w:val="en-CA"/>
        </w:rPr>
        <w:t xml:space="preserve">Hess, R.O. </w:t>
      </w:r>
      <w:smartTag w:uri="urn:schemas-microsoft-com:office:smarttags" w:element="place">
        <w:smartTag w:uri="urn:schemas-microsoft-com:office:smarttags" w:element="City">
          <w:smartTag w:uri="urn:schemas-microsoft-com:office:smarttags" w:element="City">
            <w:r w:rsidRPr="00C468C5">
              <w:rPr>
                <w:lang w:val="en-CA"/>
              </w:rPr>
              <w:t>Holt</w:t>
            </w:r>
          </w:smartTag>
          <w:r w:rsidRPr="00C468C5">
            <w:rPr>
              <w:lang w:val="en-CA"/>
            </w:rPr>
            <w:t xml:space="preserve">, </w:t>
          </w:r>
          <w:smartTag w:uri="urn:schemas-microsoft-com:office:smarttags" w:element="country-region">
            <w:r w:rsidRPr="00C468C5">
              <w:rPr>
                <w:lang w:val="en-CA"/>
              </w:rPr>
              <w:t>C.A.</w:t>
            </w:r>
          </w:smartTag>
        </w:smartTag>
      </w:smartTag>
      <w:r w:rsidRPr="00C468C5">
        <w:rPr>
          <w:lang w:val="en-CA"/>
        </w:rPr>
        <w:t xml:space="preserve"> and Smith A.M.(2007), “Coordination of strategic responses to security threats: Laboratory evidence”, </w:t>
      </w:r>
      <w:r w:rsidRPr="00C468C5">
        <w:rPr>
          <w:i/>
          <w:lang w:val="en-CA"/>
        </w:rPr>
        <w:t>Experimental Economics</w:t>
      </w:r>
      <w:r w:rsidRPr="00C468C5">
        <w:rPr>
          <w:lang w:val="en-CA"/>
        </w:rPr>
        <w:t>, Vol. 10, No 3, p. 235-250.</w:t>
      </w:r>
    </w:p>
    <w:p w:rsidR="00035021" w:rsidRPr="00C468C5" w:rsidRDefault="00035021" w:rsidP="00DC3ACC">
      <w:pPr>
        <w:jc w:val="both"/>
        <w:rPr>
          <w:lang w:val="en-US" w:eastAsia="en-US"/>
        </w:rPr>
      </w:pPr>
      <w:r w:rsidRPr="00C468C5">
        <w:rPr>
          <w:lang w:val="en-US" w:eastAsia="en-US"/>
        </w:rPr>
        <w:t xml:space="preserve">Hoffman, B. (1998), </w:t>
      </w:r>
      <w:r w:rsidRPr="00C468C5">
        <w:rPr>
          <w:i/>
          <w:iCs/>
          <w:lang w:val="en-US" w:eastAsia="en-US"/>
        </w:rPr>
        <w:t xml:space="preserve">Inside Terrorism. </w:t>
      </w:r>
      <w:smartTag w:uri="urn:schemas-microsoft-com:office:smarttags" w:element="State">
        <w:r w:rsidRPr="00C468C5">
          <w:rPr>
            <w:lang w:val="en-US" w:eastAsia="en-US"/>
          </w:rPr>
          <w:t>New York</w:t>
        </w:r>
      </w:smartTag>
      <w:r w:rsidRPr="00C468C5">
        <w:rPr>
          <w:lang w:val="en-US" w:eastAsia="en-US"/>
        </w:rPr>
        <w:t xml:space="preserve">: </w:t>
      </w:r>
      <w:smartTag w:uri="urn:schemas-microsoft-com:office:smarttags" w:element="place">
        <w:smartTag w:uri="urn:schemas-microsoft-com:office:smarttags" w:element="PlaceName">
          <w:r w:rsidRPr="00C468C5">
            <w:rPr>
              <w:lang w:val="en-US" w:eastAsia="en-US"/>
            </w:rPr>
            <w:t>Columbia</w:t>
          </w:r>
        </w:smartTag>
        <w:r w:rsidRPr="00C468C5">
          <w:rPr>
            <w:lang w:val="en-US" w:eastAsia="en-US"/>
          </w:rPr>
          <w:t xml:space="preserve"> </w:t>
        </w:r>
        <w:smartTag w:uri="urn:schemas-microsoft-com:office:smarttags" w:element="PlaceType">
          <w:r w:rsidRPr="00C468C5">
            <w:rPr>
              <w:lang w:val="en-US" w:eastAsia="en-US"/>
            </w:rPr>
            <w:t>University</w:t>
          </w:r>
        </w:smartTag>
      </w:smartTag>
      <w:r w:rsidRPr="00C468C5">
        <w:rPr>
          <w:lang w:val="en-US" w:eastAsia="en-US"/>
        </w:rPr>
        <w:t xml:space="preserve"> Press.</w:t>
      </w:r>
    </w:p>
    <w:p w:rsidR="00035021" w:rsidRPr="00C468C5" w:rsidRDefault="00035021" w:rsidP="00DC3ACC">
      <w:pPr>
        <w:jc w:val="both"/>
        <w:rPr>
          <w:lang w:val="en-US"/>
        </w:rPr>
      </w:pPr>
      <w:smartTag w:uri="urn:schemas-microsoft-com:office:smarttags" w:element="place">
        <w:smartTag w:uri="urn:schemas-microsoft-com:office:smarttags" w:element="City">
          <w:smartTag w:uri="urn:schemas-microsoft-com:office:smarttags" w:element="City">
            <w:r w:rsidRPr="00C468C5">
              <w:rPr>
                <w:lang w:val="en-US"/>
              </w:rPr>
              <w:t>Holt</w:t>
            </w:r>
          </w:smartTag>
          <w:r w:rsidRPr="00C468C5">
            <w:rPr>
              <w:lang w:val="en-US"/>
            </w:rPr>
            <w:t xml:space="preserve">, </w:t>
          </w:r>
          <w:smartTag w:uri="urn:schemas-microsoft-com:office:smarttags" w:element="country-region">
            <w:r w:rsidRPr="00C468C5">
              <w:rPr>
                <w:lang w:val="en-US"/>
              </w:rPr>
              <w:t>C.A.</w:t>
            </w:r>
          </w:smartTag>
        </w:smartTag>
      </w:smartTag>
      <w:r w:rsidRPr="00C468C5">
        <w:rPr>
          <w:lang w:val="en-US"/>
        </w:rPr>
        <w:t xml:space="preserve"> and Laury, S.K. (2002), “Risk Aversion and Incentive Effects”, </w:t>
      </w:r>
      <w:r w:rsidRPr="00C468C5">
        <w:rPr>
          <w:i/>
          <w:lang w:val="en-US"/>
        </w:rPr>
        <w:t>American Economic Review</w:t>
      </w:r>
      <w:r w:rsidRPr="00C468C5">
        <w:rPr>
          <w:lang w:val="en-US"/>
        </w:rPr>
        <w:t>, Vol. 92, No 5 pp. 1644-1655.</w:t>
      </w:r>
    </w:p>
    <w:p w:rsidR="00035021" w:rsidRPr="00C468C5" w:rsidRDefault="00035021" w:rsidP="00DC3ACC">
      <w:pPr>
        <w:jc w:val="both"/>
        <w:rPr>
          <w:lang w:val="en-US"/>
        </w:rPr>
      </w:pPr>
      <w:r w:rsidRPr="00C468C5">
        <w:rPr>
          <w:lang w:val="en-CA"/>
        </w:rPr>
        <w:t xml:space="preserve">Houser, D.E.; Xioa, E.; McCabe, K. and Smith V. (2008), </w:t>
      </w:r>
      <w:r w:rsidRPr="00C468C5">
        <w:rPr>
          <w:lang w:val="en-US"/>
        </w:rPr>
        <w:t xml:space="preserve">“When punishment fails: Research on sanctions, intentions and non-cooperation”, </w:t>
      </w:r>
      <w:r w:rsidRPr="00C468C5">
        <w:rPr>
          <w:i/>
          <w:iCs/>
          <w:lang w:val="en-US"/>
        </w:rPr>
        <w:t>Games and Economic Behavior</w:t>
      </w:r>
      <w:r w:rsidRPr="00C468C5">
        <w:rPr>
          <w:iCs/>
          <w:lang w:val="en-US"/>
        </w:rPr>
        <w:t>,</w:t>
      </w:r>
      <w:r w:rsidRPr="00C468C5">
        <w:rPr>
          <w:i/>
          <w:iCs/>
          <w:lang w:val="en-US"/>
        </w:rPr>
        <w:t xml:space="preserve"> </w:t>
      </w:r>
      <w:r w:rsidRPr="00C468C5">
        <w:rPr>
          <w:lang w:val="en-US"/>
        </w:rPr>
        <w:t>62(2), pp.509-532.</w:t>
      </w:r>
    </w:p>
    <w:p w:rsidR="00035021" w:rsidRPr="00C468C5" w:rsidRDefault="00035021" w:rsidP="00DC3ACC">
      <w:pPr>
        <w:tabs>
          <w:tab w:val="left" w:pos="-1440"/>
          <w:tab w:val="left" w:pos="-720"/>
          <w:tab w:val="left" w:pos="0"/>
          <w:tab w:val="left" w:pos="288"/>
        </w:tabs>
        <w:ind w:hanging="720"/>
        <w:jc w:val="both"/>
        <w:rPr>
          <w:lang w:val="en-CA"/>
        </w:rPr>
      </w:pPr>
      <w:r w:rsidRPr="00C468C5">
        <w:rPr>
          <w:lang w:val="en-CA"/>
        </w:rPr>
        <w:tab/>
        <w:t xml:space="preserve">Keser C., and Montmarquette C. (2008), “Voluntary contributions to reduce expected losses”, </w:t>
      </w:r>
      <w:r w:rsidRPr="00C468C5">
        <w:rPr>
          <w:i/>
          <w:lang w:val="en-CA"/>
        </w:rPr>
        <w:t>Journal of Economic Behavior and Organisations</w:t>
      </w:r>
      <w:r w:rsidRPr="00C468C5">
        <w:rPr>
          <w:lang w:val="en-CA"/>
        </w:rPr>
        <w:t>, 66(2), pp. 477-491. </w:t>
      </w:r>
    </w:p>
    <w:p w:rsidR="00035021" w:rsidRPr="00C468C5" w:rsidRDefault="00035021" w:rsidP="00DC3ACC">
      <w:pPr>
        <w:tabs>
          <w:tab w:val="left" w:pos="-1440"/>
          <w:tab w:val="left" w:pos="-720"/>
          <w:tab w:val="left" w:pos="1276"/>
        </w:tabs>
        <w:jc w:val="both"/>
        <w:rPr>
          <w:lang w:val="en-US"/>
        </w:rPr>
      </w:pPr>
      <w:r w:rsidRPr="00C468C5">
        <w:rPr>
          <w:lang w:val="en-US"/>
        </w:rPr>
        <w:t>Keser, C. and van Winden, F. (2000), "</w:t>
      </w:r>
      <w:hyperlink r:id="rId42" w:history="1">
        <w:r w:rsidRPr="00C468C5">
          <w:rPr>
            <w:lang w:val="en-CA"/>
          </w:rPr>
          <w:t xml:space="preserve"> Conditional Cooperation and Voluntary Contributions to Public Goods</w:t>
        </w:r>
      </w:hyperlink>
      <w:r w:rsidRPr="00C468C5">
        <w:rPr>
          <w:lang w:val="en-CA"/>
        </w:rPr>
        <w:t xml:space="preserve">", </w:t>
      </w:r>
      <w:hyperlink r:id="rId43" w:history="1">
        <w:r w:rsidRPr="00C468C5">
          <w:rPr>
            <w:i/>
            <w:lang w:val="en-CA"/>
          </w:rPr>
          <w:t>Scandinavian Journal of Economics</w:t>
        </w:r>
      </w:hyperlink>
      <w:r w:rsidRPr="00C468C5">
        <w:rPr>
          <w:lang w:val="en-US"/>
        </w:rPr>
        <w:t>, Vol. 102(1), p. 23-39.</w:t>
      </w:r>
    </w:p>
    <w:p w:rsidR="00035021" w:rsidRPr="00C468C5" w:rsidRDefault="00035021" w:rsidP="00DC3ACC">
      <w:pPr>
        <w:tabs>
          <w:tab w:val="left" w:pos="-1440"/>
          <w:tab w:val="left" w:pos="-720"/>
          <w:tab w:val="left" w:pos="1276"/>
        </w:tabs>
        <w:jc w:val="both"/>
        <w:rPr>
          <w:lang w:val="en-CA"/>
        </w:rPr>
      </w:pPr>
      <w:r w:rsidRPr="00C468C5">
        <w:rPr>
          <w:lang w:val="en-CA"/>
        </w:rPr>
        <w:t xml:space="preserve">Kruger, A.B. and Maleckovia, J. (2003), “Education, Poverty and Terrorism: Is there a Causal Connection”, </w:t>
      </w:r>
      <w:r w:rsidRPr="00C468C5">
        <w:rPr>
          <w:i/>
          <w:iCs/>
          <w:lang w:val="en-CA"/>
        </w:rPr>
        <w:t>Journal of  Economic Perspectives</w:t>
      </w:r>
      <w:r w:rsidRPr="00C468C5">
        <w:rPr>
          <w:lang w:val="en-CA"/>
        </w:rPr>
        <w:t xml:space="preserve">, pp.119-144. </w:t>
      </w:r>
    </w:p>
    <w:p w:rsidR="00035021" w:rsidRPr="00C468C5" w:rsidRDefault="00035021" w:rsidP="00DC3ACC">
      <w:pPr>
        <w:autoSpaceDE w:val="0"/>
        <w:autoSpaceDN w:val="0"/>
        <w:adjustRightInd w:val="0"/>
        <w:jc w:val="both"/>
        <w:rPr>
          <w:lang w:val="en-US" w:eastAsia="en-US"/>
        </w:rPr>
      </w:pPr>
      <w:r w:rsidRPr="00C468C5">
        <w:rPr>
          <w:lang w:val="en-US" w:eastAsia="en-US"/>
        </w:rPr>
        <w:t xml:space="preserve">Lapan, H.E. and Sandler. T. (1988), “ To Bargain or Not To Bargain?: That Is the Question”, </w:t>
      </w:r>
      <w:r w:rsidRPr="00C468C5">
        <w:rPr>
          <w:i/>
          <w:lang w:val="en-US" w:eastAsia="en-US"/>
        </w:rPr>
        <w:t>American Economic Association Paper and Proceedings</w:t>
      </w:r>
      <w:r w:rsidRPr="00C468C5">
        <w:rPr>
          <w:lang w:val="en-US" w:eastAsia="en-US"/>
        </w:rPr>
        <w:t>, 78, p.16–20.</w:t>
      </w:r>
    </w:p>
    <w:p w:rsidR="00035021" w:rsidRPr="00C468C5" w:rsidRDefault="00035021" w:rsidP="00DC3ACC">
      <w:pPr>
        <w:autoSpaceDE w:val="0"/>
        <w:autoSpaceDN w:val="0"/>
        <w:adjustRightInd w:val="0"/>
        <w:jc w:val="both"/>
        <w:rPr>
          <w:lang w:val="en-CA"/>
        </w:rPr>
      </w:pPr>
      <w:r w:rsidRPr="00C468C5">
        <w:rPr>
          <w:lang w:val="en-US" w:eastAsia="en-US"/>
        </w:rPr>
        <w:t>Lichbach, M.I. (1987), “ Deterrence or escalation?: the puzzle of aggregate studies of repression and dissent”, J</w:t>
      </w:r>
      <w:r w:rsidRPr="00C468C5">
        <w:rPr>
          <w:i/>
          <w:lang w:val="en-US" w:eastAsia="en-US"/>
        </w:rPr>
        <w:t xml:space="preserve">ournal of Conflict Resolution </w:t>
      </w:r>
      <w:r w:rsidRPr="00C468C5">
        <w:rPr>
          <w:lang w:val="en-US" w:eastAsia="en-US"/>
        </w:rPr>
        <w:t>, Vol. 31, p.  266–297.</w:t>
      </w:r>
    </w:p>
    <w:p w:rsidR="00035021" w:rsidRPr="00C468C5" w:rsidRDefault="00035021" w:rsidP="00DC3ACC">
      <w:pPr>
        <w:autoSpaceDE w:val="0"/>
        <w:autoSpaceDN w:val="0"/>
        <w:adjustRightInd w:val="0"/>
        <w:jc w:val="both"/>
        <w:rPr>
          <w:lang w:val="en-US" w:eastAsia="en-US"/>
        </w:rPr>
      </w:pPr>
      <w:r w:rsidRPr="00C468C5">
        <w:rPr>
          <w:lang w:val="en-US" w:eastAsia="en-US"/>
        </w:rPr>
        <w:t xml:space="preserve">Masclet, D.; Noussair, C.; Tucker, S. and Villeval, M.C., (2003), “Monetary and Non-Monetary Punishment in the Voluntary Contributions Mechanism”, </w:t>
      </w:r>
      <w:r w:rsidRPr="00C468C5">
        <w:rPr>
          <w:i/>
          <w:iCs/>
          <w:lang w:val="en-US" w:eastAsia="en-US"/>
        </w:rPr>
        <w:t>American Economic Review</w:t>
      </w:r>
      <w:r w:rsidRPr="00C468C5">
        <w:rPr>
          <w:lang w:val="en-US" w:eastAsia="en-US"/>
        </w:rPr>
        <w:t xml:space="preserve">, Vol. </w:t>
      </w:r>
      <w:r w:rsidRPr="00C468C5">
        <w:rPr>
          <w:iCs/>
          <w:lang w:val="en-US" w:eastAsia="en-US"/>
        </w:rPr>
        <w:t>93</w:t>
      </w:r>
      <w:r w:rsidRPr="00C468C5">
        <w:rPr>
          <w:lang w:val="en-US" w:eastAsia="en-US"/>
        </w:rPr>
        <w:t>, No 1, pp. 366-80.</w:t>
      </w:r>
    </w:p>
    <w:p w:rsidR="00035021" w:rsidRPr="00C468C5" w:rsidRDefault="00035021" w:rsidP="00DC3ACC">
      <w:pPr>
        <w:autoSpaceDE w:val="0"/>
        <w:autoSpaceDN w:val="0"/>
        <w:adjustRightInd w:val="0"/>
        <w:jc w:val="both"/>
        <w:rPr>
          <w:lang w:val="en-US" w:eastAsia="en-US"/>
        </w:rPr>
      </w:pPr>
      <w:r w:rsidRPr="00C468C5">
        <w:rPr>
          <w:lang w:val="en-US" w:eastAsia="en-US"/>
        </w:rPr>
        <w:t xml:space="preserve">Midlarsky, M.I.; Crenshaw, M. and Yoshida, F. (1980), “Why Violence Spreads: The Contagion of International Terrorism”, </w:t>
      </w:r>
      <w:r w:rsidRPr="00C468C5">
        <w:rPr>
          <w:i/>
          <w:iCs/>
          <w:lang w:val="en-US" w:eastAsia="en-US"/>
        </w:rPr>
        <w:t>International Studies Quarterly</w:t>
      </w:r>
      <w:r w:rsidRPr="00C468C5">
        <w:rPr>
          <w:lang w:val="en-US" w:eastAsia="en-US"/>
        </w:rPr>
        <w:t>, Vol. 24, No. 2, pp. 262.298.</w:t>
      </w:r>
    </w:p>
    <w:p w:rsidR="00035021" w:rsidRPr="00C468C5" w:rsidRDefault="00035021" w:rsidP="00DC3ACC">
      <w:pPr>
        <w:autoSpaceDE w:val="0"/>
        <w:autoSpaceDN w:val="0"/>
        <w:adjustRightInd w:val="0"/>
        <w:jc w:val="both"/>
        <w:rPr>
          <w:lang w:val="en-US" w:eastAsia="en-US"/>
        </w:rPr>
      </w:pPr>
      <w:r w:rsidRPr="00C468C5">
        <w:rPr>
          <w:lang w:val="en-US" w:eastAsia="en-US"/>
        </w:rPr>
        <w:t>Nikoforakis, N. and Normann, H.-T. (2008), “A Comparative Statics Analysis of Punishment in Public Goods</w:t>
      </w:r>
    </w:p>
    <w:p w:rsidR="00035021" w:rsidRPr="00C468C5" w:rsidRDefault="00035021" w:rsidP="00DC3ACC">
      <w:pPr>
        <w:autoSpaceDE w:val="0"/>
        <w:autoSpaceDN w:val="0"/>
        <w:adjustRightInd w:val="0"/>
        <w:jc w:val="both"/>
        <w:rPr>
          <w:lang w:val="en-US" w:eastAsia="en-US"/>
        </w:rPr>
      </w:pPr>
      <w:r w:rsidRPr="00C468C5">
        <w:rPr>
          <w:lang w:val="en-US" w:eastAsia="en-US"/>
        </w:rPr>
        <w:t xml:space="preserve">Experiments”, </w:t>
      </w:r>
      <w:r w:rsidRPr="00C468C5">
        <w:rPr>
          <w:i/>
          <w:iCs/>
          <w:lang w:val="en-US" w:eastAsia="en-US"/>
        </w:rPr>
        <w:t>Experimental Economics</w:t>
      </w:r>
      <w:r w:rsidRPr="00C468C5">
        <w:rPr>
          <w:lang w:val="en-US" w:eastAsia="en-US"/>
        </w:rPr>
        <w:t>, Vol. 11, pp 358-369.</w:t>
      </w:r>
    </w:p>
    <w:p w:rsidR="00035021" w:rsidRPr="00C468C5" w:rsidRDefault="00035021" w:rsidP="00DC3ACC">
      <w:pPr>
        <w:autoSpaceDE w:val="0"/>
        <w:autoSpaceDN w:val="0"/>
        <w:adjustRightInd w:val="0"/>
        <w:jc w:val="both"/>
        <w:rPr>
          <w:lang w:val="en-US" w:eastAsia="en-US"/>
        </w:rPr>
      </w:pPr>
      <w:r w:rsidRPr="00C468C5">
        <w:rPr>
          <w:lang w:val="en-US" w:eastAsia="en-US"/>
        </w:rPr>
        <w:t xml:space="preserve">Nikoforakis, N., Normann, H.-T., Wallace, B. (2008). “Asymmetric Punishments in Public-Good Experiments”, Royal Holloway, </w:t>
      </w:r>
      <w:smartTag w:uri="urn:schemas-microsoft-com:office:smarttags" w:element="place">
        <w:smartTag w:uri="urn:schemas-microsoft-com:office:smarttags" w:element="PlaceType">
          <w:r w:rsidRPr="00C468C5">
            <w:rPr>
              <w:lang w:val="en-US" w:eastAsia="en-US"/>
            </w:rPr>
            <w:t>University</w:t>
          </w:r>
        </w:smartTag>
        <w:r w:rsidRPr="00C468C5">
          <w:rPr>
            <w:lang w:val="en-US" w:eastAsia="en-US"/>
          </w:rPr>
          <w:t xml:space="preserve"> of </w:t>
        </w:r>
        <w:smartTag w:uri="urn:schemas-microsoft-com:office:smarttags" w:element="PlaceName">
          <w:r w:rsidRPr="00C468C5">
            <w:rPr>
              <w:lang w:val="en-US" w:eastAsia="en-US"/>
            </w:rPr>
            <w:t>London</w:t>
          </w:r>
        </w:smartTag>
      </w:smartTag>
      <w:r w:rsidRPr="00C468C5">
        <w:rPr>
          <w:lang w:val="en-US" w:eastAsia="en-US"/>
        </w:rPr>
        <w:t xml:space="preserve">, mimeo. </w:t>
      </w:r>
    </w:p>
    <w:p w:rsidR="00035021" w:rsidRPr="00C468C5" w:rsidRDefault="00035021" w:rsidP="00DC3ACC">
      <w:pPr>
        <w:autoSpaceDE w:val="0"/>
        <w:autoSpaceDN w:val="0"/>
        <w:adjustRightInd w:val="0"/>
        <w:jc w:val="both"/>
        <w:rPr>
          <w:lang w:val="en-US" w:eastAsia="en-US"/>
        </w:rPr>
      </w:pPr>
      <w:r w:rsidRPr="00C468C5">
        <w:rPr>
          <w:bCs/>
          <w:lang w:val="en-US" w:eastAsia="en-US"/>
        </w:rPr>
        <w:t xml:space="preserve">Offerman, T. (2002), </w:t>
      </w:r>
      <w:r w:rsidRPr="00C468C5">
        <w:rPr>
          <w:lang w:val="en-US" w:eastAsia="en-US"/>
        </w:rPr>
        <w:t xml:space="preserve">“Hurting Hurts More Than Helping Helps”, </w:t>
      </w:r>
      <w:r w:rsidRPr="00C468C5">
        <w:rPr>
          <w:i/>
          <w:iCs/>
          <w:lang w:val="en-US" w:eastAsia="en-US"/>
        </w:rPr>
        <w:t>European Economic Review</w:t>
      </w:r>
      <w:r w:rsidRPr="00C468C5">
        <w:rPr>
          <w:lang w:val="en-US" w:eastAsia="en-US"/>
        </w:rPr>
        <w:t xml:space="preserve">, </w:t>
      </w:r>
      <w:r w:rsidRPr="00C468C5">
        <w:rPr>
          <w:i/>
          <w:iCs/>
          <w:lang w:val="en-US" w:eastAsia="en-US"/>
        </w:rPr>
        <w:t>46</w:t>
      </w:r>
      <w:r w:rsidRPr="00C468C5">
        <w:rPr>
          <w:lang w:val="en-US" w:eastAsia="en-US"/>
        </w:rPr>
        <w:t>(8), pp. 1423–37.</w:t>
      </w:r>
    </w:p>
    <w:p w:rsidR="00123A66" w:rsidRDefault="00123A66" w:rsidP="00123A66">
      <w:pPr>
        <w:jc w:val="both"/>
        <w:rPr>
          <w:lang w:val="en-US"/>
        </w:rPr>
      </w:pPr>
      <w:r w:rsidRPr="00C468C5">
        <w:rPr>
          <w:lang w:val="en-US"/>
        </w:rPr>
        <w:t>Plott, C.R., 1991: “Will Economics Become an Experimental Science?”  Southern Economic Journal 57 (April 1991):901-919.  Reprinted in Experiments in Environmental Economics, Volumes I and II, edited by Jason F. Shogren (2006).</w:t>
      </w:r>
      <w:r w:rsidRPr="00F70996">
        <w:rPr>
          <w:lang w:val="en-US"/>
        </w:rPr>
        <w:t xml:space="preserve">  </w:t>
      </w:r>
    </w:p>
    <w:p w:rsidR="00035021" w:rsidRPr="004608D7" w:rsidRDefault="00035021" w:rsidP="00DC3ACC">
      <w:pPr>
        <w:autoSpaceDE w:val="0"/>
        <w:autoSpaceDN w:val="0"/>
        <w:adjustRightInd w:val="0"/>
        <w:jc w:val="both"/>
        <w:rPr>
          <w:lang w:val="en-US" w:eastAsia="en-US"/>
        </w:rPr>
      </w:pPr>
      <w:r w:rsidRPr="004608D7">
        <w:rPr>
          <w:lang w:val="en-US" w:eastAsia="en-US"/>
        </w:rPr>
        <w:t xml:space="preserve">Rabin, M. (1993), “Incorporating Fairness into Game Theory and Economics”, </w:t>
      </w:r>
      <w:r w:rsidRPr="004608D7">
        <w:rPr>
          <w:i/>
          <w:iCs/>
          <w:lang w:val="en-US" w:eastAsia="en-US"/>
        </w:rPr>
        <w:t>American Economic Review</w:t>
      </w:r>
      <w:r w:rsidRPr="004608D7">
        <w:rPr>
          <w:lang w:val="en-US" w:eastAsia="en-US"/>
        </w:rPr>
        <w:t xml:space="preserve">, Vol. </w:t>
      </w:r>
      <w:r w:rsidRPr="004608D7">
        <w:rPr>
          <w:iCs/>
          <w:lang w:val="en-US" w:eastAsia="en-US"/>
        </w:rPr>
        <w:t>83</w:t>
      </w:r>
      <w:r w:rsidRPr="004608D7">
        <w:rPr>
          <w:lang w:val="en-US" w:eastAsia="en-US"/>
        </w:rPr>
        <w:t>, p. 1281-1302.</w:t>
      </w:r>
    </w:p>
    <w:p w:rsidR="00035021" w:rsidRPr="004608D7" w:rsidRDefault="00035021" w:rsidP="00DC3ACC">
      <w:pPr>
        <w:pStyle w:val="Default"/>
        <w:ind w:left="23" w:hanging="23"/>
        <w:jc w:val="both"/>
        <w:rPr>
          <w:lang w:val="en-GB"/>
        </w:rPr>
      </w:pPr>
      <w:r w:rsidRPr="004608D7">
        <w:rPr>
          <w:lang w:val="en-GB"/>
        </w:rPr>
        <w:t>Rosendorff and Sandler, 2005</w:t>
      </w:r>
    </w:p>
    <w:p w:rsidR="0023333E" w:rsidRPr="0023333E" w:rsidRDefault="0023333E" w:rsidP="0023333E">
      <w:pPr>
        <w:autoSpaceDE w:val="0"/>
        <w:autoSpaceDN w:val="0"/>
        <w:adjustRightInd w:val="0"/>
        <w:jc w:val="both"/>
        <w:rPr>
          <w:sz w:val="23"/>
          <w:szCs w:val="23"/>
          <w:lang w:val="en-US"/>
        </w:rPr>
      </w:pPr>
      <w:r w:rsidRPr="0023333E">
        <w:rPr>
          <w:sz w:val="23"/>
          <w:szCs w:val="23"/>
          <w:lang w:val="en-US"/>
        </w:rPr>
        <w:t xml:space="preserve">Sandler, T. </w:t>
      </w:r>
      <w:r w:rsidRPr="0023333E">
        <w:rPr>
          <w:i/>
          <w:iCs/>
          <w:sz w:val="23"/>
          <w:szCs w:val="23"/>
          <w:lang w:val="en-US"/>
        </w:rPr>
        <w:t>Controlling Transnational Terrorism: Cooperation Dilemma</w:t>
      </w:r>
      <w:r w:rsidRPr="0023333E">
        <w:rPr>
          <w:sz w:val="23"/>
          <w:szCs w:val="23"/>
          <w:lang w:val="en-US"/>
        </w:rPr>
        <w:t>, School of</w:t>
      </w:r>
    </w:p>
    <w:p w:rsidR="0023333E" w:rsidRPr="0023333E" w:rsidRDefault="0023333E" w:rsidP="0023333E">
      <w:pPr>
        <w:pStyle w:val="Default"/>
        <w:ind w:left="23" w:hanging="23"/>
        <w:jc w:val="both"/>
        <w:rPr>
          <w:lang w:val="en-US"/>
        </w:rPr>
      </w:pPr>
      <w:r w:rsidRPr="0023333E">
        <w:rPr>
          <w:sz w:val="23"/>
          <w:szCs w:val="23"/>
          <w:lang w:val="en-US"/>
        </w:rPr>
        <w:t>International Relations, University of Southern California, Dec 2003.</w:t>
      </w:r>
    </w:p>
    <w:p w:rsidR="00035021" w:rsidRPr="004608D7" w:rsidRDefault="00035021" w:rsidP="00DC3ACC">
      <w:pPr>
        <w:pStyle w:val="Default"/>
        <w:ind w:left="23" w:hanging="23"/>
        <w:jc w:val="both"/>
        <w:rPr>
          <w:color w:val="auto"/>
          <w:lang w:val="en-US"/>
        </w:rPr>
      </w:pPr>
      <w:r w:rsidRPr="004608D7">
        <w:rPr>
          <w:lang w:val="en-US"/>
        </w:rPr>
        <w:t>Sandler T. and and Enders W. (2004), “An Economic Perspective on Transnational Terrorism”</w:t>
      </w:r>
      <w:r w:rsidRPr="004608D7">
        <w:rPr>
          <w:color w:val="auto"/>
          <w:lang w:val="en-US"/>
        </w:rPr>
        <w:t xml:space="preserve">, </w:t>
      </w:r>
      <w:r w:rsidRPr="004608D7">
        <w:rPr>
          <w:i/>
          <w:iCs/>
          <w:color w:val="auto"/>
          <w:lang w:val="en-US"/>
        </w:rPr>
        <w:t>European Journal of Political Economy</w:t>
      </w:r>
      <w:r w:rsidRPr="004608D7">
        <w:rPr>
          <w:color w:val="auto"/>
          <w:lang w:val="en-US"/>
        </w:rPr>
        <w:t xml:space="preserve">, Vol. 20, pp. 301 – 316 </w:t>
      </w:r>
    </w:p>
    <w:p w:rsidR="00035021" w:rsidRPr="004608D7" w:rsidRDefault="00035021" w:rsidP="00DC3ACC">
      <w:pPr>
        <w:jc w:val="both"/>
        <w:rPr>
          <w:lang w:val="en-US"/>
        </w:rPr>
      </w:pPr>
      <w:r w:rsidRPr="004608D7">
        <w:rPr>
          <w:lang w:val="en-US"/>
        </w:rPr>
        <w:lastRenderedPageBreak/>
        <w:t xml:space="preserve">Sandler, T.; Tschirhart, T. and Cauley, J. (1983), “A Theoretical Analysis of Transnational Terrorism” </w:t>
      </w:r>
      <w:r w:rsidRPr="004608D7">
        <w:rPr>
          <w:i/>
          <w:iCs/>
          <w:lang w:val="en-US"/>
        </w:rPr>
        <w:t>American Political Science Review,</w:t>
      </w:r>
      <w:r w:rsidRPr="004608D7">
        <w:rPr>
          <w:iCs/>
          <w:lang w:val="en-US"/>
        </w:rPr>
        <w:t xml:space="preserve"> Vol. </w:t>
      </w:r>
      <w:r w:rsidRPr="004608D7">
        <w:rPr>
          <w:lang w:val="en-US"/>
        </w:rPr>
        <w:t xml:space="preserve">77, p. 36-54.  </w:t>
      </w:r>
    </w:p>
    <w:p w:rsidR="00035021" w:rsidRPr="004608D7" w:rsidRDefault="00035021" w:rsidP="00DC3ACC">
      <w:pPr>
        <w:autoSpaceDE w:val="0"/>
        <w:autoSpaceDN w:val="0"/>
        <w:adjustRightInd w:val="0"/>
        <w:jc w:val="both"/>
        <w:rPr>
          <w:lang w:val="en-US" w:eastAsia="en-US"/>
        </w:rPr>
      </w:pPr>
      <w:r w:rsidRPr="004608D7">
        <w:rPr>
          <w:lang w:val="en-US" w:eastAsia="en-US"/>
        </w:rPr>
        <w:t xml:space="preserve">Schelling, T.C. (1993), “What Purposes Can ‘International Terrorism’ Serve?”, in R.G. Frey and Christopher W. Morris, eds., </w:t>
      </w:r>
      <w:r w:rsidRPr="004608D7">
        <w:rPr>
          <w:i/>
          <w:iCs/>
          <w:lang w:val="en-US" w:eastAsia="en-US"/>
        </w:rPr>
        <w:t xml:space="preserve">Violence, Terrorism, and Justice </w:t>
      </w:r>
      <w:r w:rsidRPr="004608D7">
        <w:rPr>
          <w:lang w:val="en-US" w:eastAsia="en-US"/>
        </w:rPr>
        <w:t>(New York: Cambridge University Press, 1991), p.18-32.</w:t>
      </w:r>
    </w:p>
    <w:p w:rsidR="00123A66" w:rsidRDefault="00035021" w:rsidP="00DC3ACC">
      <w:pPr>
        <w:jc w:val="both"/>
        <w:rPr>
          <w:lang w:val="en-US"/>
        </w:rPr>
      </w:pPr>
      <w:r w:rsidRPr="004608D7">
        <w:rPr>
          <w:lang w:val="en-US"/>
        </w:rPr>
        <w:t>Schmid, A. and Jongman, A (1988), “</w:t>
      </w:r>
      <w:r w:rsidRPr="004608D7">
        <w:rPr>
          <w:i/>
          <w:iCs/>
          <w:lang w:val="en-US"/>
        </w:rPr>
        <w:t>Political Terrorism : A New Guide to Actors, Authors, Concepts, Data Bases, Theories and Literature”</w:t>
      </w:r>
      <w:r w:rsidRPr="004608D7">
        <w:rPr>
          <w:lang w:val="en-US"/>
        </w:rPr>
        <w:t xml:space="preserve">, </w:t>
      </w:r>
      <w:smartTag w:uri="urn:schemas-microsoft-com:office:smarttags" w:element="place">
        <w:smartTag w:uri="urn:schemas-microsoft-com:office:smarttags" w:element="State">
          <w:r w:rsidRPr="004608D7">
            <w:rPr>
              <w:lang w:val="en-US"/>
            </w:rPr>
            <w:t>New York</w:t>
          </w:r>
        </w:smartTag>
      </w:smartTag>
      <w:r w:rsidRPr="004608D7">
        <w:rPr>
          <w:lang w:val="en-US"/>
        </w:rPr>
        <w:t>, Transaction, « Theories », pp. 61-135.</w:t>
      </w:r>
    </w:p>
    <w:p w:rsidR="00035021" w:rsidRPr="004608D7" w:rsidRDefault="00035021" w:rsidP="00DC3ACC">
      <w:pPr>
        <w:jc w:val="both"/>
        <w:rPr>
          <w:lang w:val="en-US" w:eastAsia="en-US"/>
        </w:rPr>
      </w:pPr>
      <w:r w:rsidRPr="004608D7">
        <w:rPr>
          <w:lang w:val="en-US" w:eastAsia="en-US"/>
        </w:rPr>
        <w:t>Scott, J.L., (1991), “Reputation building in hostage incidents”,</w:t>
      </w:r>
      <w:r w:rsidRPr="004608D7">
        <w:rPr>
          <w:i/>
          <w:lang w:val="en-US" w:eastAsia="en-US"/>
        </w:rPr>
        <w:t xml:space="preserve"> Defense Economics</w:t>
      </w:r>
      <w:r w:rsidRPr="004608D7">
        <w:rPr>
          <w:lang w:val="en-US" w:eastAsia="en-US"/>
        </w:rPr>
        <w:t>, Vol. 2 (3), p. 209–218.</w:t>
      </w:r>
    </w:p>
    <w:p w:rsidR="00035021" w:rsidRPr="004608D7" w:rsidRDefault="00035021" w:rsidP="00DC3ACC">
      <w:pPr>
        <w:jc w:val="both"/>
        <w:rPr>
          <w:lang w:val="en-GB"/>
        </w:rPr>
      </w:pPr>
      <w:r w:rsidRPr="004608D7">
        <w:rPr>
          <w:lang w:val="en-GB"/>
        </w:rPr>
        <w:t xml:space="preserve">Sefton, M., Shupp, R. and Walker, J. (2007), “The Effect of Rewards and Sanctions in Provision of Public Goods”, </w:t>
      </w:r>
      <w:r w:rsidRPr="004608D7">
        <w:rPr>
          <w:i/>
          <w:lang w:val="en-GB"/>
        </w:rPr>
        <w:t>Economic Inquiry</w:t>
      </w:r>
      <w:r w:rsidRPr="004608D7">
        <w:rPr>
          <w:lang w:val="en-GB"/>
        </w:rPr>
        <w:t>, Vol. 45, pp. 671-690.</w:t>
      </w:r>
    </w:p>
    <w:p w:rsidR="00035021" w:rsidRPr="004608D7" w:rsidRDefault="00035021" w:rsidP="00DC3ACC">
      <w:pPr>
        <w:jc w:val="both"/>
        <w:rPr>
          <w:lang w:val="en-GB"/>
        </w:rPr>
      </w:pPr>
      <w:r w:rsidRPr="004608D7">
        <w:rPr>
          <w:lang w:val="en-GB"/>
        </w:rPr>
        <w:t>Selten, R. and Stoecker, R. (1986), "</w:t>
      </w:r>
      <w:hyperlink r:id="rId44" w:history="1">
        <w:r w:rsidRPr="004608D7">
          <w:rPr>
            <w:lang w:val="en-GB"/>
          </w:rPr>
          <w:t>End behavior in sequences of finite Prisoner's Dilemma supergames A learning theory approach</w:t>
        </w:r>
      </w:hyperlink>
      <w:r w:rsidRPr="004608D7">
        <w:rPr>
          <w:lang w:val="en-GB"/>
        </w:rPr>
        <w:t xml:space="preserve">", </w:t>
      </w:r>
      <w:hyperlink r:id="rId45" w:history="1">
        <w:r w:rsidRPr="004608D7">
          <w:rPr>
            <w:i/>
            <w:lang w:val="en-GB"/>
          </w:rPr>
          <w:t>Journal of Economic Behavior and Organization</w:t>
        </w:r>
      </w:hyperlink>
      <w:r w:rsidRPr="004608D7">
        <w:rPr>
          <w:lang w:val="en-GB"/>
        </w:rPr>
        <w:t>, Elsevier, vol. 7(1), p. 47-70.</w:t>
      </w:r>
    </w:p>
    <w:p w:rsidR="00035021" w:rsidRPr="004608D7" w:rsidRDefault="00035021" w:rsidP="00DC3ACC">
      <w:pPr>
        <w:autoSpaceDE w:val="0"/>
        <w:autoSpaceDN w:val="0"/>
        <w:adjustRightInd w:val="0"/>
        <w:jc w:val="both"/>
        <w:rPr>
          <w:lang w:val="en-US"/>
        </w:rPr>
      </w:pPr>
      <w:r w:rsidRPr="004608D7">
        <w:rPr>
          <w:lang w:val="en-US" w:eastAsia="en-US"/>
        </w:rPr>
        <w:t xml:space="preserve">Selten, R. (1978), “The Chain Store Paradox”, </w:t>
      </w:r>
      <w:r w:rsidRPr="004608D7">
        <w:rPr>
          <w:i/>
          <w:iCs/>
          <w:lang w:val="en-US" w:eastAsia="en-US"/>
        </w:rPr>
        <w:t>Theory and Decision,,</w:t>
      </w:r>
      <w:r w:rsidRPr="004608D7">
        <w:rPr>
          <w:iCs/>
          <w:lang w:val="en-US" w:eastAsia="en-US"/>
        </w:rPr>
        <w:t>Vol.</w:t>
      </w:r>
      <w:r w:rsidRPr="004608D7">
        <w:rPr>
          <w:i/>
          <w:iCs/>
          <w:lang w:val="en-US" w:eastAsia="en-US"/>
        </w:rPr>
        <w:t xml:space="preserve"> </w:t>
      </w:r>
      <w:r w:rsidRPr="004608D7">
        <w:rPr>
          <w:lang w:val="en-US" w:eastAsia="en-US"/>
        </w:rPr>
        <w:t xml:space="preserve">9, p.127 - </w:t>
      </w:r>
    </w:p>
    <w:p w:rsidR="00035021" w:rsidRPr="004608D7" w:rsidRDefault="00035021" w:rsidP="00DC3ACC">
      <w:pPr>
        <w:jc w:val="both"/>
        <w:rPr>
          <w:lang w:val="en-US"/>
        </w:rPr>
      </w:pPr>
      <w:r w:rsidRPr="004608D7">
        <w:rPr>
          <w:lang w:val="en-US"/>
        </w:rPr>
        <w:t xml:space="preserve">Slovic, P. (2000), “The Perception of Risk”, </w:t>
      </w:r>
      <w:smartTag w:uri="urn:schemas-microsoft-com:office:smarttags" w:element="City">
        <w:smartTag w:uri="urn:schemas-microsoft-com:office:smarttags" w:element="place">
          <w:r w:rsidRPr="004608D7">
            <w:rPr>
              <w:i/>
              <w:lang w:val="en-US"/>
            </w:rPr>
            <w:t>London</w:t>
          </w:r>
        </w:smartTag>
      </w:smartTag>
      <w:r w:rsidRPr="004608D7">
        <w:rPr>
          <w:i/>
          <w:lang w:val="en-US"/>
        </w:rPr>
        <w:t>: Earthscan Publications</w:t>
      </w:r>
      <w:r w:rsidRPr="004608D7">
        <w:rPr>
          <w:lang w:val="en-US"/>
        </w:rPr>
        <w:t xml:space="preserve">. </w:t>
      </w:r>
    </w:p>
    <w:p w:rsidR="00D93EB5" w:rsidRPr="004608D7" w:rsidRDefault="00D93EB5" w:rsidP="00D93EB5">
      <w:pPr>
        <w:autoSpaceDE w:val="0"/>
        <w:autoSpaceDN w:val="0"/>
        <w:adjustRightInd w:val="0"/>
        <w:rPr>
          <w:lang w:val="en-GB"/>
        </w:rPr>
      </w:pPr>
      <w:r w:rsidRPr="004608D7">
        <w:rPr>
          <w:lang w:val="en-GB"/>
        </w:rPr>
        <w:t xml:space="preserve">Steinberg, Guido (2008), ‘The Islamic jihad union’, </w:t>
      </w:r>
      <w:r w:rsidRPr="004608D7">
        <w:rPr>
          <w:i/>
          <w:lang w:val="en-GB"/>
        </w:rPr>
        <w:t>SWP Comments paper series</w:t>
      </w:r>
      <w:r w:rsidRPr="004608D7">
        <w:rPr>
          <w:lang w:val="en-GB"/>
        </w:rPr>
        <w:t xml:space="preserve"> .</w:t>
      </w:r>
    </w:p>
    <w:p w:rsidR="00D93EB5" w:rsidRPr="004608D7" w:rsidRDefault="00D93EB5" w:rsidP="00D93EB5">
      <w:pPr>
        <w:autoSpaceDE w:val="0"/>
        <w:autoSpaceDN w:val="0"/>
        <w:adjustRightInd w:val="0"/>
        <w:rPr>
          <w:lang w:val="en-GB"/>
        </w:rPr>
      </w:pPr>
      <w:r w:rsidRPr="004608D7">
        <w:rPr>
          <w:lang w:val="en-GB"/>
        </w:rPr>
        <w:t>Steinberg, Guido &amp; I. Werenfels (2007), ‘Al-qaida in the maghreb: Just a new name</w:t>
      </w:r>
    </w:p>
    <w:p w:rsidR="00D93EB5" w:rsidRPr="004608D7" w:rsidRDefault="00D93EB5" w:rsidP="00D93EB5">
      <w:pPr>
        <w:jc w:val="both"/>
        <w:rPr>
          <w:lang w:val="en-GB"/>
        </w:rPr>
      </w:pPr>
      <w:r w:rsidRPr="004608D7">
        <w:rPr>
          <w:lang w:val="en-GB"/>
        </w:rPr>
        <w:t xml:space="preserve">or indeed a new threat?’, </w:t>
      </w:r>
      <w:r w:rsidRPr="004608D7">
        <w:rPr>
          <w:i/>
          <w:lang w:val="en-GB"/>
        </w:rPr>
        <w:t>SWP Comments paper series</w:t>
      </w:r>
    </w:p>
    <w:p w:rsidR="00035021" w:rsidRPr="004608D7" w:rsidRDefault="00035021" w:rsidP="00DC3ACC">
      <w:pPr>
        <w:jc w:val="both"/>
        <w:rPr>
          <w:lang w:val="en-GB"/>
        </w:rPr>
      </w:pPr>
      <w:r w:rsidRPr="004608D7">
        <w:rPr>
          <w:lang w:val="en-US"/>
        </w:rPr>
        <w:t>Sunstein, C. (2002), “Probability Neglect: Emotions, Worst Cases, and Law?”,</w:t>
      </w:r>
      <w:r w:rsidRPr="004608D7">
        <w:rPr>
          <w:i/>
          <w:lang w:val="en-US"/>
        </w:rPr>
        <w:t xml:space="preserve"> Yale Law Journal</w:t>
      </w:r>
      <w:r w:rsidRPr="004608D7">
        <w:rPr>
          <w:lang w:val="en-US"/>
        </w:rPr>
        <w:t>, Vol. 112, p. 61-107.</w:t>
      </w:r>
    </w:p>
    <w:p w:rsidR="00035021" w:rsidRPr="004608D7" w:rsidRDefault="00035021" w:rsidP="00DC3ACC">
      <w:pPr>
        <w:jc w:val="both"/>
        <w:rPr>
          <w:lang w:val="en-US"/>
        </w:rPr>
      </w:pPr>
      <w:r w:rsidRPr="004608D7">
        <w:rPr>
          <w:rStyle w:val="CitationHTML"/>
          <w:lang w:val="en-US"/>
        </w:rPr>
        <w:t xml:space="preserve">Tversky, A. and Kahneman, D. (1974). “Judgment under uncertainty: Heuristics and biases”, </w:t>
      </w:r>
      <w:r w:rsidRPr="004608D7">
        <w:rPr>
          <w:rStyle w:val="CitationHTML"/>
          <w:i/>
          <w:iCs/>
          <w:lang w:val="en-US"/>
        </w:rPr>
        <w:t>Science</w:t>
      </w:r>
      <w:r w:rsidRPr="004608D7">
        <w:rPr>
          <w:rStyle w:val="CitationHTML"/>
          <w:lang w:val="en-US"/>
        </w:rPr>
        <w:t xml:space="preserve"> 185: pp.1124–1131. </w:t>
      </w:r>
    </w:p>
    <w:p w:rsidR="00035021" w:rsidRPr="004608D7" w:rsidRDefault="00035021" w:rsidP="00DC3ACC">
      <w:pPr>
        <w:jc w:val="both"/>
        <w:rPr>
          <w:lang w:val="en-US"/>
        </w:rPr>
      </w:pPr>
      <w:r w:rsidRPr="004608D7">
        <w:rPr>
          <w:rStyle w:val="CitationHTML"/>
          <w:lang w:val="en-US"/>
        </w:rPr>
        <w:t xml:space="preserve">Tversky, A and Kahneman, D. (1971), “Belief in the law of small numbers”, </w:t>
      </w:r>
      <w:r w:rsidRPr="004608D7">
        <w:rPr>
          <w:rStyle w:val="CitationHTML"/>
          <w:i/>
          <w:iCs/>
          <w:lang w:val="en-US"/>
        </w:rPr>
        <w:t>Psychological Bulletin</w:t>
      </w:r>
      <w:r w:rsidRPr="004608D7">
        <w:rPr>
          <w:rStyle w:val="CitationHTML"/>
          <w:lang w:val="en-US"/>
        </w:rPr>
        <w:t xml:space="preserve"> 76 (2): 105–110. </w:t>
      </w:r>
    </w:p>
    <w:p w:rsidR="00035021" w:rsidRPr="004608D7" w:rsidRDefault="00035021" w:rsidP="00DC3ACC">
      <w:pPr>
        <w:jc w:val="both"/>
        <w:rPr>
          <w:lang w:val="en-US"/>
        </w:rPr>
      </w:pPr>
      <w:smartTag w:uri="urn:schemas-microsoft-com:office:smarttags" w:element="place">
        <w:smartTag w:uri="urn:schemas-microsoft-com:office:smarttags" w:element="City">
          <w:r w:rsidRPr="004608D7">
            <w:rPr>
              <w:lang w:val="en-US"/>
            </w:rPr>
            <w:t>Walker</w:t>
          </w:r>
        </w:smartTag>
      </w:smartTag>
      <w:r w:rsidRPr="004608D7">
        <w:rPr>
          <w:lang w:val="en-US"/>
        </w:rPr>
        <w:t xml:space="preserve">, J.M and Halloran, M. (2004), “Rewards and Sanctions and the Provision of Public Goods in One Shot Settings”, </w:t>
      </w:r>
      <w:r w:rsidRPr="004608D7">
        <w:rPr>
          <w:i/>
          <w:lang w:val="en-US"/>
        </w:rPr>
        <w:t>Experimental Economics</w:t>
      </w:r>
      <w:r w:rsidRPr="004608D7">
        <w:rPr>
          <w:lang w:val="en-US"/>
        </w:rPr>
        <w:t xml:space="preserve">, Vol. 7, pp. 235-247. </w:t>
      </w:r>
    </w:p>
    <w:p w:rsidR="00035021" w:rsidRPr="004608D7" w:rsidRDefault="00035021" w:rsidP="00DC3ACC">
      <w:pPr>
        <w:jc w:val="both"/>
        <w:rPr>
          <w:lang w:val="en-GB"/>
        </w:rPr>
      </w:pPr>
      <w:r w:rsidRPr="004608D7">
        <w:rPr>
          <w:lang w:val="en-GB"/>
        </w:rPr>
        <w:t>Zizzo, D.J. (2003), "</w:t>
      </w:r>
      <w:hyperlink r:id="rId46" w:history="1">
        <w:r w:rsidRPr="004608D7">
          <w:rPr>
            <w:lang w:val="en-GB"/>
          </w:rPr>
          <w:t>Money burning and rank egalitarianism with random dictators</w:t>
        </w:r>
      </w:hyperlink>
      <w:r w:rsidRPr="004608D7">
        <w:rPr>
          <w:lang w:val="en-GB"/>
        </w:rPr>
        <w:t xml:space="preserve">", </w:t>
      </w:r>
      <w:hyperlink r:id="rId47" w:history="1">
        <w:r w:rsidRPr="004608D7">
          <w:rPr>
            <w:i/>
            <w:lang w:val="en-GB"/>
          </w:rPr>
          <w:t>Economics Letters</w:t>
        </w:r>
      </w:hyperlink>
      <w:r w:rsidRPr="004608D7">
        <w:rPr>
          <w:lang w:val="en-GB"/>
        </w:rPr>
        <w:t>, Vol. 81(2), p. 263-266.</w:t>
      </w:r>
    </w:p>
    <w:p w:rsidR="00035021" w:rsidRPr="004608D7" w:rsidRDefault="00035021" w:rsidP="00686DD0">
      <w:pPr>
        <w:rPr>
          <w:b/>
          <w:sz w:val="28"/>
          <w:szCs w:val="28"/>
          <w:lang w:val="en-US"/>
        </w:rPr>
      </w:pPr>
    </w:p>
    <w:p w:rsidR="004057DE" w:rsidRPr="004608D7" w:rsidRDefault="004057DE">
      <w:pPr>
        <w:rPr>
          <w:b/>
          <w:sz w:val="22"/>
          <w:szCs w:val="22"/>
          <w:lang w:val="en-US"/>
        </w:rPr>
      </w:pPr>
      <w:r w:rsidRPr="004608D7">
        <w:rPr>
          <w:b/>
          <w:sz w:val="22"/>
          <w:szCs w:val="22"/>
          <w:lang w:val="en-US"/>
        </w:rPr>
        <w:br w:type="page"/>
      </w:r>
    </w:p>
    <w:p w:rsidR="00035021" w:rsidRPr="004608D7" w:rsidRDefault="00035021" w:rsidP="009F2F0E">
      <w:pPr>
        <w:rPr>
          <w:b/>
          <w:sz w:val="22"/>
          <w:szCs w:val="22"/>
          <w:lang w:val="en-US"/>
        </w:rPr>
      </w:pPr>
      <w:r w:rsidRPr="004608D7">
        <w:rPr>
          <w:b/>
          <w:sz w:val="22"/>
          <w:szCs w:val="22"/>
          <w:lang w:val="en-US"/>
        </w:rPr>
        <w:lastRenderedPageBreak/>
        <w:t xml:space="preserve">Appendix </w:t>
      </w:r>
    </w:p>
    <w:p w:rsidR="00D97E0E" w:rsidRPr="004608D7" w:rsidRDefault="00D97E0E" w:rsidP="009F2F0E">
      <w:pPr>
        <w:rPr>
          <w:b/>
          <w:sz w:val="22"/>
          <w:szCs w:val="22"/>
          <w:lang w:val="en-US"/>
        </w:rPr>
      </w:pPr>
    </w:p>
    <w:p w:rsidR="00035021" w:rsidRPr="004608D7" w:rsidRDefault="00035021" w:rsidP="009F2F0E">
      <w:pPr>
        <w:rPr>
          <w:b/>
          <w:sz w:val="22"/>
          <w:szCs w:val="22"/>
          <w:lang w:val="en-US"/>
        </w:rPr>
      </w:pPr>
      <w:r w:rsidRPr="004608D7">
        <w:rPr>
          <w:b/>
          <w:sz w:val="22"/>
          <w:szCs w:val="22"/>
          <w:lang w:val="en-US"/>
        </w:rPr>
        <w:t>Appendix Theoretical model</w:t>
      </w:r>
    </w:p>
    <w:p w:rsidR="00D97E0E" w:rsidRPr="004608D7" w:rsidRDefault="00D97E0E" w:rsidP="009F2F0E">
      <w:pPr>
        <w:rPr>
          <w:b/>
          <w:sz w:val="22"/>
          <w:szCs w:val="22"/>
          <w:lang w:val="en-US"/>
        </w:rPr>
      </w:pPr>
    </w:p>
    <w:p w:rsidR="00035021" w:rsidRPr="004608D7" w:rsidRDefault="00035021" w:rsidP="009F2F0E">
      <w:pPr>
        <w:jc w:val="both"/>
        <w:rPr>
          <w:lang w:val="en-CA"/>
        </w:rPr>
      </w:pPr>
      <w:r w:rsidRPr="004608D7">
        <w:rPr>
          <w:lang w:val="en-US"/>
        </w:rPr>
        <w:t xml:space="preserve">Let’s consider </w:t>
      </w:r>
      <w:r w:rsidRPr="004608D7">
        <w:rPr>
          <w:i/>
          <w:lang w:val="en-US"/>
        </w:rPr>
        <w:t>n</w:t>
      </w:r>
      <w:r w:rsidRPr="004608D7">
        <w:rPr>
          <w:lang w:val="en-US"/>
        </w:rPr>
        <w:t xml:space="preserve"> participants endowed each with an initial wealth </w:t>
      </w:r>
      <w:r w:rsidRPr="004608D7">
        <w:rPr>
          <w:i/>
          <w:lang w:val="en-US"/>
        </w:rPr>
        <w:t>W</w:t>
      </w:r>
      <w:r w:rsidRPr="004608D7">
        <w:rPr>
          <w:lang w:val="en-US"/>
        </w:rPr>
        <w:t xml:space="preserve">. At each period, the participants receive an endowment </w:t>
      </w:r>
      <w:r w:rsidRPr="004608D7">
        <w:rPr>
          <w:i/>
          <w:lang w:val="en-US"/>
        </w:rPr>
        <w:t>d</w:t>
      </w:r>
      <w:r w:rsidRPr="004608D7">
        <w:rPr>
          <w:lang w:val="en-US"/>
        </w:rPr>
        <w:t xml:space="preserve"> to allocate between three alternatives: </w:t>
      </w:r>
      <w:r w:rsidRPr="004608D7">
        <w:rPr>
          <w:lang w:val="en-CA"/>
        </w:rPr>
        <w:t xml:space="preserve">international security policy, national security and an alternative project. </w:t>
      </w:r>
    </w:p>
    <w:p w:rsidR="00035021" w:rsidRPr="004608D7" w:rsidRDefault="00035021" w:rsidP="009F2F0E">
      <w:pPr>
        <w:jc w:val="both"/>
        <w:rPr>
          <w:lang w:val="en-CA"/>
        </w:rPr>
      </w:pPr>
      <w:r w:rsidRPr="004608D7">
        <w:rPr>
          <w:lang w:val="en-CA"/>
        </w:rPr>
        <w:t xml:space="preserve">Let </w:t>
      </w:r>
      <w:r w:rsidRPr="004608D7">
        <w:rPr>
          <w:i/>
          <w:lang w:val="en-CA"/>
        </w:rPr>
        <w:t>X (X=</w:t>
      </w:r>
      <w:r w:rsidRPr="004608D7">
        <w:rPr>
          <w:i/>
          <w:lang w:val="en-US"/>
        </w:rPr>
        <w:t>0,1,…,d)</w:t>
      </w:r>
      <w:r w:rsidRPr="004608D7">
        <w:rPr>
          <w:lang w:val="en-US"/>
        </w:rPr>
        <w:t xml:space="preserve"> , </w:t>
      </w:r>
      <w:r w:rsidRPr="004608D7">
        <w:rPr>
          <w:i/>
          <w:lang w:val="en-CA"/>
        </w:rPr>
        <w:t>Y (Y=</w:t>
      </w:r>
      <w:r w:rsidRPr="004608D7">
        <w:rPr>
          <w:i/>
          <w:lang w:val="en-US"/>
        </w:rPr>
        <w:t xml:space="preserve">0,1,…,d) </w:t>
      </w:r>
      <w:r w:rsidRPr="004608D7">
        <w:rPr>
          <w:lang w:val="en-US"/>
        </w:rPr>
        <w:t>and</w:t>
      </w:r>
      <w:r w:rsidRPr="004608D7">
        <w:rPr>
          <w:i/>
          <w:lang w:val="en-US"/>
        </w:rPr>
        <w:t xml:space="preserve"> Z (</w:t>
      </w:r>
      <w:r w:rsidRPr="004608D7">
        <w:rPr>
          <w:i/>
          <w:lang w:val="en-CA"/>
        </w:rPr>
        <w:t>Z=</w:t>
      </w:r>
      <w:r w:rsidRPr="004608D7">
        <w:rPr>
          <w:i/>
          <w:lang w:val="en-US"/>
        </w:rPr>
        <w:t>0,1,…,d)</w:t>
      </w:r>
      <w:r w:rsidRPr="004608D7">
        <w:rPr>
          <w:lang w:val="en-US"/>
        </w:rPr>
        <w:t>,</w:t>
      </w:r>
      <w:r w:rsidRPr="004608D7">
        <w:rPr>
          <w:lang w:val="en-CA"/>
        </w:rPr>
        <w:t xml:space="preserve"> the amounts invested by a participant in the collective security policy</w:t>
      </w:r>
      <w:r w:rsidRPr="004608D7">
        <w:rPr>
          <w:i/>
          <w:lang w:val="en-CA"/>
        </w:rPr>
        <w:t xml:space="preserve"> X</w:t>
      </w:r>
      <w:r w:rsidRPr="004608D7">
        <w:rPr>
          <w:lang w:val="en-CA"/>
        </w:rPr>
        <w:t xml:space="preserve">,  national protection </w:t>
      </w:r>
      <w:r w:rsidRPr="004608D7">
        <w:rPr>
          <w:i/>
          <w:lang w:val="en-CA"/>
        </w:rPr>
        <w:t>Y</w:t>
      </w:r>
      <w:r w:rsidRPr="004608D7">
        <w:rPr>
          <w:lang w:val="en-CA"/>
        </w:rPr>
        <w:t xml:space="preserve"> and in the </w:t>
      </w:r>
      <w:r w:rsidRPr="004608D7">
        <w:rPr>
          <w:lang w:val="en-US"/>
        </w:rPr>
        <w:t xml:space="preserve">other alternative policy </w:t>
      </w:r>
      <w:r w:rsidRPr="004608D7">
        <w:rPr>
          <w:i/>
          <w:lang w:val="en-US"/>
        </w:rPr>
        <w:t>Z, respectively</w:t>
      </w:r>
      <w:r w:rsidRPr="004608D7">
        <w:rPr>
          <w:lang w:val="en-CA"/>
        </w:rPr>
        <w:t xml:space="preserve">. At each period, each participant has to allocate her endowment </w:t>
      </w:r>
      <w:r w:rsidRPr="004608D7">
        <w:rPr>
          <w:i/>
          <w:lang w:val="en-CA"/>
        </w:rPr>
        <w:t>d</w:t>
      </w:r>
      <w:r w:rsidRPr="004608D7">
        <w:rPr>
          <w:lang w:val="en-CA"/>
        </w:rPr>
        <w:t xml:space="preserve"> between X, Y, and Z. An international attack can occur with a probability </w:t>
      </w:r>
      <m:oMath>
        <m:r>
          <w:rPr>
            <w:rFonts w:ascii="Cambria Math" w:hAnsi="Cambria Math"/>
            <w:lang w:val="en-CA"/>
          </w:rPr>
          <m:t>P</m:t>
        </m:r>
        <m:r>
          <w:rPr>
            <w:rFonts w:ascii="Cambria Math"/>
            <w:lang w:val="en-CA"/>
          </w:rPr>
          <m:t>(</m:t>
        </m:r>
        <m:r>
          <w:rPr>
            <w:rFonts w:ascii="Cambria Math" w:hAnsi="Cambria Math"/>
            <w:lang w:val="en-CA"/>
          </w:rPr>
          <m:t>A</m:t>
        </m:r>
        <m:r>
          <w:rPr>
            <w:rFonts w:ascii="Cambria Math"/>
            <w:lang w:val="en-CA"/>
          </w:rPr>
          <m:t>=1)</m:t>
        </m:r>
      </m:oMath>
      <w:r w:rsidRPr="004608D7">
        <w:rPr>
          <w:lang w:val="en-CA"/>
        </w:rPr>
        <w:t xml:space="preserve">. In case of occurrence of an attack, the conditional probability of being hit is given by </w:t>
      </w:r>
      <m:oMath>
        <m:r>
          <w:rPr>
            <w:rFonts w:ascii="Cambria Math" w:hAnsi="Cambria Math"/>
            <w:lang w:val="en-CA"/>
          </w:rPr>
          <m:t>P</m:t>
        </m:r>
        <m:d>
          <m:dPr>
            <m:ctrlPr>
              <w:rPr>
                <w:rFonts w:ascii="Cambria Math" w:hAnsi="Cambria Math"/>
                <w:i/>
                <w:lang w:val="en-CA"/>
              </w:rPr>
            </m:ctrlPr>
          </m:dPr>
          <m:e>
            <m:r>
              <w:rPr>
                <w:rFonts w:ascii="Cambria Math" w:hAnsi="Cambria Math"/>
                <w:lang w:val="en-CA"/>
              </w:rPr>
              <m:t>H</m:t>
            </m:r>
            <m:r>
              <w:rPr>
                <w:rFonts w:ascii="Cambria Math"/>
                <w:lang w:val="en-CA"/>
              </w:rPr>
              <m:t>=1</m:t>
            </m:r>
          </m:e>
        </m:d>
        <m:r>
          <w:rPr>
            <w:rFonts w:ascii="Cambria Math"/>
            <w:lang w:val="en-CA"/>
          </w:rPr>
          <m:t xml:space="preserve">. </m:t>
        </m:r>
      </m:oMath>
      <w:r w:rsidRPr="004608D7">
        <w:rPr>
          <w:lang w:val="en-CA"/>
        </w:rPr>
        <w:t xml:space="preserve"> If hit, a participant incurs a loss </w:t>
      </w:r>
      <w:r w:rsidRPr="004608D7">
        <w:rPr>
          <w:i/>
          <w:lang w:val="en-CA"/>
        </w:rPr>
        <w:t>c</w:t>
      </w:r>
      <w:r w:rsidRPr="004608D7">
        <w:rPr>
          <w:lang w:val="en-CA"/>
        </w:rPr>
        <w:t>.</w:t>
      </w:r>
    </w:p>
    <w:p w:rsidR="00D97E0E" w:rsidRPr="004608D7" w:rsidRDefault="00035021" w:rsidP="009F2F0E">
      <w:pPr>
        <w:jc w:val="both"/>
        <w:rPr>
          <w:lang w:val="en-US"/>
        </w:rPr>
      </w:pPr>
      <w:r w:rsidRPr="004608D7">
        <w:rPr>
          <w:lang w:val="en-US"/>
        </w:rPr>
        <w:t>Assuming risk neutrality, the expected individual payoff of this game is :</w:t>
      </w:r>
    </w:p>
    <w:p w:rsidR="00035021" w:rsidRPr="004608D7" w:rsidRDefault="00420740" w:rsidP="009F2F0E">
      <w:pPr>
        <w:jc w:val="both"/>
        <w:rPr>
          <w:lang w:val="en-US"/>
        </w:rPr>
      </w:pPr>
      <m:oMathPara>
        <m:oMath>
          <m:r>
            <w:rPr>
              <w:rFonts w:ascii="Cambria Math"/>
              <w:lang w:val="en-US"/>
            </w:rPr>
            <m:t>E=</m:t>
          </m:r>
          <m:r>
            <w:rPr>
              <w:rFonts w:ascii="Cambria Math" w:hAnsi="Cambria Math"/>
              <w:lang w:val="en-US"/>
            </w:rPr>
            <m:t>P</m:t>
          </m:r>
          <m:d>
            <m:dPr>
              <m:ctrlPr>
                <w:rPr>
                  <w:rFonts w:ascii="Cambria Math" w:hAnsi="Cambria Math"/>
                  <w:i/>
                  <w:lang w:val="en-US"/>
                </w:rPr>
              </m:ctrlPr>
            </m:dPr>
            <m:e>
              <m:r>
                <w:rPr>
                  <w:rFonts w:ascii="Cambria Math" w:hAnsi="Cambria Math"/>
                  <w:lang w:val="en-US"/>
                </w:rPr>
                <m:t>A</m:t>
              </m:r>
              <m:r>
                <w:rPr>
                  <w:rFonts w:ascii="Cambria Math"/>
                  <w:lang w:val="en-US"/>
                </w:rPr>
                <m:t>=0</m:t>
              </m:r>
            </m:e>
          </m:d>
          <m:r>
            <w:rPr>
              <w:rFonts w:hAnsi="Cambria Math"/>
              <w:lang w:val="en-US"/>
            </w:rPr>
            <m:t>*</m:t>
          </m:r>
          <m:d>
            <m:dPr>
              <m:ctrlPr>
                <w:rPr>
                  <w:rFonts w:ascii="Cambria Math" w:hAnsi="Cambria Math"/>
                  <w:i/>
                  <w:lang w:val="en-US"/>
                </w:rPr>
              </m:ctrlPr>
            </m:dPr>
            <m:e>
              <m:r>
                <w:rPr>
                  <w:rFonts w:ascii="Cambria Math" w:hAnsi="Cambria Math"/>
                  <w:lang w:val="en-US"/>
                </w:rPr>
                <m:t>d</m:t>
              </m:r>
              <m:r>
                <w:rPr>
                  <w:lang w:val="en-US"/>
                </w:rPr>
                <m:t>-</m:t>
              </m:r>
              <m:r>
                <w:rPr>
                  <w:rFonts w:ascii="Cambria Math" w:hAnsi="Cambria Math"/>
                  <w:lang w:val="en-US"/>
                </w:rPr>
                <m:t>X</m:t>
              </m:r>
              <m:r>
                <w:rPr>
                  <w:lang w:val="en-US"/>
                </w:rPr>
                <m:t>-</m:t>
              </m:r>
              <m:r>
                <w:rPr>
                  <w:rFonts w:ascii="Cambria Math" w:hAnsi="Cambria Math"/>
                  <w:lang w:val="en-US"/>
                </w:rPr>
                <m:t>Y</m:t>
              </m:r>
            </m:e>
          </m:d>
          <m:r>
            <w:rPr>
              <w:rFonts w:ascii="Cambria Math"/>
              <w:lang w:val="en-US"/>
            </w:rPr>
            <m:t>+</m:t>
          </m:r>
          <m:r>
            <w:rPr>
              <w:rFonts w:ascii="Cambria Math" w:hAnsi="Cambria Math"/>
              <w:lang w:val="en-US"/>
            </w:rPr>
            <m:t>P</m:t>
          </m:r>
          <m:d>
            <m:dPr>
              <m:ctrlPr>
                <w:rPr>
                  <w:rFonts w:ascii="Cambria Math" w:hAnsi="Cambria Math"/>
                  <w:i/>
                  <w:lang w:val="en-US"/>
                </w:rPr>
              </m:ctrlPr>
            </m:dPr>
            <m:e>
              <m:r>
                <w:rPr>
                  <w:rFonts w:ascii="Cambria Math" w:hAnsi="Cambria Math"/>
                  <w:lang w:val="en-US"/>
                </w:rPr>
                <m:t>A</m:t>
              </m:r>
              <m:r>
                <w:rPr>
                  <w:rFonts w:ascii="Cambria Math"/>
                  <w:lang w:val="en-US"/>
                </w:rPr>
                <m:t>=1</m:t>
              </m:r>
            </m:e>
          </m:d>
          <m:r>
            <w:rPr>
              <w:rFonts w:hAnsi="Cambria Math"/>
              <w:lang w:val="en-US"/>
            </w:rPr>
            <m:t>*</m:t>
          </m:r>
          <m:r>
            <w:rPr>
              <w:rFonts w:ascii="Cambria Math" w:hAnsi="Cambria Math"/>
              <w:lang w:val="en-US"/>
            </w:rPr>
            <m:t>P</m:t>
          </m:r>
          <m:d>
            <m:dPr>
              <m:ctrlPr>
                <w:rPr>
                  <w:rFonts w:ascii="Cambria Math" w:hAnsi="Cambria Math"/>
                  <w:i/>
                  <w:lang w:val="en-US"/>
                </w:rPr>
              </m:ctrlPr>
            </m:dPr>
            <m:e>
              <m:r>
                <w:rPr>
                  <w:rFonts w:ascii="Cambria Math" w:hAnsi="Cambria Math"/>
                  <w:lang w:val="en-US"/>
                </w:rPr>
                <m:t>H</m:t>
              </m:r>
              <m:r>
                <w:rPr>
                  <w:rFonts w:ascii="Cambria Math"/>
                  <w:lang w:val="en-US"/>
                </w:rPr>
                <m:t>=0</m:t>
              </m:r>
            </m:e>
          </m:d>
          <m:r>
            <w:rPr>
              <w:rFonts w:hAnsi="Cambria Math"/>
              <w:lang w:val="en-US"/>
            </w:rPr>
            <m:t>*</m:t>
          </m:r>
          <m:d>
            <m:dPr>
              <m:ctrlPr>
                <w:rPr>
                  <w:rFonts w:ascii="Cambria Math" w:hAnsi="Cambria Math"/>
                  <w:i/>
                  <w:lang w:val="en-US"/>
                </w:rPr>
              </m:ctrlPr>
            </m:dPr>
            <m:e>
              <m:r>
                <w:rPr>
                  <w:rFonts w:ascii="Cambria Math" w:hAnsi="Cambria Math"/>
                  <w:lang w:val="en-US"/>
                </w:rPr>
                <m:t>d</m:t>
              </m:r>
              <m:r>
                <w:rPr>
                  <w:lang w:val="en-US"/>
                </w:rPr>
                <m:t>-</m:t>
              </m:r>
              <m:r>
                <w:rPr>
                  <w:rFonts w:ascii="Cambria Math" w:hAnsi="Cambria Math"/>
                  <w:lang w:val="en-US"/>
                </w:rPr>
                <m:t>X</m:t>
              </m:r>
              <m:r>
                <w:rPr>
                  <w:lang w:val="en-US"/>
                </w:rPr>
                <m:t>-</m:t>
              </m:r>
              <m:r>
                <w:rPr>
                  <w:rFonts w:ascii="Cambria Math" w:hAnsi="Cambria Math"/>
                  <w:lang w:val="en-US"/>
                </w:rPr>
                <m:t>Y</m:t>
              </m:r>
            </m:e>
          </m:d>
          <m:r>
            <w:rPr>
              <w:rFonts w:ascii="Cambria Math"/>
              <w:lang w:val="en-US"/>
            </w:rPr>
            <m:t>+</m:t>
          </m:r>
          <m:r>
            <w:rPr>
              <w:rFonts w:ascii="Cambria Math" w:hAnsi="Cambria Math"/>
              <w:lang w:val="en-US"/>
            </w:rPr>
            <m:t>P</m:t>
          </m:r>
          <m:d>
            <m:dPr>
              <m:ctrlPr>
                <w:rPr>
                  <w:rFonts w:ascii="Cambria Math" w:hAnsi="Cambria Math"/>
                  <w:i/>
                  <w:lang w:val="en-US"/>
                </w:rPr>
              </m:ctrlPr>
            </m:dPr>
            <m:e>
              <m:r>
                <w:rPr>
                  <w:rFonts w:ascii="Cambria Math" w:hAnsi="Cambria Math"/>
                  <w:lang w:val="en-US"/>
                </w:rPr>
                <m:t>A</m:t>
              </m:r>
              <m:r>
                <w:rPr>
                  <w:rFonts w:ascii="Cambria Math"/>
                  <w:lang w:val="en-US"/>
                </w:rPr>
                <m:t>=1</m:t>
              </m:r>
            </m:e>
          </m:d>
        </m:oMath>
      </m:oMathPara>
    </w:p>
    <w:p w:rsidR="00035021" w:rsidRPr="004608D7" w:rsidRDefault="00420740" w:rsidP="009F2F0E">
      <w:pPr>
        <w:jc w:val="both"/>
        <w:rPr>
          <w:lang w:val="en-US"/>
        </w:rPr>
      </w:pPr>
      <m:oMath>
        <m:r>
          <w:rPr>
            <w:rFonts w:ascii="Cambria Math" w:hAnsi="Cambria Math"/>
            <w:lang w:val="en-US"/>
          </w:rPr>
          <m:t xml:space="preserve">         P</m:t>
        </m:r>
        <m:d>
          <m:dPr>
            <m:ctrlPr>
              <w:rPr>
                <w:rFonts w:ascii="Cambria Math" w:hAnsi="Cambria Math"/>
                <w:i/>
                <w:lang w:val="en-US"/>
              </w:rPr>
            </m:ctrlPr>
          </m:dPr>
          <m:e>
            <m:r>
              <w:rPr>
                <w:rFonts w:ascii="Cambria Math" w:hAnsi="Cambria Math"/>
                <w:lang w:val="en-US"/>
              </w:rPr>
              <m:t>H</m:t>
            </m:r>
            <m:r>
              <w:rPr>
                <w:rFonts w:ascii="Cambria Math"/>
                <w:lang w:val="en-US"/>
              </w:rPr>
              <m:t>=1</m:t>
            </m:r>
          </m:e>
        </m:d>
        <m:r>
          <w:rPr>
            <w:rFonts w:hAnsi="Cambria Math"/>
            <w:lang w:val="en-US"/>
          </w:rPr>
          <m:t>*</m:t>
        </m:r>
        <m:r>
          <w:rPr>
            <w:rFonts w:ascii="Cambria Math"/>
            <w:lang w:val="en-US"/>
          </w:rPr>
          <m:t>(</m:t>
        </m:r>
        <m:r>
          <w:rPr>
            <w:rFonts w:ascii="Cambria Math" w:hAnsi="Cambria Math"/>
            <w:lang w:val="en-US"/>
          </w:rPr>
          <m:t>d</m:t>
        </m:r>
        <m:r>
          <w:rPr>
            <w:lang w:val="en-US"/>
          </w:rPr>
          <m:t>-</m:t>
        </m:r>
        <m:r>
          <w:rPr>
            <w:rFonts w:ascii="Cambria Math" w:hAnsi="Cambria Math"/>
            <w:lang w:val="en-US"/>
          </w:rPr>
          <m:t>X</m:t>
        </m:r>
        <m:r>
          <w:rPr>
            <w:lang w:val="en-US"/>
          </w:rPr>
          <m:t>-</m:t>
        </m:r>
        <m:r>
          <w:rPr>
            <w:rFonts w:ascii="Cambria Math" w:hAnsi="Cambria Math"/>
            <w:lang w:val="en-US"/>
          </w:rPr>
          <m:t>Y</m:t>
        </m:r>
        <m:r>
          <w:rPr>
            <w:lang w:val="en-US"/>
          </w:rPr>
          <m:t>-</m:t>
        </m:r>
        <m:r>
          <w:rPr>
            <w:rFonts w:ascii="Cambria Math" w:hAnsi="Cambria Math"/>
            <w:lang w:val="en-US"/>
          </w:rPr>
          <m:t>c</m:t>
        </m:r>
        <m:r>
          <w:rPr>
            <w:rFonts w:ascii="Cambria Math"/>
            <w:lang w:val="en-US"/>
          </w:rPr>
          <m:t>)</m:t>
        </m:r>
      </m:oMath>
      <w:r w:rsidR="00035021" w:rsidRPr="004608D7">
        <w:rPr>
          <w:lang w:val="en-US"/>
        </w:rPr>
        <w:t xml:space="preserve">  </w:t>
      </w:r>
    </w:p>
    <w:p w:rsidR="00035021" w:rsidRPr="004608D7" w:rsidRDefault="00420740" w:rsidP="009F2F0E">
      <w:pPr>
        <w:jc w:val="both"/>
        <w:rPr>
          <w:lang w:val="en-US"/>
        </w:rPr>
      </w:pPr>
      <m:oMath>
        <m:r>
          <w:rPr>
            <w:rFonts w:ascii="Cambria Math" w:hAnsi="Cambria Math"/>
            <w:lang w:val="en-US"/>
          </w:rPr>
          <m:t xml:space="preserve">   </m:t>
        </m:r>
        <m:r>
          <w:rPr>
            <w:rFonts w:ascii="Cambria Math"/>
            <w:lang w:val="en-US"/>
          </w:rPr>
          <m:t>=</m:t>
        </m:r>
        <m:d>
          <m:dPr>
            <m:ctrlPr>
              <w:rPr>
                <w:rFonts w:ascii="Cambria Math" w:hAnsi="Cambria Math"/>
                <w:i/>
                <w:lang w:val="en-US"/>
              </w:rPr>
            </m:ctrlPr>
          </m:dPr>
          <m:e>
            <m:r>
              <w:rPr>
                <w:rFonts w:ascii="Cambria Math" w:hAnsi="Cambria Math"/>
                <w:lang w:val="en-US"/>
              </w:rPr>
              <m:t>d</m:t>
            </m:r>
            <m:r>
              <w:rPr>
                <w:lang w:val="en-US"/>
              </w:rPr>
              <m:t>-</m:t>
            </m:r>
            <m:r>
              <w:rPr>
                <w:rFonts w:ascii="Cambria Math" w:hAnsi="Cambria Math"/>
                <w:lang w:val="en-US"/>
              </w:rPr>
              <m:t>X</m:t>
            </m:r>
            <m:r>
              <w:rPr>
                <w:lang w:val="en-US"/>
              </w:rPr>
              <m:t>-</m:t>
            </m:r>
            <m:r>
              <w:rPr>
                <w:rFonts w:ascii="Cambria Math" w:hAnsi="Cambria Math"/>
                <w:lang w:val="en-US"/>
              </w:rPr>
              <m:t>Y</m:t>
            </m:r>
          </m:e>
        </m:d>
        <m:r>
          <w:rPr>
            <w:lang w:val="en-US"/>
          </w:rPr>
          <m:t>-</m:t>
        </m:r>
        <m:r>
          <w:rPr>
            <w:rFonts w:ascii="Cambria Math" w:hAnsi="Cambria Math"/>
            <w:lang w:val="en-US"/>
          </w:rPr>
          <m:t>P</m:t>
        </m:r>
        <m:d>
          <m:dPr>
            <m:ctrlPr>
              <w:rPr>
                <w:rFonts w:ascii="Cambria Math" w:hAnsi="Cambria Math"/>
                <w:i/>
                <w:lang w:val="en-US"/>
              </w:rPr>
            </m:ctrlPr>
          </m:dPr>
          <m:e>
            <m:r>
              <w:rPr>
                <w:rFonts w:ascii="Cambria Math" w:hAnsi="Cambria Math"/>
                <w:lang w:val="en-US"/>
              </w:rPr>
              <m:t>A</m:t>
            </m:r>
            <m:r>
              <w:rPr>
                <w:rFonts w:ascii="Cambria Math"/>
                <w:lang w:val="en-US"/>
              </w:rPr>
              <m:t>=1</m:t>
            </m:r>
          </m:e>
        </m:d>
        <m:r>
          <w:rPr>
            <w:rFonts w:hAnsi="Cambria Math"/>
            <w:lang w:val="en-US"/>
          </w:rPr>
          <m:t>*</m:t>
        </m:r>
        <m:r>
          <w:rPr>
            <w:rFonts w:ascii="Cambria Math" w:hAnsi="Cambria Math"/>
            <w:lang w:val="en-US"/>
          </w:rPr>
          <m:t>P</m:t>
        </m:r>
        <m:d>
          <m:dPr>
            <m:ctrlPr>
              <w:rPr>
                <w:rFonts w:ascii="Cambria Math" w:hAnsi="Cambria Math"/>
                <w:i/>
                <w:lang w:val="en-US"/>
              </w:rPr>
            </m:ctrlPr>
          </m:dPr>
          <m:e>
            <m:r>
              <w:rPr>
                <w:rFonts w:ascii="Cambria Math" w:hAnsi="Cambria Math"/>
                <w:lang w:val="en-US"/>
              </w:rPr>
              <m:t>H</m:t>
            </m:r>
            <m:r>
              <w:rPr>
                <w:rFonts w:ascii="Cambria Math"/>
                <w:lang w:val="en-US"/>
              </w:rPr>
              <m:t>=1</m:t>
            </m:r>
          </m:e>
        </m:d>
        <m:r>
          <w:rPr>
            <w:rFonts w:hAnsi="Cambria Math"/>
            <w:lang w:val="en-US"/>
          </w:rPr>
          <m:t>*</m:t>
        </m:r>
        <m:r>
          <w:rPr>
            <w:rFonts w:ascii="Cambria Math" w:hAnsi="Cambria Math"/>
            <w:lang w:val="en-US"/>
          </w:rPr>
          <m:t>c</m:t>
        </m:r>
      </m:oMath>
      <w:r w:rsidR="00035021" w:rsidRPr="004608D7">
        <w:rPr>
          <w:lang w:val="en-US"/>
        </w:rPr>
        <w:tab/>
      </w:r>
      <w:r w:rsidR="00035021" w:rsidRPr="004608D7">
        <w:rPr>
          <w:lang w:val="en-US"/>
        </w:rPr>
        <w:tab/>
      </w:r>
      <w:r w:rsidR="00035021" w:rsidRPr="004608D7">
        <w:rPr>
          <w:lang w:val="en-US"/>
        </w:rPr>
        <w:tab/>
      </w:r>
      <w:r w:rsidR="00035021" w:rsidRPr="004608D7">
        <w:rPr>
          <w:lang w:val="en-US"/>
        </w:rPr>
        <w:tab/>
      </w:r>
      <w:r w:rsidR="00035021" w:rsidRPr="004608D7">
        <w:rPr>
          <w:lang w:val="en-US"/>
        </w:rPr>
        <w:tab/>
      </w:r>
      <w:r w:rsidR="006A27E2" w:rsidRPr="004608D7">
        <w:rPr>
          <w:lang w:val="en-US"/>
        </w:rPr>
        <w:t xml:space="preserve"> </w:t>
      </w:r>
      <w:r w:rsidR="00035021" w:rsidRPr="004608D7">
        <w:rPr>
          <w:lang w:val="en-US"/>
        </w:rPr>
        <w:t xml:space="preserve"> (1)</w:t>
      </w:r>
    </w:p>
    <w:p w:rsidR="00035021" w:rsidRPr="004608D7" w:rsidRDefault="00035021" w:rsidP="009F2F0E">
      <w:pPr>
        <w:spacing w:after="200" w:line="276" w:lineRule="auto"/>
        <w:jc w:val="both"/>
        <w:rPr>
          <w:lang w:val="en-US"/>
        </w:rPr>
      </w:pPr>
      <w:r w:rsidRPr="004608D7">
        <w:rPr>
          <w:lang w:val="en-US"/>
        </w:rPr>
        <w:t xml:space="preserve">Each token invested in </w:t>
      </w:r>
      <w:r w:rsidRPr="004608D7">
        <w:rPr>
          <w:i/>
          <w:iCs/>
          <w:lang w:val="en-US"/>
        </w:rPr>
        <w:t xml:space="preserve">X </w:t>
      </w:r>
      <w:r w:rsidRPr="004608D7">
        <w:rPr>
          <w:lang w:val="en-US"/>
        </w:rPr>
        <w:t xml:space="preserve">reduces the probability of an international attack. The following equation defines the probability </w:t>
      </w:r>
      <w:r w:rsidRPr="004608D7">
        <w:rPr>
          <w:i/>
          <w:lang w:val="en-US"/>
        </w:rPr>
        <w:t>P(A=1)</w:t>
      </w:r>
      <w:r w:rsidRPr="004608D7">
        <w:rPr>
          <w:lang w:val="en-US"/>
        </w:rPr>
        <w:t xml:space="preserve"> of the occurrence of a terrorist </w:t>
      </w:r>
      <w:r w:rsidRPr="004608D7">
        <w:rPr>
          <w:lang w:val="en-CA"/>
        </w:rPr>
        <w:t>attack</w:t>
      </w:r>
      <w:r w:rsidRPr="004608D7">
        <w:rPr>
          <w:lang w:val="en-US"/>
        </w:rPr>
        <w:t>:</w:t>
      </w:r>
    </w:p>
    <w:p w:rsidR="00035021" w:rsidRPr="004608D7" w:rsidRDefault="00B04AEE" w:rsidP="009F2F0E">
      <w:pPr>
        <w:spacing w:line="360" w:lineRule="auto"/>
        <w:jc w:val="both"/>
        <w:rPr>
          <w:lang w:val="en-US"/>
        </w:rPr>
      </w:pPr>
      <m:oMath>
        <m:sSup>
          <m:sSupPr>
            <m:ctrlPr>
              <w:rPr>
                <w:rFonts w:ascii="Cambria Math" w:hAnsi="Cambria Math"/>
                <w:i/>
              </w:rPr>
            </m:ctrlPr>
          </m:sSupPr>
          <m:e>
            <m:r>
              <w:rPr>
                <w:rFonts w:ascii="Cambria Math" w:hAnsi="Cambria Math"/>
              </w:rPr>
              <m:t>P</m:t>
            </m:r>
            <m:d>
              <m:dPr>
                <m:ctrlPr>
                  <w:rPr>
                    <w:rFonts w:ascii="Cambria Math" w:hAnsi="Cambria Math"/>
                    <w:i/>
                  </w:rPr>
                </m:ctrlPr>
              </m:dPr>
              <m:e>
                <m:r>
                  <w:rPr>
                    <w:rFonts w:ascii="Cambria Math" w:hAnsi="Cambria Math"/>
                  </w:rPr>
                  <m:t>A</m:t>
                </m:r>
                <m:r>
                  <w:rPr>
                    <w:rFonts w:ascii="Cambria Math" w:hAnsi="Cambria Math"/>
                    <w:lang w:val="en-US"/>
                  </w:rPr>
                  <m:t>=1</m:t>
                </m:r>
              </m:e>
            </m:d>
            <m:r>
              <w:rPr>
                <w:rFonts w:ascii="Cambria Math" w:hAnsi="Cambria Math"/>
                <w:lang w:val="en-US"/>
              </w:rPr>
              <m:t>=</m:t>
            </m:r>
            <m:r>
              <w:rPr>
                <w:rFonts w:ascii="Cambria Math" w:hAnsi="Cambria Math"/>
              </w:rPr>
              <m:t>p</m:t>
            </m:r>
          </m:e>
          <m:sup>
            <m:r>
              <w:rPr>
                <w:rFonts w:hAnsi="Cambria Math"/>
                <w:lang w:val="en-US"/>
              </w:rPr>
              <m:t>*</m:t>
            </m:r>
          </m:sup>
        </m:sSup>
        <m:r>
          <w:rPr>
            <w:lang w:val="en-US"/>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lang w:val="en-US"/>
              </w:rPr>
              <m:t>+</m:t>
            </m:r>
            <m:nary>
              <m:naryPr>
                <m:chr m:val="∑"/>
                <m:limLoc m:val="undOvr"/>
                <m:supHide m:val="on"/>
                <m:ctrlPr>
                  <w:rPr>
                    <w:rFonts w:ascii="Cambria Math" w:hAnsi="Cambria Math"/>
                    <w:i/>
                  </w:rPr>
                </m:ctrlPr>
              </m:naryPr>
              <m:sub>
                <m:r>
                  <w:rPr>
                    <w:rFonts w:ascii="Cambria Math" w:hAnsi="Cambria Math"/>
                  </w:rPr>
                  <m:t>i</m:t>
                </m:r>
                <m:r>
                  <w:rPr>
                    <w:rFonts w:ascii="Cambria Math"/>
                    <w:lang w:val="en-US"/>
                  </w:rPr>
                  <m:t>≠</m:t>
                </m:r>
                <m:r>
                  <w:rPr>
                    <w:rFonts w:ascii="Cambria Math" w:hAnsi="Cambria Math"/>
                  </w:rPr>
                  <m:t>j</m:t>
                </m:r>
              </m:sub>
              <m:sup/>
              <m:e>
                <m:sSub>
                  <m:sSubPr>
                    <m:ctrlPr>
                      <w:rPr>
                        <w:rFonts w:ascii="Cambria Math" w:hAnsi="Cambria Math"/>
                        <w:i/>
                      </w:rPr>
                    </m:ctrlPr>
                  </m:sSubPr>
                  <m:e>
                    <m:r>
                      <w:rPr>
                        <w:rFonts w:ascii="Cambria Math" w:hAnsi="Cambria Math"/>
                      </w:rPr>
                      <m:t>X</m:t>
                    </m:r>
                  </m:e>
                  <m:sub>
                    <m:r>
                      <w:rPr>
                        <w:rFonts w:ascii="Cambria Math" w:hAnsi="Cambria Math"/>
                      </w:rPr>
                      <m:t>j</m:t>
                    </m:r>
                  </m:sub>
                </m:sSub>
              </m:e>
            </m:nary>
          </m:e>
        </m:d>
        <m:f>
          <m:fPr>
            <m:ctrlPr>
              <w:rPr>
                <w:rFonts w:ascii="Cambria Math" w:hAnsi="Cambria Math"/>
                <w:i/>
              </w:rPr>
            </m:ctrlPr>
          </m:fPr>
          <m:num>
            <m:r>
              <w:rPr>
                <w:rFonts w:ascii="Cambria Math" w:hAnsi="Cambria Math"/>
              </w:rPr>
              <m:t>a</m:t>
            </m:r>
          </m:num>
          <m:den>
            <m:r>
              <w:rPr>
                <w:rFonts w:ascii="Cambria Math" w:hAnsi="Cambria Math"/>
              </w:rPr>
              <m:t>nd</m:t>
            </m:r>
          </m:den>
        </m:f>
      </m:oMath>
      <w:r w:rsidR="00035021" w:rsidRPr="004608D7">
        <w:rPr>
          <w:lang w:val="en-US"/>
        </w:rPr>
        <w:t xml:space="preserve"> </w:t>
      </w:r>
      <w:r w:rsidR="00035021" w:rsidRPr="004608D7">
        <w:rPr>
          <w:lang w:val="en-US"/>
        </w:rPr>
        <w:tab/>
      </w:r>
      <w:r w:rsidR="00035021" w:rsidRPr="004608D7">
        <w:rPr>
          <w:lang w:val="en-US"/>
        </w:rPr>
        <w:tab/>
      </w:r>
      <w:r w:rsidR="00035021" w:rsidRPr="004608D7">
        <w:rPr>
          <w:lang w:val="en-US"/>
        </w:rPr>
        <w:tab/>
      </w:r>
      <w:r w:rsidR="00035021" w:rsidRPr="004608D7">
        <w:rPr>
          <w:lang w:val="en-US"/>
        </w:rPr>
        <w:tab/>
      </w:r>
      <w:r w:rsidR="00035021" w:rsidRPr="004608D7">
        <w:rPr>
          <w:lang w:val="en-US"/>
        </w:rPr>
        <w:tab/>
      </w:r>
      <w:r w:rsidR="00035021" w:rsidRPr="004608D7">
        <w:rPr>
          <w:lang w:val="en-US"/>
        </w:rPr>
        <w:tab/>
      </w:r>
      <w:r w:rsidR="00035021" w:rsidRPr="004608D7">
        <w:rPr>
          <w:lang w:val="en-US"/>
        </w:rPr>
        <w:tab/>
      </w:r>
      <w:r w:rsidR="004057DE" w:rsidRPr="004608D7">
        <w:rPr>
          <w:lang w:val="en-US"/>
        </w:rPr>
        <w:t xml:space="preserve">    </w:t>
      </w:r>
      <w:r w:rsidR="00035021" w:rsidRPr="004608D7">
        <w:rPr>
          <w:lang w:val="en-US"/>
        </w:rPr>
        <w:t>(2)</w:t>
      </w:r>
    </w:p>
    <w:p w:rsidR="00035021" w:rsidRPr="004608D7" w:rsidRDefault="00035021" w:rsidP="009F2F0E">
      <w:pPr>
        <w:jc w:val="both"/>
        <w:rPr>
          <w:lang w:val="en-US"/>
        </w:rPr>
      </w:pPr>
      <w:r w:rsidRPr="004608D7">
        <w:rPr>
          <w:lang w:val="en-US"/>
        </w:rPr>
        <w:t xml:space="preserve">Where </w:t>
      </w:r>
      <w:r w:rsidRPr="004608D7">
        <w:rPr>
          <w:i/>
          <w:lang w:val="en-CA"/>
        </w:rPr>
        <w:t>p*</w:t>
      </w:r>
      <w:r w:rsidRPr="004608D7">
        <w:rPr>
          <w:lang w:val="en-CA"/>
        </w:rPr>
        <w:t xml:space="preserve"> is the probability of an international attack if no one invests in international protection. </w:t>
      </w:r>
      <w:r w:rsidRPr="004608D7">
        <w:rPr>
          <w:lang w:val="en-US"/>
        </w:rPr>
        <w:t xml:space="preserve">The second term of equation (2) shows how the probability </w:t>
      </w:r>
      <w:r w:rsidRPr="004608D7">
        <w:rPr>
          <w:lang w:val="en-CA"/>
        </w:rPr>
        <w:t>of an international attack</w:t>
      </w:r>
      <w:r w:rsidRPr="004608D7">
        <w:rPr>
          <w:lang w:val="en-US"/>
        </w:rPr>
        <w:t xml:space="preserve"> declines with the group’s contribution to the </w:t>
      </w:r>
      <w:r w:rsidRPr="004608D7">
        <w:rPr>
          <w:lang w:val="en-CA"/>
        </w:rPr>
        <w:t>collective security policy</w:t>
      </w:r>
      <w:r w:rsidRPr="004608D7">
        <w:rPr>
          <w:i/>
          <w:iCs/>
          <w:lang w:val="en-US"/>
        </w:rPr>
        <w:t xml:space="preserve"> X</w:t>
      </w:r>
      <w:r w:rsidRPr="004608D7">
        <w:rPr>
          <w:lang w:val="en-US"/>
        </w:rPr>
        <w:t xml:space="preserve">. </w:t>
      </w:r>
      <w:r w:rsidRPr="004608D7">
        <w:rPr>
          <w:lang w:val="en-CA"/>
        </w:rPr>
        <w:t xml:space="preserve">If all participants invest all their tokens </w:t>
      </w:r>
      <w:r w:rsidRPr="004608D7">
        <w:rPr>
          <w:i/>
          <w:lang w:val="en-CA"/>
        </w:rPr>
        <w:t>d</w:t>
      </w:r>
      <w:r w:rsidRPr="004608D7">
        <w:rPr>
          <w:lang w:val="en-CA"/>
        </w:rPr>
        <w:t xml:space="preserve"> in </w:t>
      </w:r>
      <w:r w:rsidRPr="004608D7">
        <w:rPr>
          <w:i/>
          <w:lang w:val="en-CA"/>
        </w:rPr>
        <w:t>X</w:t>
      </w:r>
      <w:r w:rsidRPr="004608D7">
        <w:rPr>
          <w:lang w:val="en-CA"/>
        </w:rPr>
        <w:t xml:space="preserve">, this probability is reduced by </w:t>
      </w:r>
      <w:r w:rsidRPr="004608D7">
        <w:rPr>
          <w:i/>
          <w:lang w:val="en-CA"/>
        </w:rPr>
        <w:t>a</w:t>
      </w:r>
      <w:r w:rsidRPr="004608D7">
        <w:rPr>
          <w:lang w:val="en-CA"/>
        </w:rPr>
        <w:t xml:space="preserve">. </w:t>
      </w:r>
    </w:p>
    <w:p w:rsidR="00035021" w:rsidRPr="004608D7" w:rsidRDefault="00035021" w:rsidP="009F2F0E">
      <w:pPr>
        <w:autoSpaceDE w:val="0"/>
        <w:autoSpaceDN w:val="0"/>
        <w:adjustRightInd w:val="0"/>
        <w:jc w:val="both"/>
        <w:rPr>
          <w:lang w:val="en-US"/>
        </w:rPr>
      </w:pPr>
      <w:r w:rsidRPr="004608D7">
        <w:rPr>
          <w:lang w:val="en-US"/>
        </w:rPr>
        <w:t xml:space="preserve">If a terrorist attack occurs it is assumed that  one player among the </w:t>
      </w:r>
      <w:r w:rsidRPr="004608D7">
        <w:rPr>
          <w:i/>
          <w:lang w:val="en-US"/>
        </w:rPr>
        <w:t>n</w:t>
      </w:r>
      <w:r w:rsidRPr="004608D7">
        <w:rPr>
          <w:lang w:val="en-US"/>
        </w:rPr>
        <w:t xml:space="preserve"> participants will incur a loss </w:t>
      </w:r>
      <w:r w:rsidRPr="004608D7">
        <w:rPr>
          <w:i/>
          <w:lang w:val="en-US"/>
        </w:rPr>
        <w:t>c</w:t>
      </w:r>
      <w:r w:rsidRPr="004608D7">
        <w:rPr>
          <w:lang w:val="en-US"/>
        </w:rPr>
        <w:t xml:space="preserve">. </w:t>
      </w:r>
      <w:r w:rsidRPr="004608D7">
        <w:rPr>
          <w:lang w:val="en-CA"/>
        </w:rPr>
        <w:t xml:space="preserve">For each participant </w:t>
      </w:r>
      <w:r w:rsidRPr="004608D7">
        <w:rPr>
          <w:i/>
          <w:lang w:val="en-CA"/>
        </w:rPr>
        <w:t>i</w:t>
      </w:r>
      <w:r w:rsidRPr="004608D7">
        <w:rPr>
          <w:lang w:val="en-CA"/>
        </w:rPr>
        <w:t xml:space="preserve">, the conditional probability of being hit </w:t>
      </w:r>
      <w:r w:rsidRPr="004608D7">
        <w:rPr>
          <w:i/>
          <w:lang w:val="en-CA"/>
        </w:rPr>
        <w:t>P(H=1)</w:t>
      </w:r>
      <w:r w:rsidRPr="004608D7">
        <w:rPr>
          <w:lang w:val="en-CA"/>
        </w:rPr>
        <w:t xml:space="preserve"> depends on the amount </w:t>
      </w:r>
      <w:r w:rsidRPr="004608D7">
        <w:rPr>
          <w:i/>
          <w:lang w:val="en-CA"/>
        </w:rPr>
        <w:t>Y</w:t>
      </w:r>
      <w:r w:rsidRPr="004608D7">
        <w:rPr>
          <w:i/>
          <w:vertAlign w:val="subscript"/>
          <w:lang w:val="en-CA"/>
        </w:rPr>
        <w:t>i</w:t>
      </w:r>
      <w:r w:rsidRPr="004608D7">
        <w:rPr>
          <w:lang w:val="en-CA"/>
        </w:rPr>
        <w:t xml:space="preserve"> she invested in the national protection relatively to the amount invested by the others. </w:t>
      </w:r>
      <w:r w:rsidRPr="004608D7">
        <w:rPr>
          <w:lang w:val="en-US"/>
        </w:rPr>
        <w:t xml:space="preserve">The following equation defines this conditional probability for participant </w:t>
      </w:r>
      <w:r w:rsidRPr="004608D7">
        <w:rPr>
          <w:i/>
          <w:lang w:val="en-US"/>
        </w:rPr>
        <w:t>i</w:t>
      </w:r>
      <w:r w:rsidRPr="004608D7">
        <w:rPr>
          <w:lang w:val="en-US"/>
        </w:rPr>
        <w:t>:</w:t>
      </w:r>
    </w:p>
    <w:p w:rsidR="00035021" w:rsidRPr="004608D7" w:rsidRDefault="00420740" w:rsidP="009F2F0E">
      <w:pPr>
        <w:spacing w:line="360" w:lineRule="auto"/>
        <w:jc w:val="both"/>
        <w:rPr>
          <w:lang w:val="en-US"/>
        </w:rPr>
      </w:pPr>
      <m:oMath>
        <m:r>
          <w:rPr>
            <w:rFonts w:ascii="Cambria Math"/>
          </w:rPr>
          <m:t>P</m:t>
        </m:r>
        <m:d>
          <m:dPr>
            <m:ctrlPr>
              <w:rPr>
                <w:rFonts w:ascii="Cambria Math" w:hAnsi="Cambria Math"/>
                <w:i/>
              </w:rPr>
            </m:ctrlPr>
          </m:dPr>
          <m:e>
            <m:r>
              <w:rPr>
                <w:rFonts w:ascii="Cambria Math"/>
              </w:rPr>
              <m:t>H</m:t>
            </m:r>
            <m:r>
              <w:rPr>
                <w:rFonts w:ascii="Cambria Math"/>
                <w:lang w:val="en-US"/>
              </w:rPr>
              <m:t>=1</m:t>
            </m:r>
          </m:e>
        </m:d>
        <m:r>
          <w:rPr>
            <w:rFonts w:ascii="Cambria Math"/>
            <w:lang w:val="en-US"/>
          </w:rPr>
          <m:t>=</m:t>
        </m:r>
        <m:f>
          <m:fPr>
            <m:ctrlPr>
              <w:rPr>
                <w:rFonts w:ascii="Cambria Math" w:hAnsi="Cambria Math"/>
                <w:i/>
              </w:rPr>
            </m:ctrlPr>
          </m:fPr>
          <m:num>
            <m:r>
              <w:rPr>
                <w:rFonts w:ascii="Cambria Math"/>
                <w:lang w:val="en-US"/>
              </w:rPr>
              <m:t>1</m:t>
            </m:r>
          </m:num>
          <m:den>
            <m:r>
              <w:rPr>
                <w:rFonts w:ascii="Cambria Math" w:hAnsi="Cambria Math"/>
              </w:rPr>
              <m:t>n</m:t>
            </m:r>
          </m:den>
        </m:f>
        <m:r>
          <w:rPr>
            <w:lang w:val="en-US"/>
          </w:rPr>
          <m:t>-</m:t>
        </m:r>
        <m:f>
          <m:fPr>
            <m:ctrlPr>
              <w:rPr>
                <w:rFonts w:ascii="Cambria Math" w:hAnsi="Cambria Math"/>
                <w:i/>
              </w:rPr>
            </m:ctrlPr>
          </m:fPr>
          <m:num>
            <m:r>
              <w:rPr>
                <w:rFonts w:ascii="Cambria Math"/>
                <w:lang w:val="en-US"/>
              </w:rPr>
              <m:t>1</m:t>
            </m:r>
          </m:num>
          <m:den>
            <m:r>
              <w:rPr>
                <w:rFonts w:ascii="Cambria Math" w:hAnsi="Cambria Math"/>
              </w:rPr>
              <m:t>nd</m:t>
            </m:r>
          </m:den>
        </m:f>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lang w:val="en-US"/>
              </w:rPr>
              <m:t>-</m:t>
            </m:r>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rPr>
                      <m:t>Y</m:t>
                    </m:r>
                  </m:e>
                </m:nary>
              </m:num>
              <m:den>
                <m:r>
                  <w:rPr>
                    <w:rFonts w:ascii="Cambria Math" w:hAnsi="Cambria Math"/>
                  </w:rPr>
                  <m:t>n</m:t>
                </m:r>
              </m:den>
            </m:f>
          </m:e>
        </m:d>
      </m:oMath>
      <w:r w:rsidR="004057DE" w:rsidRPr="004608D7">
        <w:rPr>
          <w:lang w:val="en-US"/>
        </w:rPr>
        <w:t xml:space="preserve"> </w:t>
      </w:r>
      <w:r w:rsidR="004057DE" w:rsidRPr="004608D7">
        <w:rPr>
          <w:lang w:val="en-US"/>
        </w:rPr>
        <w:tab/>
      </w:r>
      <w:r w:rsidR="004057DE" w:rsidRPr="004608D7">
        <w:rPr>
          <w:lang w:val="en-US"/>
        </w:rPr>
        <w:tab/>
      </w:r>
      <w:r w:rsidR="004057DE" w:rsidRPr="004608D7">
        <w:rPr>
          <w:lang w:val="en-US"/>
        </w:rPr>
        <w:tab/>
      </w:r>
      <w:r w:rsidR="004057DE" w:rsidRPr="004608D7">
        <w:rPr>
          <w:lang w:val="en-US"/>
        </w:rPr>
        <w:tab/>
      </w:r>
      <w:r w:rsidR="004057DE" w:rsidRPr="004608D7">
        <w:rPr>
          <w:lang w:val="en-US"/>
        </w:rPr>
        <w:tab/>
      </w:r>
      <w:r w:rsidR="004057DE" w:rsidRPr="004608D7">
        <w:rPr>
          <w:lang w:val="en-US"/>
        </w:rPr>
        <w:tab/>
      </w:r>
      <w:r w:rsidR="004057DE" w:rsidRPr="004608D7">
        <w:rPr>
          <w:lang w:val="en-US"/>
        </w:rPr>
        <w:tab/>
      </w:r>
      <w:r w:rsidR="00035021" w:rsidRPr="004608D7">
        <w:rPr>
          <w:lang w:val="en-US"/>
        </w:rPr>
        <w:t xml:space="preserve"> (3)</w:t>
      </w:r>
    </w:p>
    <w:p w:rsidR="00035021" w:rsidRPr="004608D7" w:rsidRDefault="00035021" w:rsidP="009F2F0E">
      <w:pPr>
        <w:jc w:val="both"/>
        <w:rPr>
          <w:lang w:val="en-CA"/>
        </w:rPr>
      </w:pPr>
      <w:r w:rsidRPr="004608D7">
        <w:rPr>
          <w:lang w:val="en-CA"/>
        </w:rPr>
        <w:t xml:space="preserve"> If all participants invest nothing in </w:t>
      </w:r>
      <w:r w:rsidRPr="004608D7">
        <w:rPr>
          <w:i/>
          <w:lang w:val="en-CA"/>
        </w:rPr>
        <w:t>Y</w:t>
      </w:r>
      <w:r w:rsidRPr="004608D7">
        <w:rPr>
          <w:lang w:val="en-CA"/>
        </w:rPr>
        <w:t xml:space="preserve"> or exactly the same amount, the conditional probability of being hit is 1/n</w:t>
      </w:r>
      <w:r w:rsidRPr="004608D7">
        <w:rPr>
          <w:position w:val="-24"/>
          <w:lang w:val="en-CA"/>
        </w:rPr>
        <w:t xml:space="preserve"> </w:t>
      </w:r>
      <w:r w:rsidRPr="004608D7">
        <w:rPr>
          <w:lang w:val="en-CA"/>
        </w:rPr>
        <w:t xml:space="preserve">for all.  This conditional probability is reduced (increased) by a given factor for the participant investing more (less) than the mean investment in </w:t>
      </w:r>
      <w:r w:rsidRPr="004608D7">
        <w:rPr>
          <w:i/>
          <w:lang w:val="en-CA"/>
        </w:rPr>
        <w:t>Y</w:t>
      </w:r>
      <w:r w:rsidRPr="004608D7">
        <w:rPr>
          <w:lang w:val="en-CA"/>
        </w:rPr>
        <w:t xml:space="preserve">. </w:t>
      </w:r>
      <w:r w:rsidRPr="004608D7">
        <w:rPr>
          <w:i/>
          <w:lang w:val="en-CA"/>
        </w:rPr>
        <w:t xml:space="preserve">Y </w:t>
      </w:r>
      <w:r w:rsidRPr="004608D7">
        <w:rPr>
          <w:lang w:val="en-CA"/>
        </w:rPr>
        <w:t xml:space="preserve">corresponds to a private good in terms of a private insurance. </w:t>
      </w:r>
      <w:r w:rsidRPr="004608D7">
        <w:rPr>
          <w:i/>
          <w:lang w:val="en-CA"/>
        </w:rPr>
        <w:t>c</w:t>
      </w:r>
      <w:r w:rsidRPr="004608D7">
        <w:rPr>
          <w:lang w:val="en-CA"/>
        </w:rPr>
        <w:t xml:space="preserve"> is the cost of being hit.The expected payoff for the player </w:t>
      </w:r>
      <w:r w:rsidRPr="004608D7">
        <w:rPr>
          <w:i/>
          <w:lang w:val="en-CA"/>
        </w:rPr>
        <w:t>i</w:t>
      </w:r>
      <w:r w:rsidRPr="004608D7">
        <w:rPr>
          <w:lang w:val="en-CA"/>
        </w:rPr>
        <w:t xml:space="preserve"> can be rewritten:</w:t>
      </w:r>
    </w:p>
    <w:p w:rsidR="00035021" w:rsidRPr="004608D7" w:rsidRDefault="00B04AEE" w:rsidP="009F2F0E">
      <w:pPr>
        <w:rPr>
          <w:lang w:val="en-US"/>
        </w:rPr>
      </w:pPr>
      <m:oMath>
        <m:sSub>
          <m:sSubPr>
            <m:ctrlPr>
              <w:rPr>
                <w:rFonts w:ascii="Cambria Math" w:hAnsi="Cambria Math"/>
                <w:i/>
              </w:rPr>
            </m:ctrlPr>
          </m:sSubPr>
          <m:e>
            <m:r>
              <w:rPr>
                <w:rFonts w:ascii="Cambria Math"/>
              </w:rPr>
              <m:t>E</m:t>
            </m:r>
          </m:e>
          <m:sub>
            <m:r>
              <w:rPr>
                <w:rFonts w:ascii="Cambria Math"/>
              </w:rPr>
              <m:t>i</m:t>
            </m:r>
          </m:sub>
        </m:sSub>
        <m:r>
          <w:rPr>
            <w:rFonts w:ascii="Cambria Math"/>
            <w:lang w:val="en-CA"/>
          </w:rPr>
          <m:t>=</m:t>
        </m:r>
        <m:d>
          <m:dPr>
            <m:ctrlPr>
              <w:rPr>
                <w:rFonts w:ascii="Cambria Math" w:hAnsi="Cambria Math"/>
                <w:i/>
              </w:rPr>
            </m:ctrlPr>
          </m:dPr>
          <m:e>
            <m:r>
              <w:rPr>
                <w:rFonts w:ascii="Cambria Math" w:hAnsi="Cambria Math"/>
              </w:rPr>
              <m:t>d</m:t>
            </m:r>
            <m:r>
              <w:rPr>
                <w:lang w:val="en-US"/>
              </w:rPr>
              <m:t>-</m:t>
            </m:r>
            <m:r>
              <w:rPr>
                <w:rFonts w:ascii="Cambria Math" w:hAnsi="Cambria Math"/>
              </w:rPr>
              <m:t>X</m:t>
            </m:r>
            <m:r>
              <w:rPr>
                <w:lang w:val="en-US"/>
              </w:rPr>
              <m:t>-</m:t>
            </m:r>
            <m:r>
              <w:rPr>
                <w:rFonts w:ascii="Cambria Math" w:hAnsi="Cambria Math"/>
              </w:rPr>
              <m:t>Y</m:t>
            </m:r>
          </m:e>
        </m:d>
        <m:r>
          <w:rPr>
            <w:lang w:val="en-US"/>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p</m:t>
                </m:r>
              </m:e>
              <m:sup>
                <m:r>
                  <w:rPr>
                    <w:rFonts w:hAnsi="Cambria Math"/>
                    <w:lang w:val="en-US"/>
                  </w:rPr>
                  <m:t>*</m:t>
                </m:r>
              </m:sup>
            </m:sSup>
            <m:r>
              <w:rPr>
                <w:lang w:val="en-US"/>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lang w:val="en-US"/>
                  </w:rPr>
                  <m:t>+</m:t>
                </m:r>
                <m:nary>
                  <m:naryPr>
                    <m:chr m:val="∑"/>
                    <m:limLoc m:val="undOvr"/>
                    <m:supHide m:val="on"/>
                    <m:ctrlPr>
                      <w:rPr>
                        <w:rFonts w:ascii="Cambria Math" w:hAnsi="Cambria Math"/>
                        <w:i/>
                      </w:rPr>
                    </m:ctrlPr>
                  </m:naryPr>
                  <m:sub>
                    <m:r>
                      <w:rPr>
                        <w:rFonts w:ascii="Cambria Math" w:hAnsi="Cambria Math"/>
                      </w:rPr>
                      <m:t>i</m:t>
                    </m:r>
                    <m:r>
                      <w:rPr>
                        <w:rFonts w:ascii="Cambria Math"/>
                        <w:lang w:val="en-US"/>
                      </w:rPr>
                      <m:t>≠</m:t>
                    </m:r>
                    <m:r>
                      <w:rPr>
                        <w:rFonts w:ascii="Cambria Math" w:hAnsi="Cambria Math"/>
                      </w:rPr>
                      <m:t>j</m:t>
                    </m:r>
                  </m:sub>
                  <m:sup/>
                  <m:e>
                    <m:sSub>
                      <m:sSubPr>
                        <m:ctrlPr>
                          <w:rPr>
                            <w:rFonts w:ascii="Cambria Math" w:hAnsi="Cambria Math"/>
                            <w:i/>
                          </w:rPr>
                        </m:ctrlPr>
                      </m:sSubPr>
                      <m:e>
                        <m:r>
                          <w:rPr>
                            <w:rFonts w:ascii="Cambria Math" w:hAnsi="Cambria Math"/>
                          </w:rPr>
                          <m:t>X</m:t>
                        </m:r>
                      </m:e>
                      <m:sub>
                        <m:r>
                          <w:rPr>
                            <w:rFonts w:ascii="Cambria Math" w:hAnsi="Cambria Math"/>
                          </w:rPr>
                          <m:t>j</m:t>
                        </m:r>
                      </m:sub>
                    </m:sSub>
                  </m:e>
                </m:nary>
              </m:e>
            </m:d>
            <m:f>
              <m:fPr>
                <m:ctrlPr>
                  <w:rPr>
                    <w:rFonts w:ascii="Cambria Math" w:hAnsi="Cambria Math"/>
                    <w:i/>
                  </w:rPr>
                </m:ctrlPr>
              </m:fPr>
              <m:num>
                <m:r>
                  <w:rPr>
                    <w:rFonts w:ascii="Cambria Math" w:hAnsi="Cambria Math"/>
                  </w:rPr>
                  <m:t>a</m:t>
                </m:r>
              </m:num>
              <m:den>
                <m:r>
                  <w:rPr>
                    <w:rFonts w:ascii="Cambria Math" w:hAnsi="Cambria Math"/>
                  </w:rPr>
                  <m:t>nd</m:t>
                </m:r>
              </m:den>
            </m:f>
          </m:e>
        </m:d>
        <m:r>
          <w:rPr>
            <w:rFonts w:ascii="Cambria Math"/>
            <w:lang w:val="en-US"/>
          </w:rPr>
          <m:t>.</m:t>
        </m:r>
        <m:d>
          <m:dPr>
            <m:begChr m:val="["/>
            <m:endChr m:val="]"/>
            <m:ctrlPr>
              <w:rPr>
                <w:rFonts w:ascii="Cambria Math" w:hAnsi="Cambria Math"/>
                <w:i/>
              </w:rPr>
            </m:ctrlPr>
          </m:dPr>
          <m:e>
            <m:f>
              <m:fPr>
                <m:ctrlPr>
                  <w:rPr>
                    <w:rFonts w:ascii="Cambria Math" w:hAnsi="Cambria Math"/>
                    <w:i/>
                  </w:rPr>
                </m:ctrlPr>
              </m:fPr>
              <m:num>
                <m:r>
                  <w:rPr>
                    <w:rFonts w:ascii="Cambria Math"/>
                    <w:lang w:val="en-US"/>
                  </w:rPr>
                  <m:t>1</m:t>
                </m:r>
              </m:num>
              <m:den>
                <m:r>
                  <w:rPr>
                    <w:rFonts w:ascii="Cambria Math" w:hAnsi="Cambria Math"/>
                  </w:rPr>
                  <m:t>n</m:t>
                </m:r>
              </m:den>
            </m:f>
            <m:r>
              <w:rPr>
                <w:lang w:val="en-US"/>
              </w:rPr>
              <m:t>-</m:t>
            </m:r>
            <m:f>
              <m:fPr>
                <m:ctrlPr>
                  <w:rPr>
                    <w:rFonts w:ascii="Cambria Math" w:hAnsi="Cambria Math"/>
                    <w:i/>
                  </w:rPr>
                </m:ctrlPr>
              </m:fPr>
              <m:num>
                <m:r>
                  <w:rPr>
                    <w:rFonts w:ascii="Cambria Math"/>
                    <w:lang w:val="en-US"/>
                  </w:rPr>
                  <m:t>1</m:t>
                </m:r>
              </m:num>
              <m:den>
                <m:r>
                  <w:rPr>
                    <w:rFonts w:ascii="Cambria Math" w:hAnsi="Cambria Math"/>
                  </w:rPr>
                  <m:t>nd</m:t>
                </m:r>
              </m:den>
            </m:f>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lang w:val="en-US"/>
                  </w:rPr>
                  <m:t>-</m:t>
                </m:r>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rPr>
                          <m:t>Y</m:t>
                        </m:r>
                      </m:e>
                    </m:nary>
                  </m:num>
                  <m:den>
                    <m:r>
                      <w:rPr>
                        <w:rFonts w:ascii="Cambria Math" w:hAnsi="Cambria Math"/>
                      </w:rPr>
                      <m:t>n</m:t>
                    </m:r>
                  </m:den>
                </m:f>
              </m:e>
            </m:d>
          </m:e>
        </m:d>
        <m:r>
          <w:rPr>
            <w:rFonts w:ascii="Cambria Math"/>
            <w:lang w:val="en-US"/>
          </w:rPr>
          <m:t>.</m:t>
        </m:r>
        <m:r>
          <w:rPr>
            <w:rFonts w:ascii="Cambria Math" w:hAnsi="Cambria Math"/>
          </w:rPr>
          <m:t>c</m:t>
        </m:r>
      </m:oMath>
      <w:r w:rsidR="00035021" w:rsidRPr="004608D7">
        <w:rPr>
          <w:lang w:val="en-US"/>
        </w:rPr>
        <w:tab/>
      </w:r>
      <w:r w:rsidR="00035021" w:rsidRPr="004608D7">
        <w:rPr>
          <w:lang w:val="en-US"/>
        </w:rPr>
        <w:tab/>
        <w:t xml:space="preserve"> (4)</w:t>
      </w:r>
    </w:p>
    <w:p w:rsidR="00035021" w:rsidRPr="004608D7" w:rsidRDefault="00035021" w:rsidP="00D97E0E">
      <w:pPr>
        <w:jc w:val="both"/>
        <w:rPr>
          <w:lang w:val="en-US"/>
        </w:rPr>
      </w:pPr>
      <w:r w:rsidRPr="004608D7">
        <w:rPr>
          <w:lang w:val="en-US"/>
        </w:rPr>
        <w:t xml:space="preserve">It can be easily shown from equation (4) that the optimal strategy for each player i is to invest all her endowment into Y since the return to a token allocated to </w:t>
      </w:r>
      <w:r w:rsidRPr="004608D7">
        <w:rPr>
          <w:lang w:val="en-CA"/>
        </w:rPr>
        <w:t xml:space="preserve">the national protection </w:t>
      </w:r>
      <w:r w:rsidRPr="004608D7">
        <w:rPr>
          <w:i/>
          <w:iCs/>
          <w:lang w:val="en-US"/>
        </w:rPr>
        <w:t xml:space="preserve">Y </w:t>
      </w:r>
      <w:r w:rsidRPr="004608D7">
        <w:rPr>
          <w:lang w:val="en-US"/>
        </w:rPr>
        <w:t xml:space="preserve">exceeds the expected reduction of the probability of an international attack associated with placing the same token in the </w:t>
      </w:r>
      <w:r w:rsidRPr="004608D7">
        <w:rPr>
          <w:lang w:val="en-CA"/>
        </w:rPr>
        <w:t xml:space="preserve">international counterterrorism action </w:t>
      </w:r>
      <w:r w:rsidRPr="004608D7">
        <w:rPr>
          <w:i/>
          <w:iCs/>
          <w:lang w:val="en-US"/>
        </w:rPr>
        <w:t>X</w:t>
      </w:r>
      <w:r w:rsidRPr="004608D7">
        <w:rPr>
          <w:lang w:val="en-US"/>
        </w:rPr>
        <w:t xml:space="preserve">. </w:t>
      </w:r>
    </w:p>
    <w:p w:rsidR="00D97E0E" w:rsidRPr="004608D7" w:rsidRDefault="00D97E0E" w:rsidP="009F2F0E">
      <w:pPr>
        <w:jc w:val="both"/>
        <w:rPr>
          <w:lang w:val="en-US"/>
        </w:rPr>
      </w:pPr>
    </w:p>
    <w:p w:rsidR="00035021" w:rsidRPr="004608D7" w:rsidRDefault="00035021" w:rsidP="009F2F0E">
      <w:pPr>
        <w:jc w:val="both"/>
        <w:rPr>
          <w:lang w:val="en-US"/>
        </w:rPr>
      </w:pPr>
      <w:r w:rsidRPr="004608D7">
        <w:rPr>
          <w:lang w:val="en-US"/>
        </w:rPr>
        <w:t xml:space="preserve">Let’s consider first whether it is optimal for player i to deviate from the equilibrium situation where all players invest all their endowment into Y by investing an amount </w:t>
      </w:r>
      <w:r w:rsidRPr="004608D7">
        <w:rPr>
          <w:lang w:val="en-US"/>
        </w:rPr>
        <w:lastRenderedPageBreak/>
        <w:t xml:space="preserve">into X. Player i’s expected payoff if all players including herself invest all their endowment into Y </w:t>
      </w:r>
      <w:r w:rsidRPr="004608D7">
        <w:rPr>
          <w:i/>
          <w:lang w:val="en-US"/>
        </w:rPr>
        <w:t>(</w:t>
      </w:r>
      <w:r w:rsidRPr="004608D7">
        <w:rPr>
          <w:lang w:val="en-US"/>
        </w:rPr>
        <w:t xml:space="preserve">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sSub>
          <m:sSubPr>
            <m:ctrlPr>
              <w:rPr>
                <w:rFonts w:ascii="Cambria Math" w:hAnsi="Cambria Math"/>
                <w:i/>
                <w:lang w:val="en-US"/>
              </w:rPr>
            </m:ctrlPr>
          </m:sSubPr>
          <m:e>
            <m:r>
              <w:rPr>
                <w:rFonts w:ascii="Cambria Math"/>
                <w:lang w:val="en-US"/>
              </w:rPr>
              <m:t>=</m:t>
            </m:r>
            <m:r>
              <w:rPr>
                <w:rFonts w:ascii="Cambria Math" w:hAnsi="Cambria Math"/>
                <w:lang w:val="en-US"/>
              </w:rPr>
              <m:t>X</m:t>
            </m:r>
          </m:e>
          <m:sub>
            <m:r>
              <w:rPr>
                <w:rFonts w:ascii="Cambria Math" w:hAnsi="Cambria Math"/>
                <w:lang w:val="en-US"/>
              </w:rPr>
              <m:t>-i</m:t>
            </m:r>
          </m:sub>
        </m:sSub>
        <m:r>
          <w:rPr>
            <w:rFonts w:ascii="Cambria Math"/>
            <w:lang w:val="en-US"/>
          </w:rPr>
          <m:t xml:space="preserve">=0, </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sSub>
          <m:sSubPr>
            <m:ctrlPr>
              <w:rPr>
                <w:rFonts w:ascii="Cambria Math" w:hAnsi="Cambria Math"/>
                <w:i/>
                <w:lang w:val="en-US"/>
              </w:rPr>
            </m:ctrlPr>
          </m:sSubPr>
          <m:e>
            <m:r>
              <w:rPr>
                <w:rFonts w:ascii="Cambria Math"/>
                <w:lang w:val="en-US"/>
              </w:rPr>
              <m:t>=</m:t>
            </m:r>
            <m:r>
              <w:rPr>
                <w:rFonts w:ascii="Cambria Math" w:hAnsi="Cambria Math"/>
                <w:lang w:val="en-US"/>
              </w:rPr>
              <m:t>Y</m:t>
            </m:r>
          </m:e>
          <m:sub>
            <m:r>
              <w:rPr>
                <w:rFonts w:ascii="Cambria Math" w:hAnsi="Cambria Math"/>
                <w:lang w:val="en-US"/>
              </w:rPr>
              <m:t>-i</m:t>
            </m:r>
          </m:sub>
        </m:sSub>
        <m:r>
          <w:rPr>
            <w:rFonts w:ascii="Cambria Math"/>
            <w:lang w:val="en-US"/>
          </w:rPr>
          <m:t>=</m:t>
        </m:r>
        <m:r>
          <w:rPr>
            <w:rFonts w:ascii="Cambria Math" w:hAnsi="Cambria Math"/>
            <w:lang w:val="en-US"/>
          </w:rPr>
          <m:t>d</m:t>
        </m:r>
        <m:r>
          <w:rPr>
            <w:rFonts w:ascii="Cambria Math"/>
            <w:lang w:val="en-US"/>
          </w:rPr>
          <m:t xml:space="preserve">, </m:t>
        </m:r>
        <m:sSub>
          <m:sSubPr>
            <m:ctrlPr>
              <w:rPr>
                <w:rFonts w:ascii="Cambria Math" w:hAnsi="Cambria Math"/>
                <w:i/>
                <w:lang w:val="en-US"/>
              </w:rPr>
            </m:ctrlPr>
          </m:sSubPr>
          <m:e>
            <m:r>
              <w:rPr>
                <w:rFonts w:ascii="Cambria Math"/>
                <w:lang w:val="en-US"/>
              </w:rPr>
              <m:t>Z</m:t>
            </m:r>
          </m:e>
          <m:sub>
            <m:r>
              <w:rPr>
                <w:rFonts w:ascii="Cambria Math" w:hAnsi="Cambria Math"/>
                <w:lang w:val="en-US"/>
              </w:rPr>
              <m:t>i</m:t>
            </m:r>
          </m:sub>
        </m:sSub>
        <m:sSub>
          <m:sSubPr>
            <m:ctrlPr>
              <w:rPr>
                <w:rFonts w:ascii="Cambria Math" w:hAnsi="Cambria Math"/>
                <w:i/>
                <w:lang w:val="en-US"/>
              </w:rPr>
            </m:ctrlPr>
          </m:sSubPr>
          <m:e>
            <m:r>
              <w:rPr>
                <w:rFonts w:ascii="Cambria Math"/>
                <w:lang w:val="en-US"/>
              </w:rPr>
              <m:t>=Z</m:t>
            </m:r>
          </m:e>
          <m:sub>
            <m:r>
              <w:rPr>
                <w:rFonts w:ascii="Cambria Math" w:hAnsi="Cambria Math"/>
                <w:lang w:val="en-US"/>
              </w:rPr>
              <m:t>-i</m:t>
            </m:r>
          </m:sub>
        </m:sSub>
        <m:r>
          <w:rPr>
            <w:rFonts w:ascii="Cambria Math"/>
            <w:lang w:val="en-US"/>
          </w:rPr>
          <m:t>=0,</m:t>
        </m:r>
      </m:oMath>
      <w:r w:rsidRPr="004608D7">
        <w:rPr>
          <w:lang w:val="en-US"/>
        </w:rPr>
        <w:t xml:space="preserve"> ) is given by :</w:t>
      </w:r>
    </w:p>
    <w:p w:rsidR="004057DE" w:rsidRPr="004608D7" w:rsidRDefault="00420740" w:rsidP="004057DE">
      <w:pPr>
        <w:spacing w:line="360" w:lineRule="auto"/>
        <w:jc w:val="both"/>
        <w:rPr>
          <w:lang w:val="en-US"/>
        </w:rPr>
      </w:pPr>
      <m:oMath>
        <m:r>
          <w:rPr>
            <w:rFonts w:ascii="Cambria Math"/>
          </w:rPr>
          <m:t>E</m:t>
        </m:r>
        <m:d>
          <m:dPr>
            <m:ctrlPr>
              <w:rPr>
                <w:rFonts w:ascii="Cambria Math" w:hAnsi="Cambria Math"/>
                <w:i/>
              </w:rPr>
            </m:ctrlPr>
          </m:dPr>
          <m:e>
            <m:sSub>
              <m:sSubPr>
                <m:ctrlPr>
                  <w:rPr>
                    <w:rFonts w:ascii="Cambria Math" w:eastAsia="Calibri" w:hAnsi="Cambria Math"/>
                    <w:i/>
                    <w:lang w:val="fr-FR" w:eastAsia="en-US"/>
                  </w:rPr>
                </m:ctrlPr>
              </m:sSubPr>
              <m:e>
                <m:r>
                  <w:rPr>
                    <w:rFonts w:ascii="Cambria Math"/>
                  </w:rPr>
                  <m:t>X</m:t>
                </m:r>
              </m:e>
              <m:sub>
                <m:r>
                  <w:rPr>
                    <w:rFonts w:ascii="Cambria Math"/>
                  </w:rPr>
                  <m:t>i</m:t>
                </m:r>
              </m:sub>
            </m:sSub>
            <m:r>
              <w:rPr>
                <w:rFonts w:ascii="Cambria Math"/>
                <w:lang w:val="en-US"/>
              </w:rPr>
              <m:t>,</m:t>
            </m:r>
            <m:sSub>
              <m:sSubPr>
                <m:ctrlPr>
                  <w:rPr>
                    <w:rFonts w:ascii="Cambria Math" w:eastAsia="Calibri" w:hAnsi="Cambria Math"/>
                    <w:i/>
                    <w:lang w:val="fr-FR" w:eastAsia="en-US"/>
                  </w:rPr>
                </m:ctrlPr>
              </m:sSubPr>
              <m:e>
                <m:r>
                  <w:rPr>
                    <w:rFonts w:ascii="Cambria Math"/>
                  </w:rPr>
                  <m:t>X</m:t>
                </m:r>
              </m:e>
              <m:sub>
                <m:r>
                  <w:rPr>
                    <w:rFonts w:ascii="Cambria Math"/>
                    <w:lang w:val="en-US"/>
                  </w:rPr>
                  <m:t>-</m:t>
                </m:r>
                <m:r>
                  <w:rPr>
                    <w:rFonts w:ascii="Cambria Math"/>
                  </w:rPr>
                  <m:t>i</m:t>
                </m:r>
              </m:sub>
            </m:sSub>
          </m:e>
        </m:d>
        <m:r>
          <w:rPr>
            <w:rFonts w:ascii="Cambria Math"/>
            <w:lang w:val="en-US"/>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lang w:val="en-US"/>
                  </w:rPr>
                  <m:t>*</m:t>
                </m:r>
              </m:sup>
            </m:sSup>
            <m:r>
              <w:rPr>
                <w:rFonts w:ascii="Cambria Math" w:hAnsi="Cambria Math"/>
                <w:lang w:val="en-US"/>
              </w:rPr>
              <m:t>-</m:t>
            </m:r>
            <m:r>
              <w:rPr>
                <w:rFonts w:ascii="Cambria Math"/>
                <w:lang w:val="en-US"/>
              </w:rPr>
              <m:t>0</m:t>
            </m:r>
            <m:f>
              <m:fPr>
                <m:ctrlPr>
                  <w:rPr>
                    <w:rFonts w:ascii="Cambria Math" w:hAnsi="Cambria Math"/>
                    <w:i/>
                  </w:rPr>
                </m:ctrlPr>
              </m:fPr>
              <m:num>
                <m:r>
                  <w:rPr>
                    <w:rFonts w:ascii="Cambria Math" w:hAnsi="Cambria Math"/>
                  </w:rPr>
                  <m:t>a</m:t>
                </m:r>
              </m:num>
              <m:den>
                <m:r>
                  <w:rPr>
                    <w:rFonts w:ascii="Cambria Math" w:hAnsi="Cambria Math"/>
                  </w:rPr>
                  <m:t>nd</m:t>
                </m:r>
              </m:den>
            </m:f>
          </m:e>
        </m:d>
        <m:r>
          <w:rPr>
            <w:rFonts w:ascii="Cambria Math"/>
            <w:lang w:val="en-US"/>
          </w:rPr>
          <m:t>.</m:t>
        </m:r>
        <m:d>
          <m:dPr>
            <m:begChr m:val="["/>
            <m:endChr m:val="]"/>
            <m:ctrlPr>
              <w:rPr>
                <w:rFonts w:ascii="Cambria Math" w:hAnsi="Cambria Math"/>
                <w:i/>
              </w:rPr>
            </m:ctrlPr>
          </m:dPr>
          <m:e>
            <m:f>
              <m:fPr>
                <m:ctrlPr>
                  <w:rPr>
                    <w:rFonts w:ascii="Cambria Math" w:hAnsi="Cambria Math"/>
                    <w:i/>
                  </w:rPr>
                </m:ctrlPr>
              </m:fPr>
              <m:num>
                <m:r>
                  <w:rPr>
                    <w:rFonts w:ascii="Cambria Math"/>
                    <w:lang w:val="en-US"/>
                  </w:rPr>
                  <m:t>1</m:t>
                </m:r>
              </m:num>
              <m:den>
                <m:r>
                  <w:rPr>
                    <w:rFonts w:ascii="Cambria Math" w:hAnsi="Cambria Math"/>
                  </w:rPr>
                  <m:t>n</m:t>
                </m:r>
              </m:den>
            </m:f>
            <m:r>
              <w:rPr>
                <w:rFonts w:ascii="Cambria Math" w:hAnsi="Cambria Math"/>
                <w:lang w:val="en-US"/>
              </w:rPr>
              <m:t>-</m:t>
            </m:r>
            <m:f>
              <m:fPr>
                <m:ctrlPr>
                  <w:rPr>
                    <w:rFonts w:ascii="Cambria Math" w:hAnsi="Cambria Math"/>
                    <w:i/>
                  </w:rPr>
                </m:ctrlPr>
              </m:fPr>
              <m:num>
                <m:r>
                  <w:rPr>
                    <w:rFonts w:ascii="Cambria Math"/>
                    <w:lang w:val="en-US"/>
                  </w:rPr>
                  <m:t>1</m:t>
                </m:r>
              </m:num>
              <m:den>
                <m:r>
                  <w:rPr>
                    <w:rFonts w:ascii="Cambria Math" w:hAnsi="Cambria Math"/>
                  </w:rPr>
                  <m:t>nd</m:t>
                </m:r>
              </m:den>
            </m:f>
            <m:d>
              <m:dPr>
                <m:ctrlPr>
                  <w:rPr>
                    <w:rFonts w:ascii="Cambria Math" w:hAnsi="Cambria Math"/>
                    <w:i/>
                  </w:rPr>
                </m:ctrlPr>
              </m:dPr>
              <m:e>
                <m:r>
                  <w:rPr>
                    <w:rFonts w:ascii="Cambria Math" w:hAnsi="Cambria Math"/>
                  </w:rPr>
                  <m:t>d</m:t>
                </m:r>
                <m:r>
                  <w:rPr>
                    <w:rFonts w:ascii="Cambria Math" w:hAnsi="Cambria Math"/>
                    <w:lang w:val="en-US"/>
                  </w:rPr>
                  <m:t>-</m:t>
                </m:r>
                <m:f>
                  <m:fPr>
                    <m:ctrlPr>
                      <w:rPr>
                        <w:rFonts w:ascii="Cambria Math" w:hAnsi="Cambria Math"/>
                        <w:i/>
                      </w:rPr>
                    </m:ctrlPr>
                  </m:fPr>
                  <m:num>
                    <m:r>
                      <w:rPr>
                        <w:rFonts w:ascii="Cambria Math" w:hAnsi="Cambria Math"/>
                      </w:rPr>
                      <m:t>nd</m:t>
                    </m:r>
                  </m:num>
                  <m:den>
                    <m:r>
                      <w:rPr>
                        <w:rFonts w:ascii="Cambria Math" w:hAnsi="Cambria Math"/>
                      </w:rPr>
                      <m:t>n</m:t>
                    </m:r>
                  </m:den>
                </m:f>
              </m:e>
            </m:d>
          </m:e>
        </m:d>
        <m:r>
          <w:rPr>
            <w:rFonts w:ascii="Cambria Math"/>
            <w:lang w:val="en-US"/>
          </w:rPr>
          <m:t>.</m:t>
        </m:r>
        <m:r>
          <w:rPr>
            <w:rFonts w:ascii="Cambria Math" w:hAnsi="Cambria Math"/>
          </w:rPr>
          <m:t>c</m:t>
        </m:r>
        <m:r>
          <w:rPr>
            <w:rFonts w:ascii="Cambria Math"/>
            <w:lang w:val="en-US"/>
          </w:rPr>
          <m:t>=</m:t>
        </m:r>
        <m:r>
          <w:rPr>
            <w:rFonts w:ascii="Cambria Math"/>
            <w:lang w:val="en-US"/>
          </w:rPr>
          <m:t>-</m:t>
        </m:r>
        <m:sSup>
          <m:sSupPr>
            <m:ctrlPr>
              <w:rPr>
                <w:rFonts w:ascii="Cambria Math" w:hAnsi="Cambria Math"/>
                <w:i/>
              </w:rPr>
            </m:ctrlPr>
          </m:sSupPr>
          <m:e>
            <m:r>
              <w:rPr>
                <w:rFonts w:ascii="Cambria Math" w:hAnsi="Cambria Math"/>
              </w:rPr>
              <m:t>p</m:t>
            </m:r>
          </m:e>
          <m:sup>
            <m:r>
              <w:rPr>
                <w:rFonts w:ascii="Cambria Math" w:hAnsi="Cambria Math"/>
                <w:lang w:val="en-US"/>
              </w:rPr>
              <m:t>*</m:t>
            </m:r>
          </m:sup>
        </m:sSup>
        <m:f>
          <m:fPr>
            <m:ctrlPr>
              <w:rPr>
                <w:rFonts w:ascii="Cambria Math" w:hAnsi="Cambria Math"/>
                <w:i/>
              </w:rPr>
            </m:ctrlPr>
          </m:fPr>
          <m:num>
            <m:r>
              <w:rPr>
                <w:rFonts w:ascii="Cambria Math" w:hAnsi="Cambria Math"/>
              </w:rPr>
              <m:t>c</m:t>
            </m:r>
          </m:num>
          <m:den>
            <m:r>
              <w:rPr>
                <w:rFonts w:ascii="Cambria Math" w:hAnsi="Cambria Math"/>
              </w:rPr>
              <m:t>n</m:t>
            </m:r>
          </m:den>
        </m:f>
      </m:oMath>
      <w:r w:rsidR="00035021" w:rsidRPr="004608D7">
        <w:rPr>
          <w:lang w:val="en-US"/>
        </w:rPr>
        <w:tab/>
        <w:t xml:space="preserve">         </w:t>
      </w:r>
      <w:r w:rsidR="004057DE" w:rsidRPr="004608D7">
        <w:rPr>
          <w:lang w:val="en-US"/>
        </w:rPr>
        <w:tab/>
      </w:r>
      <w:r w:rsidR="004057DE" w:rsidRPr="004608D7">
        <w:rPr>
          <w:lang w:val="en-US"/>
        </w:rPr>
        <w:tab/>
      </w:r>
      <w:r w:rsidR="004057DE" w:rsidRPr="004608D7">
        <w:rPr>
          <w:lang w:val="en-US"/>
        </w:rPr>
        <w:tab/>
      </w:r>
      <w:r w:rsidR="00035021" w:rsidRPr="004608D7">
        <w:rPr>
          <w:lang w:val="en-US"/>
        </w:rPr>
        <w:t xml:space="preserve"> </w:t>
      </w:r>
      <w:r w:rsidR="004057DE" w:rsidRPr="004608D7">
        <w:rPr>
          <w:lang w:val="en-US"/>
        </w:rPr>
        <w:t>(5)</w:t>
      </w:r>
    </w:p>
    <w:p w:rsidR="008823A6" w:rsidRPr="004608D7" w:rsidRDefault="008823A6" w:rsidP="009F2F0E">
      <w:pPr>
        <w:spacing w:line="360" w:lineRule="auto"/>
        <w:jc w:val="both"/>
        <w:rPr>
          <w:lang w:val="en-US"/>
        </w:rPr>
      </w:pPr>
    </w:p>
    <w:p w:rsidR="00035021" w:rsidRPr="004608D7" w:rsidRDefault="008823A6" w:rsidP="008823A6">
      <w:pPr>
        <w:autoSpaceDE w:val="0"/>
        <w:autoSpaceDN w:val="0"/>
        <w:adjustRightInd w:val="0"/>
        <w:rPr>
          <w:lang w:val="en-US"/>
        </w:rPr>
      </w:pPr>
      <w:r w:rsidRPr="004608D7">
        <w:rPr>
          <w:lang w:val="en-US"/>
        </w:rPr>
        <w:t xml:space="preserve">Suppose now that there is at least one player i who chooses </w:t>
      </w:r>
      <w:r w:rsidRPr="004608D7">
        <w:rPr>
          <w:rFonts w:ascii="Arial" w:hAnsi="Arial" w:cs="Arial"/>
          <w:i/>
          <w:iCs/>
          <w:lang w:val="en-US"/>
        </w:rPr>
        <w:t>X</w:t>
      </w:r>
      <w:r w:rsidRPr="004608D7">
        <w:rPr>
          <w:rFonts w:ascii="Arial" w:hAnsi="Arial" w:cs="Arial"/>
          <w:i/>
          <w:iCs/>
          <w:sz w:val="14"/>
          <w:szCs w:val="14"/>
          <w:lang w:val="en-US"/>
        </w:rPr>
        <w:t>i</w:t>
      </w:r>
      <w:r w:rsidRPr="004608D7">
        <w:rPr>
          <w:rFonts w:ascii="Arial" w:hAnsi="Arial" w:cs="Arial"/>
          <w:i/>
          <w:iCs/>
          <w:lang w:val="en-US"/>
        </w:rPr>
        <w:t>&gt;0</w:t>
      </w:r>
      <w:r w:rsidRPr="004608D7">
        <w:rPr>
          <w:lang w:val="en-US"/>
        </w:rPr>
        <w:t xml:space="preserve">. If player i chooses </w:t>
      </w:r>
      <w:r w:rsidRPr="004608D7">
        <w:rPr>
          <w:rFonts w:ascii="Arial" w:hAnsi="Arial" w:cs="Arial"/>
          <w:i/>
          <w:iCs/>
          <w:lang w:val="en-US"/>
        </w:rPr>
        <w:t>X</w:t>
      </w:r>
      <w:r w:rsidRPr="004608D7">
        <w:rPr>
          <w:rFonts w:ascii="Arial" w:hAnsi="Arial" w:cs="Arial"/>
          <w:i/>
          <w:iCs/>
          <w:sz w:val="14"/>
          <w:szCs w:val="14"/>
          <w:lang w:val="en-US"/>
        </w:rPr>
        <w:t>i</w:t>
      </w:r>
      <w:r w:rsidRPr="004608D7">
        <w:rPr>
          <w:rFonts w:ascii="Arial" w:hAnsi="Arial" w:cs="Arial"/>
          <w:i/>
          <w:iCs/>
          <w:lang w:val="en-US"/>
        </w:rPr>
        <w:t xml:space="preserve">&gt;0, </w:t>
      </w:r>
      <w:r w:rsidRPr="004608D7">
        <w:rPr>
          <w:lang w:val="en-US"/>
        </w:rPr>
        <w:t>then p</w:t>
      </w:r>
      <w:r w:rsidR="00035021" w:rsidRPr="004608D7">
        <w:rPr>
          <w:lang w:val="en-US"/>
        </w:rPr>
        <w:t xml:space="preserve">layer i’s expected payoff by investing a positive amount </w:t>
      </w:r>
      <m:oMath>
        <m:r>
          <w:rPr>
            <w:rFonts w:ascii="Cambria Math" w:hAnsi="Cambria Math"/>
            <w:lang w:val="en-US"/>
          </w:rPr>
          <m:t>ε</m:t>
        </m:r>
      </m:oMath>
      <w:r w:rsidR="00035021" w:rsidRPr="004608D7">
        <w:rPr>
          <w:lang w:val="en-US"/>
        </w:rPr>
        <w:t xml:space="preserve"> into Y is given by :</w:t>
      </w:r>
    </w:p>
    <w:p w:rsidR="00035021" w:rsidRPr="004608D7" w:rsidRDefault="00B04AEE" w:rsidP="009F2F0E">
      <w:pPr>
        <w:autoSpaceDE w:val="0"/>
        <w:autoSpaceDN w:val="0"/>
        <w:adjustRightInd w:val="0"/>
        <w:spacing w:line="360" w:lineRule="auto"/>
      </w:pPr>
      <m:oMathPara>
        <m:oMath>
          <m:sSub>
            <m:sSubPr>
              <m:ctrlPr>
                <w:rPr>
                  <w:rFonts w:ascii="Cambria Math" w:hAnsi="Cambria Math"/>
                  <w:i/>
                </w:rPr>
              </m:ctrlPr>
            </m:sSubPr>
            <m:e>
              <m:r>
                <w:rPr>
                  <w:rFonts w:ascii="Cambria Math"/>
                </w:rPr>
                <m:t>E</m:t>
              </m:r>
            </m:e>
            <m:sub>
              <m:r>
                <w:rPr>
                  <w:rFonts w:ascii="Cambria Math"/>
                </w:rPr>
                <m:t>i</m:t>
              </m:r>
            </m:sub>
          </m:sSub>
          <m:r>
            <w:rPr>
              <w:rFonts w:ascii="Cambria Math"/>
            </w:rPr>
            <m:t>=</m:t>
          </m:r>
          <m:r>
            <w:rPr>
              <w:rFonts w:ascii="Cambria Math"/>
            </w:rPr>
            <m:t>-</m:t>
          </m:r>
          <m:sSup>
            <m:sSupPr>
              <m:ctrlPr>
                <w:rPr>
                  <w:rFonts w:ascii="Cambria Math" w:hAnsi="Cambria Math"/>
                  <w:i/>
                </w:rPr>
              </m:ctrlPr>
            </m:sSupPr>
            <m:e>
              <m:r>
                <w:rPr>
                  <w:rFonts w:ascii="Cambria Math"/>
                </w:rPr>
                <m:t>p</m:t>
              </m:r>
            </m:e>
            <m:sup>
              <m:r>
                <w:rPr>
                  <w:rFonts w:ascii="Cambria Math"/>
                </w:rPr>
                <m:t>*</m:t>
              </m:r>
            </m:sup>
          </m:sSup>
          <m:f>
            <m:fPr>
              <m:ctrlPr>
                <w:rPr>
                  <w:rFonts w:ascii="Cambria Math" w:hAnsi="Cambria Math"/>
                  <w:i/>
                </w:rPr>
              </m:ctrlPr>
            </m:fPr>
            <m:num>
              <m:r>
                <w:rPr>
                  <w:rFonts w:ascii="Cambria Math" w:hAnsi="Cambria Math"/>
                </w:rPr>
                <m:t>c</m:t>
              </m:r>
            </m:num>
            <m:den>
              <m:r>
                <w:rPr>
                  <w:rFonts w:ascii="Cambria Math" w:hAnsi="Cambria Math"/>
                </w:rPr>
                <m:t>n</m:t>
              </m:r>
            </m:den>
          </m:f>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n</m:t>
                  </m:r>
                </m:den>
              </m:f>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c</m:t>
              </m:r>
              <m:f>
                <m:fPr>
                  <m:ctrlPr>
                    <w:rPr>
                      <w:rFonts w:ascii="Cambria Math" w:hAnsi="Cambria Math"/>
                      <w:i/>
                    </w:rPr>
                  </m:ctrlPr>
                </m:fPr>
                <m:num>
                  <m:r>
                    <w:rPr>
                      <w:rFonts w:ascii="Cambria Math" w:hAnsi="Cambria Math"/>
                    </w:rPr>
                    <m:t>ε</m:t>
                  </m:r>
                  <m:d>
                    <m:dPr>
                      <m:ctrlPr>
                        <w:rPr>
                          <w:rFonts w:ascii="Cambria Math" w:hAnsi="Cambria Math"/>
                          <w:i/>
                        </w:rPr>
                      </m:ctrlPr>
                    </m:dPr>
                    <m:e>
                      <m:r>
                        <w:rPr>
                          <w:rFonts w:ascii="Cambria Math" w:hAnsi="Cambria Math"/>
                        </w:rPr>
                        <m:t>n-1</m:t>
                      </m:r>
                    </m:e>
                  </m:d>
                </m:num>
                <m:den>
                  <m:r>
                    <w:rPr>
                      <w:rFonts w:ascii="Cambria Math" w:hAnsi="Cambria Math"/>
                    </w:rPr>
                    <m:t>nd</m:t>
                  </m:r>
                </m:den>
              </m:f>
              <m:r>
                <w:rPr>
                  <w:rFonts w:ascii="Cambria Math" w:hAnsi="Cambria Math"/>
                </w:rPr>
                <m:t>-</m:t>
              </m:r>
              <m:f>
                <m:fPr>
                  <m:ctrlPr>
                    <w:rPr>
                      <w:rFonts w:ascii="Cambria Math" w:hAnsi="Cambria Math"/>
                      <w:i/>
                    </w:rPr>
                  </m:ctrlPr>
                </m:fPr>
                <m:num>
                  <m:r>
                    <w:rPr>
                      <w:rFonts w:ascii="Cambria Math" w:hAnsi="Cambria Math"/>
                    </w:rPr>
                    <m:t>aε</m:t>
                  </m:r>
                </m:num>
                <m:den>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d</m:t>
                  </m:r>
                </m:den>
              </m:f>
              <m:r>
                <w:rPr>
                  <w:rFonts w:ascii="Cambria Math" w:hAnsi="Cambria Math"/>
                </w:rPr>
                <m:t>c-</m:t>
              </m:r>
              <m:f>
                <m:fPr>
                  <m:ctrlPr>
                    <w:rPr>
                      <w:rFonts w:ascii="Cambria Math" w:hAnsi="Cambria Math"/>
                      <w:i/>
                    </w:rPr>
                  </m:ctrlPr>
                </m:fPr>
                <m:num>
                  <m:r>
                    <w:rPr>
                      <w:rFonts w:ascii="Cambria Math" w:hAnsi="Cambria Math"/>
                    </w:rPr>
                    <m:t>1</m:t>
                  </m:r>
                </m:num>
                <m:den>
                  <m:r>
                    <w:rPr>
                      <w:rFonts w:ascii="Cambria Math" w:hAnsi="Cambria Math"/>
                    </w:rPr>
                    <m:t>n</m:t>
                  </m:r>
                </m:den>
              </m:f>
              <m:f>
                <m:fPr>
                  <m:ctrlPr>
                    <w:rPr>
                      <w:rFonts w:ascii="Cambria Math" w:hAnsi="Cambria Math"/>
                      <w:i/>
                    </w:rPr>
                  </m:ctrlPr>
                </m:fPr>
                <m:num>
                  <m:r>
                    <w:rPr>
                      <w:rFonts w:ascii="Cambria Math" w:hAnsi="Cambria Math"/>
                    </w:rPr>
                    <m:t>a</m:t>
                  </m:r>
                  <m:sSup>
                    <m:sSupPr>
                      <m:ctrlPr>
                        <w:rPr>
                          <w:rFonts w:ascii="Cambria Math" w:hAnsi="Cambria Math"/>
                          <w:i/>
                        </w:rPr>
                      </m:ctrlPr>
                    </m:sSupPr>
                    <m:e>
                      <m:r>
                        <w:rPr>
                          <w:rFonts w:ascii="Cambria Math" w:hAnsi="Cambria Math"/>
                        </w:rPr>
                        <m:t>ε</m:t>
                      </m:r>
                    </m:e>
                    <m:sup>
                      <m:r>
                        <w:rPr>
                          <w:rFonts w:ascii="Cambria Math" w:hAnsi="Cambria Math"/>
                        </w:rPr>
                        <m:t>2</m:t>
                      </m:r>
                    </m:sup>
                  </m:sSup>
                  <m:d>
                    <m:dPr>
                      <m:ctrlPr>
                        <w:rPr>
                          <w:rFonts w:ascii="Cambria Math" w:hAnsi="Cambria Math"/>
                          <w:i/>
                        </w:rPr>
                      </m:ctrlPr>
                    </m:dPr>
                    <m:e>
                      <m:r>
                        <w:rPr>
                          <w:rFonts w:ascii="Cambria Math" w:hAnsi="Cambria Math"/>
                        </w:rPr>
                        <m:t>n-1</m:t>
                      </m:r>
                    </m:e>
                  </m:d>
                </m:num>
                <m:den>
                  <m:sSup>
                    <m:sSupPr>
                      <m:ctrlPr>
                        <w:rPr>
                          <w:rFonts w:ascii="Cambria Math" w:hAnsi="Cambria Math"/>
                          <w:i/>
                        </w:rPr>
                      </m:ctrlPr>
                    </m:sSupPr>
                    <m:e>
                      <m:r>
                        <w:rPr>
                          <w:rFonts w:ascii="Cambria Math" w:hAnsi="Cambria Math"/>
                        </w:rPr>
                        <m:t>n</m:t>
                      </m:r>
                    </m:e>
                    <m:sup>
                      <m:r>
                        <w:rPr>
                          <w:rFonts w:ascii="Cambria Math" w:hAnsi="Cambria Math"/>
                        </w:rPr>
                        <m:t>2</m:t>
                      </m:r>
                    </m:sup>
                  </m:sSup>
                  <m:sSup>
                    <m:sSupPr>
                      <m:ctrlPr>
                        <w:rPr>
                          <w:rFonts w:ascii="Cambria Math" w:hAnsi="Cambria Math"/>
                          <w:i/>
                        </w:rPr>
                      </m:ctrlPr>
                    </m:sSupPr>
                    <m:e>
                      <m:r>
                        <w:rPr>
                          <w:rFonts w:ascii="Cambria Math" w:hAnsi="Cambria Math"/>
                        </w:rPr>
                        <m:t>d</m:t>
                      </m:r>
                    </m:e>
                    <m:sup>
                      <m:r>
                        <w:rPr>
                          <w:rFonts w:ascii="Cambria Math" w:hAnsi="Cambria Math"/>
                        </w:rPr>
                        <m:t>2</m:t>
                      </m:r>
                    </m:sup>
                  </m:sSup>
                </m:den>
              </m:f>
              <m:r>
                <w:rPr>
                  <w:rFonts w:ascii="Cambria Math" w:hAnsi="Cambria Math"/>
                </w:rPr>
                <m:t>c</m:t>
              </m:r>
            </m:e>
          </m:d>
        </m:oMath>
      </m:oMathPara>
    </w:p>
    <w:p w:rsidR="00035021" w:rsidRPr="004608D7" w:rsidRDefault="00035021" w:rsidP="009F2F0E">
      <w:pPr>
        <w:autoSpaceDE w:val="0"/>
        <w:autoSpaceDN w:val="0"/>
        <w:adjustRightInd w:val="0"/>
        <w:spacing w:line="360" w:lineRule="auto"/>
      </w:pPr>
      <w:r w:rsidRPr="004608D7">
        <w:t xml:space="preserve">  </w:t>
      </w:r>
      <m:oMath>
        <m:r>
          <w:rPr>
            <w:rFonts w:ascii="Cambria Math"/>
          </w:rPr>
          <m:t xml:space="preserve">   =</m:t>
        </m:r>
        <m:d>
          <m:dPr>
            <m:ctrlPr>
              <w:rPr>
                <w:rFonts w:ascii="Cambria Math" w:hAnsi="Cambria Math"/>
                <w:i/>
              </w:rPr>
            </m:ctrlPr>
          </m:dPr>
          <m:e>
            <m:r>
              <w:rPr>
                <w:rFonts w:ascii="Cambria Math"/>
              </w:rPr>
              <m:t>v</m:t>
            </m:r>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n</m:t>
                </m:r>
              </m:den>
            </m:f>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c</m:t>
            </m:r>
            <m:f>
              <m:fPr>
                <m:ctrlPr>
                  <w:rPr>
                    <w:rFonts w:ascii="Cambria Math" w:hAnsi="Cambria Math"/>
                    <w:i/>
                  </w:rPr>
                </m:ctrlPr>
              </m:fPr>
              <m:num>
                <m:r>
                  <w:rPr>
                    <w:rFonts w:ascii="Cambria Math" w:hAnsi="Cambria Math"/>
                  </w:rPr>
                  <m:t>ε</m:t>
                </m:r>
                <m:d>
                  <m:dPr>
                    <m:ctrlPr>
                      <w:rPr>
                        <w:rFonts w:ascii="Cambria Math" w:hAnsi="Cambria Math"/>
                        <w:i/>
                      </w:rPr>
                    </m:ctrlPr>
                  </m:dPr>
                  <m:e>
                    <m:r>
                      <w:rPr>
                        <w:rFonts w:ascii="Cambria Math" w:hAnsi="Cambria Math"/>
                      </w:rPr>
                      <m:t>n-1</m:t>
                    </m:r>
                  </m:e>
                </m:d>
              </m:num>
              <m:den>
                <m:r>
                  <w:rPr>
                    <w:rFonts w:ascii="Cambria Math" w:hAnsi="Cambria Math"/>
                  </w:rPr>
                  <m:t>nd</m:t>
                </m:r>
              </m:den>
            </m:f>
            <m:r>
              <w:rPr>
                <w:rFonts w:ascii="Cambria Math" w:hAnsi="Cambria Math"/>
              </w:rPr>
              <m:t>-</m:t>
            </m:r>
            <m:f>
              <m:fPr>
                <m:ctrlPr>
                  <w:rPr>
                    <w:rFonts w:ascii="Cambria Math" w:hAnsi="Cambria Math"/>
                    <w:i/>
                  </w:rPr>
                </m:ctrlPr>
              </m:fPr>
              <m:num>
                <m:r>
                  <w:rPr>
                    <w:rFonts w:ascii="Cambria Math" w:hAnsi="Cambria Math"/>
                  </w:rPr>
                  <m:t>aε</m:t>
                </m:r>
              </m:num>
              <m:den>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d</m:t>
                </m:r>
              </m:den>
            </m:f>
            <m:r>
              <w:rPr>
                <w:rFonts w:ascii="Cambria Math" w:hAnsi="Cambria Math"/>
              </w:rPr>
              <m:t>c-</m:t>
            </m:r>
            <m:f>
              <m:fPr>
                <m:ctrlPr>
                  <w:rPr>
                    <w:rFonts w:ascii="Cambria Math" w:hAnsi="Cambria Math"/>
                    <w:i/>
                  </w:rPr>
                </m:ctrlPr>
              </m:fPr>
              <m:num>
                <m:r>
                  <w:rPr>
                    <w:rFonts w:ascii="Cambria Math" w:hAnsi="Cambria Math"/>
                  </w:rPr>
                  <m:t>1</m:t>
                </m:r>
              </m:num>
              <m:den>
                <m:r>
                  <w:rPr>
                    <w:rFonts w:ascii="Cambria Math" w:hAnsi="Cambria Math"/>
                  </w:rPr>
                  <m:t>n</m:t>
                </m:r>
              </m:den>
            </m:f>
            <m:f>
              <m:fPr>
                <m:ctrlPr>
                  <w:rPr>
                    <w:rFonts w:ascii="Cambria Math" w:hAnsi="Cambria Math"/>
                    <w:i/>
                  </w:rPr>
                </m:ctrlPr>
              </m:fPr>
              <m:num>
                <m:r>
                  <w:rPr>
                    <w:rFonts w:ascii="Cambria Math" w:hAnsi="Cambria Math"/>
                  </w:rPr>
                  <m:t>a</m:t>
                </m:r>
                <m:sSup>
                  <m:sSupPr>
                    <m:ctrlPr>
                      <w:rPr>
                        <w:rFonts w:ascii="Cambria Math" w:hAnsi="Cambria Math"/>
                        <w:i/>
                      </w:rPr>
                    </m:ctrlPr>
                  </m:sSupPr>
                  <m:e>
                    <m:r>
                      <w:rPr>
                        <w:rFonts w:ascii="Cambria Math" w:hAnsi="Cambria Math"/>
                      </w:rPr>
                      <m:t>ε</m:t>
                    </m:r>
                  </m:e>
                  <m:sup>
                    <m:r>
                      <w:rPr>
                        <w:rFonts w:ascii="Cambria Math" w:hAnsi="Cambria Math"/>
                      </w:rPr>
                      <m:t>2</m:t>
                    </m:r>
                  </m:sup>
                </m:sSup>
                <m:d>
                  <m:dPr>
                    <m:ctrlPr>
                      <w:rPr>
                        <w:rFonts w:ascii="Cambria Math" w:hAnsi="Cambria Math"/>
                        <w:i/>
                      </w:rPr>
                    </m:ctrlPr>
                  </m:dPr>
                  <m:e>
                    <m:r>
                      <w:rPr>
                        <w:rFonts w:ascii="Cambria Math" w:hAnsi="Cambria Math"/>
                      </w:rPr>
                      <m:t>n-1</m:t>
                    </m:r>
                  </m:e>
                </m:d>
              </m:num>
              <m:den>
                <m:sSup>
                  <m:sSupPr>
                    <m:ctrlPr>
                      <w:rPr>
                        <w:rFonts w:ascii="Cambria Math" w:hAnsi="Cambria Math"/>
                        <w:i/>
                      </w:rPr>
                    </m:ctrlPr>
                  </m:sSupPr>
                  <m:e>
                    <m:r>
                      <w:rPr>
                        <w:rFonts w:ascii="Cambria Math" w:hAnsi="Cambria Math"/>
                      </w:rPr>
                      <m:t>n</m:t>
                    </m:r>
                  </m:e>
                  <m:sup>
                    <m:r>
                      <w:rPr>
                        <w:rFonts w:ascii="Cambria Math" w:hAnsi="Cambria Math"/>
                      </w:rPr>
                      <m:t>2</m:t>
                    </m:r>
                  </m:sup>
                </m:sSup>
                <m:sSup>
                  <m:sSupPr>
                    <m:ctrlPr>
                      <w:rPr>
                        <w:rFonts w:ascii="Cambria Math" w:hAnsi="Cambria Math"/>
                        <w:i/>
                      </w:rPr>
                    </m:ctrlPr>
                  </m:sSupPr>
                  <m:e>
                    <m:r>
                      <w:rPr>
                        <w:rFonts w:ascii="Cambria Math" w:hAnsi="Cambria Math"/>
                      </w:rPr>
                      <m:t>d</m:t>
                    </m:r>
                  </m:e>
                  <m:sup>
                    <m:r>
                      <w:rPr>
                        <w:rFonts w:ascii="Cambria Math" w:hAnsi="Cambria Math"/>
                      </w:rPr>
                      <m:t>2</m:t>
                    </m:r>
                  </m:sup>
                </m:sSup>
              </m:den>
            </m:f>
            <m:r>
              <w:rPr>
                <w:rFonts w:ascii="Cambria Math" w:hAnsi="Cambria Math"/>
              </w:rPr>
              <m:t>c</m:t>
            </m:r>
          </m:e>
        </m:d>
        <m:r>
          <w:rPr>
            <w:rFonts w:ascii="Cambria Math" w:hAnsi="Cambria Math"/>
          </w:rPr>
          <m:t>=</m:t>
        </m:r>
        <m:d>
          <m:dPr>
            <m:ctrlPr>
              <w:rPr>
                <w:rFonts w:ascii="Cambria Math" w:hAnsi="Cambria Math"/>
                <w:i/>
                <w:lang w:val="en-US"/>
              </w:rPr>
            </m:ctrlPr>
          </m:dPr>
          <m:e>
            <m:r>
              <w:rPr>
                <w:rFonts w:ascii="Cambria Math" w:hAnsi="Cambria Math"/>
                <w:lang w:val="en-US"/>
              </w:rPr>
              <m:t>v</m:t>
            </m:r>
          </m:e>
        </m:d>
        <m:r>
          <w:rPr>
            <w:rFonts w:ascii="Cambria Math" w:hAnsi="Cambria Math"/>
          </w:rPr>
          <m:t>-</m:t>
        </m:r>
        <m:r>
          <m:rPr>
            <m:sty m:val="p"/>
          </m:rPr>
          <w:rPr>
            <w:rFonts w:ascii="Cambria Math" w:hAnsi="Cambria Math"/>
            <w:lang w:val="en-US"/>
          </w:rPr>
          <m:t>Φ</m:t>
        </m:r>
      </m:oMath>
      <w:r w:rsidRPr="004608D7">
        <w:tab/>
      </w:r>
      <w:r w:rsidRPr="004608D7">
        <w:tab/>
      </w:r>
      <w:r w:rsidRPr="004608D7">
        <w:tab/>
        <w:t xml:space="preserve"> (6)</w:t>
      </w:r>
    </w:p>
    <w:p w:rsidR="00035021" w:rsidRPr="004608D7" w:rsidRDefault="00035021" w:rsidP="009F2F0E">
      <w:pPr>
        <w:autoSpaceDE w:val="0"/>
        <w:autoSpaceDN w:val="0"/>
        <w:adjustRightInd w:val="0"/>
        <w:spacing w:line="360" w:lineRule="auto"/>
      </w:pPr>
    </w:p>
    <w:p w:rsidR="00035021" w:rsidRPr="004608D7" w:rsidRDefault="00035021" w:rsidP="009F2F0E">
      <w:pPr>
        <w:autoSpaceDE w:val="0"/>
        <w:autoSpaceDN w:val="0"/>
        <w:adjustRightInd w:val="0"/>
        <w:jc w:val="both"/>
        <w:rPr>
          <w:lang w:val="en-US"/>
        </w:rPr>
      </w:pPr>
      <w:r w:rsidRPr="004608D7">
        <w:rPr>
          <w:lang w:val="en-US"/>
        </w:rPr>
        <w:t xml:space="preserve">Where </w:t>
      </w:r>
      <m:oMath>
        <m:r>
          <m:rPr>
            <m:sty m:val="p"/>
          </m:rPr>
          <w:rPr>
            <w:rFonts w:ascii="Cambria Math" w:hAnsi="Cambria Math"/>
          </w:rPr>
          <m:t>Φ</m:t>
        </m:r>
        <m:r>
          <w:rPr>
            <w:rFonts w:ascii="Cambria Math"/>
            <w:lang w:val="en-US"/>
          </w:rPr>
          <m:t>=</m:t>
        </m:r>
        <m:d>
          <m:dPr>
            <m:begChr m:val="["/>
            <m:endChr m:val="]"/>
            <m:ctrlPr>
              <w:rPr>
                <w:rFonts w:ascii="Cambria Math" w:hAnsi="Cambria Math"/>
                <w:i/>
              </w:rPr>
            </m:ctrlPr>
          </m:dPr>
          <m:e>
            <m:f>
              <m:fPr>
                <m:ctrlPr>
                  <w:rPr>
                    <w:rFonts w:ascii="Cambria Math" w:hAnsi="Cambria Math"/>
                    <w:i/>
                  </w:rPr>
                </m:ctrlPr>
              </m:fPr>
              <m:num>
                <m:r>
                  <w:rPr>
                    <w:rFonts w:ascii="Cambria Math" w:hAnsi="Cambria Math"/>
                    <w:lang w:val="en-US"/>
                  </w:rPr>
                  <m:t>1</m:t>
                </m:r>
              </m:num>
              <m:den>
                <m:r>
                  <w:rPr>
                    <w:rFonts w:ascii="Cambria Math" w:hAnsi="Cambria Math"/>
                  </w:rPr>
                  <m:t>n</m:t>
                </m:r>
              </m:den>
            </m:f>
            <m:sSup>
              <m:sSupPr>
                <m:ctrlPr>
                  <w:rPr>
                    <w:rFonts w:ascii="Cambria Math" w:hAnsi="Cambria Math"/>
                    <w:i/>
                  </w:rPr>
                </m:ctrlPr>
              </m:sSupPr>
              <m:e>
                <m:r>
                  <w:rPr>
                    <w:rFonts w:ascii="Cambria Math" w:hAnsi="Cambria Math"/>
                  </w:rPr>
                  <m:t>p</m:t>
                </m:r>
              </m:e>
              <m:sup>
                <m:r>
                  <w:rPr>
                    <w:rFonts w:ascii="Cambria Math" w:hAnsi="Cambria Math"/>
                    <w:lang w:val="en-US"/>
                  </w:rPr>
                  <m:t>*</m:t>
                </m:r>
              </m:sup>
            </m:sSup>
            <m:r>
              <w:rPr>
                <w:rFonts w:ascii="Cambria Math" w:hAnsi="Cambria Math"/>
              </w:rPr>
              <m:t>c</m:t>
            </m:r>
            <m:f>
              <m:fPr>
                <m:ctrlPr>
                  <w:rPr>
                    <w:rFonts w:ascii="Cambria Math" w:hAnsi="Cambria Math"/>
                    <w:i/>
                  </w:rPr>
                </m:ctrlPr>
              </m:fPr>
              <m:num>
                <m:r>
                  <w:rPr>
                    <w:rFonts w:ascii="Cambria Math" w:hAnsi="Cambria Math"/>
                  </w:rPr>
                  <m:t>ε</m:t>
                </m:r>
                <m:d>
                  <m:dPr>
                    <m:ctrlPr>
                      <w:rPr>
                        <w:rFonts w:ascii="Cambria Math" w:hAnsi="Cambria Math"/>
                        <w:i/>
                      </w:rPr>
                    </m:ctrlPr>
                  </m:dPr>
                  <m:e>
                    <m:r>
                      <w:rPr>
                        <w:rFonts w:ascii="Cambria Math" w:hAnsi="Cambria Math"/>
                      </w:rPr>
                      <m:t>n</m:t>
                    </m:r>
                    <m:r>
                      <w:rPr>
                        <w:rFonts w:ascii="Cambria Math" w:hAnsi="Cambria Math"/>
                        <w:lang w:val="en-US"/>
                      </w:rPr>
                      <m:t>-1</m:t>
                    </m:r>
                  </m:e>
                </m:d>
              </m:num>
              <m:den>
                <m:r>
                  <w:rPr>
                    <w:rFonts w:ascii="Cambria Math" w:hAnsi="Cambria Math"/>
                  </w:rPr>
                  <m:t>nd</m:t>
                </m:r>
              </m:den>
            </m:f>
            <m:r>
              <w:rPr>
                <w:rFonts w:ascii="Cambria Math" w:hAnsi="Cambria Math"/>
                <w:lang w:val="en-US"/>
              </w:rPr>
              <m:t>-</m:t>
            </m:r>
            <m:f>
              <m:fPr>
                <m:ctrlPr>
                  <w:rPr>
                    <w:rFonts w:ascii="Cambria Math" w:hAnsi="Cambria Math"/>
                    <w:i/>
                  </w:rPr>
                </m:ctrlPr>
              </m:fPr>
              <m:num>
                <m:r>
                  <w:rPr>
                    <w:rFonts w:ascii="Cambria Math" w:hAnsi="Cambria Math"/>
                  </w:rPr>
                  <m:t>aε</m:t>
                </m:r>
              </m:num>
              <m:den>
                <m:sSup>
                  <m:sSupPr>
                    <m:ctrlPr>
                      <w:rPr>
                        <w:rFonts w:ascii="Cambria Math" w:hAnsi="Cambria Math"/>
                        <w:i/>
                      </w:rPr>
                    </m:ctrlPr>
                  </m:sSupPr>
                  <m:e>
                    <m:r>
                      <w:rPr>
                        <w:rFonts w:ascii="Cambria Math" w:hAnsi="Cambria Math"/>
                      </w:rPr>
                      <m:t>n</m:t>
                    </m:r>
                  </m:e>
                  <m:sup>
                    <m:r>
                      <w:rPr>
                        <w:rFonts w:ascii="Cambria Math" w:hAnsi="Cambria Math"/>
                        <w:lang w:val="en-US"/>
                      </w:rPr>
                      <m:t>2</m:t>
                    </m:r>
                  </m:sup>
                </m:sSup>
                <m:r>
                  <w:rPr>
                    <w:rFonts w:ascii="Cambria Math" w:hAnsi="Cambria Math"/>
                  </w:rPr>
                  <m:t>d</m:t>
                </m:r>
              </m:den>
            </m:f>
            <m:r>
              <w:rPr>
                <w:rFonts w:ascii="Cambria Math" w:hAnsi="Cambria Math"/>
              </w:rPr>
              <m:t>c</m:t>
            </m:r>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rPr>
                  <m:t>n</m:t>
                </m:r>
              </m:den>
            </m:f>
            <m:f>
              <m:fPr>
                <m:ctrlPr>
                  <w:rPr>
                    <w:rFonts w:ascii="Cambria Math" w:hAnsi="Cambria Math"/>
                    <w:i/>
                  </w:rPr>
                </m:ctrlPr>
              </m:fPr>
              <m:num>
                <m:r>
                  <w:rPr>
                    <w:rFonts w:ascii="Cambria Math" w:hAnsi="Cambria Math"/>
                  </w:rPr>
                  <m:t>a</m:t>
                </m:r>
                <m:sSup>
                  <m:sSupPr>
                    <m:ctrlPr>
                      <w:rPr>
                        <w:rFonts w:ascii="Cambria Math" w:hAnsi="Cambria Math"/>
                        <w:i/>
                      </w:rPr>
                    </m:ctrlPr>
                  </m:sSupPr>
                  <m:e>
                    <m:r>
                      <w:rPr>
                        <w:rFonts w:ascii="Cambria Math" w:hAnsi="Cambria Math"/>
                      </w:rPr>
                      <m:t>ε</m:t>
                    </m:r>
                  </m:e>
                  <m:sup>
                    <m:r>
                      <w:rPr>
                        <w:rFonts w:ascii="Cambria Math" w:hAnsi="Cambria Math"/>
                        <w:lang w:val="en-US"/>
                      </w:rPr>
                      <m:t>2</m:t>
                    </m:r>
                  </m:sup>
                </m:sSup>
                <m:d>
                  <m:dPr>
                    <m:ctrlPr>
                      <w:rPr>
                        <w:rFonts w:ascii="Cambria Math" w:hAnsi="Cambria Math"/>
                        <w:i/>
                      </w:rPr>
                    </m:ctrlPr>
                  </m:dPr>
                  <m:e>
                    <m:r>
                      <w:rPr>
                        <w:rFonts w:ascii="Cambria Math" w:hAnsi="Cambria Math"/>
                      </w:rPr>
                      <m:t>n</m:t>
                    </m:r>
                    <m:r>
                      <w:rPr>
                        <w:rFonts w:ascii="Cambria Math" w:hAnsi="Cambria Math"/>
                        <w:lang w:val="en-US"/>
                      </w:rPr>
                      <m:t>-1</m:t>
                    </m:r>
                  </m:e>
                </m:d>
              </m:num>
              <m:den>
                <m:sSup>
                  <m:sSupPr>
                    <m:ctrlPr>
                      <w:rPr>
                        <w:rFonts w:ascii="Cambria Math" w:hAnsi="Cambria Math"/>
                        <w:i/>
                      </w:rPr>
                    </m:ctrlPr>
                  </m:sSupPr>
                  <m:e>
                    <m:r>
                      <w:rPr>
                        <w:rFonts w:ascii="Cambria Math" w:hAnsi="Cambria Math"/>
                      </w:rPr>
                      <m:t>n</m:t>
                    </m:r>
                  </m:e>
                  <m:sup>
                    <m:r>
                      <w:rPr>
                        <w:rFonts w:ascii="Cambria Math" w:hAnsi="Cambria Math"/>
                        <w:lang w:val="en-US"/>
                      </w:rPr>
                      <m:t>2</m:t>
                    </m:r>
                  </m:sup>
                </m:sSup>
                <m:sSup>
                  <m:sSupPr>
                    <m:ctrlPr>
                      <w:rPr>
                        <w:rFonts w:ascii="Cambria Math" w:hAnsi="Cambria Math"/>
                        <w:i/>
                      </w:rPr>
                    </m:ctrlPr>
                  </m:sSupPr>
                  <m:e>
                    <m:r>
                      <w:rPr>
                        <w:rFonts w:ascii="Cambria Math" w:hAnsi="Cambria Math"/>
                      </w:rPr>
                      <m:t>d</m:t>
                    </m:r>
                  </m:e>
                  <m:sup>
                    <m:r>
                      <w:rPr>
                        <w:rFonts w:ascii="Cambria Math" w:hAnsi="Cambria Math"/>
                        <w:lang w:val="en-US"/>
                      </w:rPr>
                      <m:t>2</m:t>
                    </m:r>
                  </m:sup>
                </m:sSup>
              </m:den>
            </m:f>
            <m:r>
              <w:rPr>
                <w:rFonts w:ascii="Cambria Math" w:hAnsi="Cambria Math"/>
              </w:rPr>
              <m:t>c</m:t>
            </m:r>
          </m:e>
        </m:d>
      </m:oMath>
      <w:r w:rsidRPr="004608D7">
        <w:rPr>
          <w:lang w:val="en-US"/>
        </w:rPr>
        <w:t xml:space="preserve"> and </w:t>
      </w:r>
      <w:r w:rsidRPr="004608D7">
        <w:rPr>
          <w:i/>
          <w:lang w:val="en-US"/>
        </w:rPr>
        <w:t xml:space="preserve">(v) </w:t>
      </w:r>
      <w:r w:rsidRPr="004608D7">
        <w:rPr>
          <w:lang w:val="en-US"/>
        </w:rPr>
        <w:t xml:space="preserve">is the expected payoff </w:t>
      </w:r>
      <w:r w:rsidRPr="004608D7">
        <w:rPr>
          <w:lang w:val="en-CA"/>
        </w:rPr>
        <w:t xml:space="preserve">for the player </w:t>
      </w:r>
      <w:r w:rsidRPr="004608D7">
        <w:rPr>
          <w:i/>
          <w:lang w:val="en-CA"/>
        </w:rPr>
        <w:t xml:space="preserve">i </w:t>
      </w:r>
      <w:r w:rsidRPr="004608D7">
        <w:rPr>
          <w:lang w:val="en-US"/>
        </w:rPr>
        <w:t xml:space="preserve">when all participants invest all their tokens in the private insurance good </w:t>
      </w:r>
      <w:r w:rsidRPr="004608D7">
        <w:rPr>
          <w:i/>
          <w:lang w:val="en-US"/>
        </w:rPr>
        <w:t>Y</w:t>
      </w:r>
      <w:r w:rsidRPr="004608D7">
        <w:rPr>
          <w:lang w:val="en-US"/>
        </w:rPr>
        <w:t>.</w:t>
      </w:r>
    </w:p>
    <w:p w:rsidR="00035021" w:rsidRPr="004608D7" w:rsidRDefault="00035021" w:rsidP="009F2F0E">
      <w:pPr>
        <w:autoSpaceDE w:val="0"/>
        <w:autoSpaceDN w:val="0"/>
        <w:adjustRightInd w:val="0"/>
        <w:jc w:val="both"/>
        <w:rPr>
          <w:iCs/>
          <w:lang w:val="en-US"/>
        </w:rPr>
      </w:pPr>
      <w:r w:rsidRPr="004608D7">
        <w:rPr>
          <w:i/>
          <w:lang w:val="en-US"/>
        </w:rPr>
        <w:t>Y</w:t>
      </w:r>
      <w:r w:rsidRPr="004608D7">
        <w:rPr>
          <w:i/>
          <w:vertAlign w:val="subscript"/>
          <w:lang w:val="en-US"/>
        </w:rPr>
        <w:t>i</w:t>
      </w:r>
      <w:r w:rsidRPr="004608D7">
        <w:rPr>
          <w:lang w:val="en-US"/>
        </w:rPr>
        <w:t xml:space="preserve"> is a dominant strategy for player </w:t>
      </w:r>
      <w:r w:rsidRPr="004608D7">
        <w:rPr>
          <w:i/>
          <w:iCs/>
          <w:lang w:val="en-US"/>
        </w:rPr>
        <w:t>i</w:t>
      </w:r>
      <w:r w:rsidRPr="004608D7">
        <w:rPr>
          <w:iCs/>
          <w:lang w:val="en-US"/>
        </w:rPr>
        <w:t xml:space="preserve"> if </w:t>
      </w:r>
      <m:oMath>
        <m:r>
          <m:rPr>
            <m:sty m:val="p"/>
          </m:rPr>
          <w:rPr>
            <w:rFonts w:ascii="Cambria Math"/>
            <w:lang w:val="en-US"/>
          </w:rPr>
          <m:t>Φ</m:t>
        </m:r>
        <m:r>
          <w:rPr>
            <w:rFonts w:ascii="Cambria Math"/>
            <w:lang w:val="en-US"/>
          </w:rPr>
          <m:t>&gt;0.</m:t>
        </m:r>
      </m:oMath>
    </w:p>
    <w:p w:rsidR="00035021" w:rsidRPr="004608D7" w:rsidRDefault="00035021" w:rsidP="009F2F0E">
      <w:pPr>
        <w:autoSpaceDE w:val="0"/>
        <w:autoSpaceDN w:val="0"/>
        <w:adjustRightInd w:val="0"/>
        <w:jc w:val="both"/>
        <w:rPr>
          <w:iCs/>
          <w:lang w:val="en-US"/>
        </w:rPr>
      </w:pPr>
    </w:p>
    <w:p w:rsidR="00035021" w:rsidRPr="004608D7" w:rsidRDefault="00420740" w:rsidP="009F2F0E">
      <w:pPr>
        <w:autoSpaceDE w:val="0"/>
        <w:autoSpaceDN w:val="0"/>
        <w:adjustRightInd w:val="0"/>
        <w:rPr>
          <w:lang w:val="en-US"/>
        </w:rPr>
      </w:pPr>
      <m:oMath>
        <m:r>
          <m:rPr>
            <m:sty m:val="p"/>
          </m:rPr>
          <w:rPr>
            <w:rFonts w:ascii="Cambria Math" w:hAnsi="Cambria Math"/>
          </w:rPr>
          <m:t>Φ</m:t>
        </m:r>
        <m:r>
          <w:rPr>
            <w:rFonts w:ascii="Cambria Math"/>
            <w:lang w:val="en-US"/>
          </w:rPr>
          <m:t>=</m:t>
        </m:r>
        <m:d>
          <m:dPr>
            <m:begChr m:val="["/>
            <m:endChr m:val="]"/>
            <m:ctrlPr>
              <w:rPr>
                <w:rFonts w:ascii="Cambria Math" w:hAnsi="Cambria Math"/>
                <w:i/>
              </w:rPr>
            </m:ctrlPr>
          </m:dPr>
          <m:e>
            <m:f>
              <m:fPr>
                <m:ctrlPr>
                  <w:rPr>
                    <w:rFonts w:ascii="Cambria Math" w:hAnsi="Cambria Math"/>
                    <w:i/>
                  </w:rPr>
                </m:ctrlPr>
              </m:fPr>
              <m:num>
                <m:r>
                  <w:rPr>
                    <w:rFonts w:ascii="Cambria Math" w:hAnsi="Cambria Math"/>
                    <w:lang w:val="en-US"/>
                  </w:rPr>
                  <m:t>1</m:t>
                </m:r>
              </m:num>
              <m:den>
                <m:r>
                  <w:rPr>
                    <w:rFonts w:ascii="Cambria Math" w:hAnsi="Cambria Math"/>
                  </w:rPr>
                  <m:t>n</m:t>
                </m:r>
              </m:den>
            </m:f>
            <m:sSup>
              <m:sSupPr>
                <m:ctrlPr>
                  <w:rPr>
                    <w:rFonts w:ascii="Cambria Math" w:hAnsi="Cambria Math"/>
                    <w:i/>
                  </w:rPr>
                </m:ctrlPr>
              </m:sSupPr>
              <m:e>
                <m:r>
                  <w:rPr>
                    <w:rFonts w:ascii="Cambria Math" w:hAnsi="Cambria Math"/>
                  </w:rPr>
                  <m:t>p</m:t>
                </m:r>
              </m:e>
              <m:sup>
                <m:r>
                  <w:rPr>
                    <w:rFonts w:ascii="Cambria Math" w:hAnsi="Cambria Math"/>
                    <w:lang w:val="en-US"/>
                  </w:rPr>
                  <m:t>*</m:t>
                </m:r>
              </m:sup>
            </m:sSup>
            <m:r>
              <w:rPr>
                <w:rFonts w:ascii="Cambria Math" w:hAnsi="Cambria Math"/>
              </w:rPr>
              <m:t>c</m:t>
            </m:r>
            <m:f>
              <m:fPr>
                <m:ctrlPr>
                  <w:rPr>
                    <w:rFonts w:ascii="Cambria Math" w:hAnsi="Cambria Math"/>
                    <w:i/>
                  </w:rPr>
                </m:ctrlPr>
              </m:fPr>
              <m:num>
                <m:r>
                  <w:rPr>
                    <w:rFonts w:ascii="Cambria Math" w:hAnsi="Cambria Math"/>
                  </w:rPr>
                  <m:t>ε</m:t>
                </m:r>
                <m:d>
                  <m:dPr>
                    <m:ctrlPr>
                      <w:rPr>
                        <w:rFonts w:ascii="Cambria Math" w:hAnsi="Cambria Math"/>
                        <w:i/>
                      </w:rPr>
                    </m:ctrlPr>
                  </m:dPr>
                  <m:e>
                    <m:r>
                      <w:rPr>
                        <w:rFonts w:ascii="Cambria Math" w:hAnsi="Cambria Math"/>
                      </w:rPr>
                      <m:t>n</m:t>
                    </m:r>
                    <m:r>
                      <w:rPr>
                        <w:rFonts w:ascii="Cambria Math" w:hAnsi="Cambria Math"/>
                        <w:lang w:val="en-US"/>
                      </w:rPr>
                      <m:t>-1</m:t>
                    </m:r>
                  </m:e>
                </m:d>
              </m:num>
              <m:den>
                <m:r>
                  <w:rPr>
                    <w:rFonts w:ascii="Cambria Math" w:hAnsi="Cambria Math"/>
                  </w:rPr>
                  <m:t>nd</m:t>
                </m:r>
              </m:den>
            </m:f>
            <m:r>
              <w:rPr>
                <w:rFonts w:ascii="Cambria Math" w:hAnsi="Cambria Math"/>
                <w:lang w:val="en-US"/>
              </w:rPr>
              <m:t>-</m:t>
            </m:r>
            <m:f>
              <m:fPr>
                <m:ctrlPr>
                  <w:rPr>
                    <w:rFonts w:ascii="Cambria Math" w:hAnsi="Cambria Math"/>
                    <w:i/>
                  </w:rPr>
                </m:ctrlPr>
              </m:fPr>
              <m:num>
                <m:r>
                  <w:rPr>
                    <w:rFonts w:ascii="Cambria Math" w:hAnsi="Cambria Math"/>
                  </w:rPr>
                  <m:t>aε</m:t>
                </m:r>
              </m:num>
              <m:den>
                <m:sSup>
                  <m:sSupPr>
                    <m:ctrlPr>
                      <w:rPr>
                        <w:rFonts w:ascii="Cambria Math" w:hAnsi="Cambria Math"/>
                        <w:i/>
                      </w:rPr>
                    </m:ctrlPr>
                  </m:sSupPr>
                  <m:e>
                    <m:r>
                      <w:rPr>
                        <w:rFonts w:ascii="Cambria Math" w:hAnsi="Cambria Math"/>
                      </w:rPr>
                      <m:t>n</m:t>
                    </m:r>
                  </m:e>
                  <m:sup>
                    <m:r>
                      <w:rPr>
                        <w:rFonts w:ascii="Cambria Math" w:hAnsi="Cambria Math"/>
                        <w:lang w:val="en-US"/>
                      </w:rPr>
                      <m:t>2</m:t>
                    </m:r>
                  </m:sup>
                </m:sSup>
                <m:r>
                  <w:rPr>
                    <w:rFonts w:ascii="Cambria Math" w:hAnsi="Cambria Math"/>
                  </w:rPr>
                  <m:t>d</m:t>
                </m:r>
              </m:den>
            </m:f>
            <m:r>
              <w:rPr>
                <w:rFonts w:ascii="Cambria Math" w:hAnsi="Cambria Math"/>
              </w:rPr>
              <m:t>c</m:t>
            </m:r>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rPr>
                  <m:t>n</m:t>
                </m:r>
              </m:den>
            </m:f>
            <m:f>
              <m:fPr>
                <m:ctrlPr>
                  <w:rPr>
                    <w:rFonts w:ascii="Cambria Math" w:hAnsi="Cambria Math"/>
                    <w:i/>
                  </w:rPr>
                </m:ctrlPr>
              </m:fPr>
              <m:num>
                <m:r>
                  <w:rPr>
                    <w:rFonts w:ascii="Cambria Math" w:hAnsi="Cambria Math"/>
                  </w:rPr>
                  <m:t>a</m:t>
                </m:r>
                <m:sSup>
                  <m:sSupPr>
                    <m:ctrlPr>
                      <w:rPr>
                        <w:rFonts w:ascii="Cambria Math" w:hAnsi="Cambria Math"/>
                        <w:i/>
                      </w:rPr>
                    </m:ctrlPr>
                  </m:sSupPr>
                  <m:e>
                    <m:r>
                      <w:rPr>
                        <w:rFonts w:ascii="Cambria Math" w:hAnsi="Cambria Math"/>
                      </w:rPr>
                      <m:t>ε</m:t>
                    </m:r>
                  </m:e>
                  <m:sup>
                    <m:r>
                      <w:rPr>
                        <w:rFonts w:ascii="Cambria Math" w:hAnsi="Cambria Math"/>
                        <w:lang w:val="en-US"/>
                      </w:rPr>
                      <m:t>2</m:t>
                    </m:r>
                  </m:sup>
                </m:sSup>
                <m:d>
                  <m:dPr>
                    <m:ctrlPr>
                      <w:rPr>
                        <w:rFonts w:ascii="Cambria Math" w:hAnsi="Cambria Math"/>
                        <w:i/>
                      </w:rPr>
                    </m:ctrlPr>
                  </m:dPr>
                  <m:e>
                    <m:r>
                      <w:rPr>
                        <w:rFonts w:ascii="Cambria Math" w:hAnsi="Cambria Math"/>
                      </w:rPr>
                      <m:t>n</m:t>
                    </m:r>
                    <m:r>
                      <w:rPr>
                        <w:rFonts w:ascii="Cambria Math" w:hAnsi="Cambria Math"/>
                        <w:lang w:val="en-US"/>
                      </w:rPr>
                      <m:t>-1</m:t>
                    </m:r>
                  </m:e>
                </m:d>
              </m:num>
              <m:den>
                <m:sSup>
                  <m:sSupPr>
                    <m:ctrlPr>
                      <w:rPr>
                        <w:rFonts w:ascii="Cambria Math" w:hAnsi="Cambria Math"/>
                        <w:i/>
                      </w:rPr>
                    </m:ctrlPr>
                  </m:sSupPr>
                  <m:e>
                    <m:r>
                      <w:rPr>
                        <w:rFonts w:ascii="Cambria Math" w:hAnsi="Cambria Math"/>
                      </w:rPr>
                      <m:t>n</m:t>
                    </m:r>
                  </m:e>
                  <m:sup>
                    <m:r>
                      <w:rPr>
                        <w:rFonts w:ascii="Cambria Math" w:hAnsi="Cambria Math"/>
                        <w:lang w:val="en-US"/>
                      </w:rPr>
                      <m:t>2</m:t>
                    </m:r>
                  </m:sup>
                </m:sSup>
                <m:sSup>
                  <m:sSupPr>
                    <m:ctrlPr>
                      <w:rPr>
                        <w:rFonts w:ascii="Cambria Math" w:hAnsi="Cambria Math"/>
                        <w:i/>
                      </w:rPr>
                    </m:ctrlPr>
                  </m:sSupPr>
                  <m:e>
                    <m:r>
                      <w:rPr>
                        <w:rFonts w:ascii="Cambria Math" w:hAnsi="Cambria Math"/>
                      </w:rPr>
                      <m:t>d</m:t>
                    </m:r>
                  </m:e>
                  <m:sup>
                    <m:r>
                      <w:rPr>
                        <w:rFonts w:ascii="Cambria Math" w:hAnsi="Cambria Math"/>
                        <w:lang w:val="en-US"/>
                      </w:rPr>
                      <m:t>2</m:t>
                    </m:r>
                  </m:sup>
                </m:sSup>
              </m:den>
            </m:f>
            <m:r>
              <w:rPr>
                <w:rFonts w:ascii="Cambria Math" w:hAnsi="Cambria Math"/>
              </w:rPr>
              <m:t>c</m:t>
            </m:r>
          </m:e>
        </m:d>
        <m:r>
          <w:rPr>
            <w:rFonts w:ascii="Cambria Math" w:hAnsi="Cambria Math"/>
            <w:lang w:val="en-US"/>
          </w:rPr>
          <m:t>&gt;0</m:t>
        </m:r>
      </m:oMath>
      <w:r w:rsidR="00035021" w:rsidRPr="004608D7">
        <w:rPr>
          <w:lang w:val="en-US"/>
        </w:rPr>
        <w:t xml:space="preserve"> </w:t>
      </w:r>
      <m:oMath>
        <m:r>
          <w:rPr>
            <w:rFonts w:ascii="Cambria Math" w:hAnsi="Cambria Math"/>
            <w:lang w:val="en-US"/>
          </w:rPr>
          <m:t xml:space="preserve">⇔ </m:t>
        </m:r>
        <m:sSup>
          <m:sSupPr>
            <m:ctrlPr>
              <w:rPr>
                <w:rFonts w:ascii="Cambria Math" w:hAnsi="Cambria Math"/>
                <w:i/>
              </w:rPr>
            </m:ctrlPr>
          </m:sSupPr>
          <m:e>
            <m:r>
              <w:rPr>
                <w:rFonts w:ascii="Cambria Math" w:hAnsi="Cambria Math"/>
              </w:rPr>
              <m:t>p</m:t>
            </m:r>
          </m:e>
          <m:sup>
            <m:r>
              <w:rPr>
                <w:rFonts w:ascii="Cambria Math" w:hAnsi="Cambria Math"/>
                <w:lang w:val="en-US"/>
              </w:rPr>
              <m:t>*</m:t>
            </m:r>
          </m:sup>
        </m:sSup>
        <m:r>
          <w:rPr>
            <w:rFonts w:ascii="Cambria Math" w:hAnsi="Cambria Math"/>
          </w:rPr>
          <m:t>ε</m:t>
        </m:r>
        <m:d>
          <m:dPr>
            <m:ctrlPr>
              <w:rPr>
                <w:rFonts w:ascii="Cambria Math" w:hAnsi="Cambria Math"/>
                <w:i/>
              </w:rPr>
            </m:ctrlPr>
          </m:dPr>
          <m:e>
            <m:r>
              <w:rPr>
                <w:rFonts w:ascii="Cambria Math" w:hAnsi="Cambria Math"/>
              </w:rPr>
              <m:t>n</m:t>
            </m:r>
            <m:r>
              <w:rPr>
                <w:rFonts w:ascii="Cambria Math" w:hAnsi="Cambria Math"/>
                <w:lang w:val="en-US"/>
              </w:rPr>
              <m:t>-1</m:t>
            </m:r>
          </m:e>
        </m:d>
        <m:r>
          <w:rPr>
            <w:rFonts w:ascii="Cambria Math" w:hAnsi="Cambria Math"/>
            <w:lang w:val="en-US"/>
          </w:rPr>
          <m:t>-</m:t>
        </m:r>
        <m:r>
          <w:rPr>
            <w:rFonts w:ascii="Cambria Math" w:hAnsi="Cambria Math"/>
          </w:rPr>
          <m:t>aε</m:t>
        </m:r>
        <m:r>
          <w:rPr>
            <w:rFonts w:ascii="Cambria Math" w:hAnsi="Cambria Math"/>
            <w:lang w:val="en-US"/>
          </w:rPr>
          <m:t>-</m:t>
        </m:r>
        <m:f>
          <m:fPr>
            <m:ctrlPr>
              <w:rPr>
                <w:rFonts w:ascii="Cambria Math" w:hAnsi="Cambria Math"/>
                <w:i/>
              </w:rPr>
            </m:ctrlPr>
          </m:fPr>
          <m:num>
            <m:r>
              <w:rPr>
                <w:rFonts w:ascii="Cambria Math" w:hAnsi="Cambria Math"/>
              </w:rPr>
              <m:t>a</m:t>
            </m:r>
            <m:sSup>
              <m:sSupPr>
                <m:ctrlPr>
                  <w:rPr>
                    <w:rFonts w:ascii="Cambria Math" w:hAnsi="Cambria Math"/>
                    <w:i/>
                  </w:rPr>
                </m:ctrlPr>
              </m:sSupPr>
              <m:e>
                <m:r>
                  <w:rPr>
                    <w:rFonts w:ascii="Cambria Math" w:hAnsi="Cambria Math"/>
                  </w:rPr>
                  <m:t>ε</m:t>
                </m:r>
              </m:e>
              <m:sup>
                <m:r>
                  <w:rPr>
                    <w:rFonts w:ascii="Cambria Math" w:hAnsi="Cambria Math"/>
                    <w:lang w:val="en-US"/>
                  </w:rPr>
                  <m:t>2</m:t>
                </m:r>
              </m:sup>
            </m:sSup>
            <m:d>
              <m:dPr>
                <m:ctrlPr>
                  <w:rPr>
                    <w:rFonts w:ascii="Cambria Math" w:hAnsi="Cambria Math"/>
                    <w:i/>
                  </w:rPr>
                </m:ctrlPr>
              </m:dPr>
              <m:e>
                <m:r>
                  <w:rPr>
                    <w:rFonts w:ascii="Cambria Math" w:hAnsi="Cambria Math"/>
                  </w:rPr>
                  <m:t>n</m:t>
                </m:r>
                <m:r>
                  <w:rPr>
                    <w:rFonts w:ascii="Cambria Math" w:hAnsi="Cambria Math"/>
                    <w:lang w:val="en-US"/>
                  </w:rPr>
                  <m:t>-1</m:t>
                </m:r>
              </m:e>
            </m:d>
          </m:num>
          <m:den>
            <m:r>
              <w:rPr>
                <w:rFonts w:ascii="Cambria Math" w:hAnsi="Cambria Math"/>
              </w:rPr>
              <m:t>nd</m:t>
            </m:r>
          </m:den>
        </m:f>
        <m:r>
          <w:rPr>
            <w:rFonts w:ascii="Cambria Math" w:hAnsi="Cambria Math"/>
            <w:lang w:val="en-US"/>
          </w:rPr>
          <m:t>&gt;0</m:t>
        </m:r>
      </m:oMath>
    </w:p>
    <w:p w:rsidR="00035021" w:rsidRPr="004608D7" w:rsidRDefault="00035021" w:rsidP="009F2F0E">
      <w:pPr>
        <w:autoSpaceDE w:val="0"/>
        <w:autoSpaceDN w:val="0"/>
        <w:adjustRightInd w:val="0"/>
        <w:rPr>
          <w:lang w:val="en-US"/>
        </w:rPr>
      </w:pPr>
      <w:r w:rsidRPr="004608D7">
        <w:rPr>
          <w:lang w:val="en-US"/>
        </w:rPr>
        <w:tab/>
      </w:r>
      <w:r w:rsidRPr="004608D7">
        <w:rPr>
          <w:lang w:val="en-US"/>
        </w:rPr>
        <w:tab/>
      </w:r>
      <w:r w:rsidRPr="004608D7">
        <w:rPr>
          <w:lang w:val="en-US"/>
        </w:rPr>
        <w:tab/>
      </w:r>
      <w:r w:rsidRPr="004608D7">
        <w:rPr>
          <w:lang w:val="en-US"/>
        </w:rPr>
        <w:tab/>
      </w:r>
      <w:r w:rsidRPr="004608D7">
        <w:rPr>
          <w:lang w:val="en-US"/>
        </w:rPr>
        <w:tab/>
      </w:r>
      <w:r w:rsidRPr="004608D7">
        <w:rPr>
          <w:lang w:val="en-US"/>
        </w:rPr>
        <w:tab/>
        <w:t xml:space="preserve">   </w:t>
      </w:r>
      <m:oMath>
        <m:r>
          <w:rPr>
            <w:rFonts w:ascii="Cambria Math" w:hAnsi="Cambria Math"/>
            <w:lang w:val="en-US"/>
          </w:rPr>
          <m:t>⇔ε&lt;</m:t>
        </m:r>
        <m:f>
          <m:fPr>
            <m:ctrlPr>
              <w:rPr>
                <w:rFonts w:ascii="Cambria Math" w:hAnsi="Cambria Math"/>
                <w:i/>
                <w:lang w:val="en-US"/>
              </w:rPr>
            </m:ctrlPr>
          </m:fPr>
          <m:num>
            <m:r>
              <w:rPr>
                <w:rFonts w:ascii="Cambria Math" w:hAnsi="Cambria Math"/>
                <w:lang w:val="en-US"/>
              </w:rPr>
              <m:t>nd</m:t>
            </m:r>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m:t>
                    </m:r>
                  </m:sup>
                </m:sSup>
                <m:d>
                  <m:dPr>
                    <m:ctrlPr>
                      <w:rPr>
                        <w:rFonts w:ascii="Cambria Math" w:hAnsi="Cambria Math"/>
                        <w:i/>
                        <w:lang w:val="en-US"/>
                      </w:rPr>
                    </m:ctrlPr>
                  </m:dPr>
                  <m:e>
                    <m:r>
                      <w:rPr>
                        <w:rFonts w:ascii="Cambria Math" w:hAnsi="Cambria Math"/>
                        <w:lang w:val="en-US"/>
                      </w:rPr>
                      <m:t>n-1</m:t>
                    </m:r>
                  </m:e>
                </m:d>
                <m:r>
                  <w:rPr>
                    <w:rFonts w:ascii="Cambria Math" w:hAnsi="Cambria Math"/>
                    <w:lang w:val="en-US"/>
                  </w:rPr>
                  <m:t>-a</m:t>
                </m:r>
              </m:e>
            </m:d>
          </m:num>
          <m:den>
            <m:r>
              <w:rPr>
                <w:rFonts w:ascii="Cambria Math" w:hAnsi="Cambria Math"/>
                <w:lang w:val="en-US"/>
              </w:rPr>
              <m:t>a(n-1)</m:t>
            </m:r>
          </m:den>
        </m:f>
      </m:oMath>
      <w:r w:rsidRPr="004608D7">
        <w:rPr>
          <w:lang w:val="en-US"/>
        </w:rPr>
        <w:tab/>
      </w:r>
      <w:r w:rsidRPr="004608D7">
        <w:rPr>
          <w:lang w:val="en-US"/>
        </w:rPr>
        <w:tab/>
        <w:t xml:space="preserve"> (7)</w:t>
      </w:r>
      <w:r w:rsidRPr="004608D7">
        <w:rPr>
          <w:lang w:val="en-US"/>
        </w:rPr>
        <w:tab/>
      </w:r>
      <w:r w:rsidRPr="004608D7">
        <w:rPr>
          <w:lang w:val="en-US"/>
        </w:rPr>
        <w:tab/>
      </w:r>
      <w:r w:rsidRPr="004608D7">
        <w:rPr>
          <w:lang w:val="en-US"/>
        </w:rPr>
        <w:tab/>
      </w:r>
      <w:r w:rsidRPr="004608D7">
        <w:rPr>
          <w:lang w:val="en-US"/>
        </w:rPr>
        <w:tab/>
      </w:r>
      <w:r w:rsidRPr="004608D7">
        <w:rPr>
          <w:lang w:val="en-US"/>
        </w:rPr>
        <w:tab/>
      </w:r>
      <w:r w:rsidRPr="004608D7">
        <w:rPr>
          <w:lang w:val="en-US"/>
        </w:rPr>
        <w:tab/>
      </w:r>
      <w:r w:rsidRPr="004608D7">
        <w:rPr>
          <w:lang w:val="en-US"/>
        </w:rPr>
        <w:tab/>
      </w:r>
      <w:r w:rsidRPr="004608D7">
        <w:rPr>
          <w:lang w:val="en-US"/>
        </w:rPr>
        <w:tab/>
      </w:r>
      <w:r w:rsidRPr="004608D7">
        <w:rPr>
          <w:lang w:val="en-US"/>
        </w:rPr>
        <w:tab/>
      </w:r>
    </w:p>
    <w:p w:rsidR="00035021" w:rsidRPr="004608D7" w:rsidRDefault="00035021" w:rsidP="009F2F0E">
      <w:pPr>
        <w:autoSpaceDE w:val="0"/>
        <w:autoSpaceDN w:val="0"/>
        <w:adjustRightInd w:val="0"/>
        <w:jc w:val="both"/>
        <w:rPr>
          <w:lang w:val="en-US"/>
        </w:rPr>
      </w:pPr>
      <w:r w:rsidRPr="004608D7">
        <w:rPr>
          <w:lang w:val="en-US"/>
        </w:rPr>
        <w:t xml:space="preserve"> This condition is always verified with our parameters for all </w:t>
      </w:r>
      <m:oMath>
        <m:r>
          <w:rPr>
            <w:rFonts w:ascii="Cambria Math" w:hAnsi="Cambria Math"/>
            <w:lang w:val="en-US"/>
          </w:rPr>
          <m:t>ε∈[0,d]</m:t>
        </m:r>
      </m:oMath>
      <w:r w:rsidRPr="004608D7">
        <w:rPr>
          <w:lang w:val="en-US"/>
        </w:rPr>
        <w:t>.</w:t>
      </w:r>
    </w:p>
    <w:p w:rsidR="00035021" w:rsidRPr="004608D7" w:rsidRDefault="00035021" w:rsidP="009F2F0E">
      <w:pPr>
        <w:autoSpaceDE w:val="0"/>
        <w:autoSpaceDN w:val="0"/>
        <w:adjustRightInd w:val="0"/>
        <w:jc w:val="both"/>
        <w:rPr>
          <w:lang w:val="en-US"/>
        </w:rPr>
      </w:pPr>
    </w:p>
    <w:p w:rsidR="00035021" w:rsidRPr="004608D7" w:rsidRDefault="00035021" w:rsidP="009F2F0E">
      <w:pPr>
        <w:autoSpaceDE w:val="0"/>
        <w:autoSpaceDN w:val="0"/>
        <w:adjustRightInd w:val="0"/>
        <w:jc w:val="both"/>
        <w:rPr>
          <w:lang w:val="en-US"/>
        </w:rPr>
      </w:pPr>
      <w:r w:rsidRPr="004608D7">
        <w:rPr>
          <w:lang w:val="en-US"/>
        </w:rPr>
        <w:t xml:space="preserve">Suppose now that player </w:t>
      </w:r>
      <w:r w:rsidRPr="004608D7">
        <w:rPr>
          <w:i/>
          <w:lang w:val="en-US"/>
        </w:rPr>
        <w:t>i</w:t>
      </w:r>
      <w:r w:rsidRPr="004608D7">
        <w:rPr>
          <w:lang w:val="en-US"/>
        </w:rPr>
        <w:t xml:space="preserve"> chooses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r>
          <w:rPr>
            <w:rFonts w:ascii="Cambria Math" w:hAnsi="Cambria Math"/>
            <w:lang w:val="en-US"/>
          </w:rPr>
          <m:t>=d-ε</m:t>
        </m:r>
      </m:oMath>
      <w:r w:rsidRPr="004608D7">
        <w:rPr>
          <w:lang w:val="en-US"/>
        </w:rPr>
        <w:t xml:space="preserve"> and</w:t>
      </w:r>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i</m:t>
            </m:r>
          </m:sub>
        </m:sSub>
        <m:r>
          <w:rPr>
            <w:rFonts w:ascii="Cambria Math" w:hAnsi="Cambria Math"/>
            <w:lang w:val="en-US"/>
          </w:rPr>
          <m:t>=ε</m:t>
        </m:r>
      </m:oMath>
      <w:r w:rsidRPr="004608D7">
        <w:rPr>
          <w:lang w:val="en-US"/>
        </w:rPr>
        <w:t>, then his payoff is given by:</w:t>
      </w:r>
    </w:p>
    <w:p w:rsidR="00035021" w:rsidRPr="004608D7" w:rsidRDefault="00B04AEE" w:rsidP="009F2F0E">
      <w:pPr>
        <w:autoSpaceDE w:val="0"/>
        <w:autoSpaceDN w:val="0"/>
        <w:adjustRightInd w:val="0"/>
        <w:spacing w:line="360" w:lineRule="auto"/>
        <w:rPr>
          <w:lang w:val="en-US"/>
        </w:rPr>
      </w:pPr>
      <m:oMath>
        <m:sSub>
          <m:sSubPr>
            <m:ctrlPr>
              <w:rPr>
                <w:rFonts w:ascii="Cambria Math" w:hAnsi="Cambria Math"/>
                <w:i/>
              </w:rPr>
            </m:ctrlPr>
          </m:sSubPr>
          <m:e>
            <m:r>
              <w:rPr>
                <w:rFonts w:ascii="Cambria Math"/>
              </w:rPr>
              <m:t>E</m:t>
            </m:r>
          </m:e>
          <m:sub>
            <m:r>
              <w:rPr>
                <w:rFonts w:ascii="Cambria Math"/>
              </w:rPr>
              <m:t>i</m:t>
            </m:r>
          </m:sub>
        </m:sSub>
        <m:r>
          <w:rPr>
            <w:rFonts w:ascii="Cambria Math"/>
            <w:lang w:val="en-US"/>
          </w:rPr>
          <m:t>=</m:t>
        </m:r>
        <m:r>
          <w:rPr>
            <w:rFonts w:ascii="Cambria Math" w:hAnsi="Cambria Math"/>
          </w:rPr>
          <m:t>ε</m:t>
        </m:r>
        <m:r>
          <w:rPr>
            <w:rFonts w:ascii="Cambria Math" w:hAnsi="Cambria Math"/>
            <w:lang w:val="en-US"/>
          </w:rPr>
          <m:t>-</m:t>
        </m:r>
        <m:sSup>
          <m:sSupPr>
            <m:ctrlPr>
              <w:rPr>
                <w:rFonts w:ascii="Cambria Math" w:hAnsi="Cambria Math"/>
                <w:i/>
              </w:rPr>
            </m:ctrlPr>
          </m:sSupPr>
          <m:e>
            <m:r>
              <w:rPr>
                <w:rFonts w:ascii="Cambria Math" w:hAnsi="Cambria Math"/>
              </w:rPr>
              <m:t>p</m:t>
            </m:r>
          </m:e>
          <m:sup>
            <m:r>
              <w:rPr>
                <w:rFonts w:ascii="Cambria Math" w:hAnsi="Cambria Math"/>
                <w:lang w:val="en-US"/>
              </w:rPr>
              <m:t>*</m:t>
            </m:r>
          </m:sup>
        </m:sSup>
        <m:d>
          <m:dPr>
            <m:begChr m:val="["/>
            <m:endChr m:val="]"/>
            <m:ctrlPr>
              <w:rPr>
                <w:rFonts w:ascii="Cambria Math" w:hAnsi="Cambria Math"/>
                <w:i/>
              </w:rPr>
            </m:ctrlPr>
          </m:dPr>
          <m:e>
            <m:f>
              <m:fPr>
                <m:ctrlPr>
                  <w:rPr>
                    <w:rFonts w:ascii="Cambria Math" w:hAnsi="Cambria Math"/>
                    <w:i/>
                  </w:rPr>
                </m:ctrlPr>
              </m:fPr>
              <m:num>
                <m:r>
                  <w:rPr>
                    <w:rFonts w:ascii="Cambria Math" w:hAnsi="Cambria Math"/>
                  </w:rPr>
                  <m:t>ε</m:t>
                </m:r>
              </m:num>
              <m:den>
                <m:r>
                  <w:rPr>
                    <w:rFonts w:ascii="Cambria Math" w:hAnsi="Cambria Math"/>
                  </w:rPr>
                  <m:t>nd</m:t>
                </m:r>
              </m:den>
            </m:f>
            <m:r>
              <w:rPr>
                <w:rFonts w:ascii="Cambria Math" w:hAnsi="Cambria Math"/>
                <w:lang w:val="en-US"/>
              </w:rPr>
              <m:t>+</m:t>
            </m:r>
            <m:f>
              <m:fPr>
                <m:ctrlPr>
                  <w:rPr>
                    <w:rFonts w:ascii="Cambria Math" w:hAnsi="Cambria Math"/>
                    <w:i/>
                  </w:rPr>
                </m:ctrlPr>
              </m:fPr>
              <m:num>
                <m:r>
                  <w:rPr>
                    <w:rFonts w:ascii="Cambria Math" w:hAnsi="Cambria Math"/>
                  </w:rPr>
                  <m:t>nd</m:t>
                </m:r>
                <m:r>
                  <w:rPr>
                    <w:rFonts w:ascii="Cambria Math" w:hAnsi="Cambria Math"/>
                    <w:lang w:val="en-US"/>
                  </w:rPr>
                  <m:t>-</m:t>
                </m:r>
                <m:r>
                  <w:rPr>
                    <w:rFonts w:ascii="Cambria Math" w:hAnsi="Cambria Math"/>
                  </w:rPr>
                  <m:t>ε</m:t>
                </m:r>
              </m:num>
              <m:den>
                <m:r>
                  <w:rPr>
                    <w:rFonts w:ascii="Cambria Math" w:hAnsi="Cambria Math"/>
                  </w:rPr>
                  <m:t>n</m:t>
                </m:r>
                <m:r>
                  <w:rPr>
                    <w:rFonts w:ascii="Cambria Math" w:hAnsi="Cambria Math"/>
                    <w:lang w:val="en-US"/>
                  </w:rPr>
                  <m:t>²</m:t>
                </m:r>
                <m:r>
                  <w:rPr>
                    <w:rFonts w:ascii="Cambria Math" w:hAnsi="Cambria Math"/>
                  </w:rPr>
                  <m:t>d</m:t>
                </m:r>
              </m:den>
            </m:f>
          </m:e>
        </m:d>
        <m:r>
          <w:rPr>
            <w:rFonts w:ascii="Cambria Math" w:hAnsi="Cambria Math"/>
          </w:rPr>
          <m:t>c</m:t>
        </m:r>
      </m:oMath>
      <w:r w:rsidR="00035021" w:rsidRPr="004608D7">
        <w:rPr>
          <w:lang w:val="en-US"/>
        </w:rPr>
        <w:tab/>
      </w:r>
      <w:r w:rsidR="00035021" w:rsidRPr="004608D7">
        <w:rPr>
          <w:lang w:val="en-US"/>
        </w:rPr>
        <w:tab/>
      </w:r>
      <w:r w:rsidR="00035021" w:rsidRPr="004608D7">
        <w:rPr>
          <w:lang w:val="en-US"/>
        </w:rPr>
        <w:tab/>
      </w:r>
      <w:r w:rsidR="00035021" w:rsidRPr="004608D7">
        <w:rPr>
          <w:lang w:val="en-US"/>
        </w:rPr>
        <w:tab/>
      </w:r>
      <w:r w:rsidR="00035021" w:rsidRPr="004608D7">
        <w:rPr>
          <w:lang w:val="en-US"/>
        </w:rPr>
        <w:tab/>
      </w:r>
      <w:r w:rsidR="00035021" w:rsidRPr="004608D7">
        <w:rPr>
          <w:lang w:val="en-US"/>
        </w:rPr>
        <w:tab/>
      </w:r>
      <w:r w:rsidR="00035021" w:rsidRPr="004608D7">
        <w:rPr>
          <w:lang w:val="en-US"/>
        </w:rPr>
        <w:tab/>
      </w:r>
      <w:r w:rsidR="00035021" w:rsidRPr="004608D7">
        <w:rPr>
          <w:lang w:val="en-US"/>
        </w:rPr>
        <w:tab/>
        <w:t xml:space="preserve"> (8)</w:t>
      </w:r>
    </w:p>
    <w:p w:rsidR="00035021" w:rsidRPr="004608D7" w:rsidRDefault="00035021" w:rsidP="009F2F0E">
      <w:pPr>
        <w:autoSpaceDE w:val="0"/>
        <w:autoSpaceDN w:val="0"/>
        <w:adjustRightInd w:val="0"/>
        <w:rPr>
          <w:iCs/>
          <w:lang w:val="en-US"/>
        </w:rPr>
      </w:pPr>
      <w:r w:rsidRPr="004608D7">
        <w:rPr>
          <w:i/>
          <w:lang w:val="en-US"/>
        </w:rPr>
        <w:t>Y</w:t>
      </w:r>
      <w:r w:rsidRPr="004608D7">
        <w:rPr>
          <w:i/>
          <w:vertAlign w:val="subscript"/>
          <w:lang w:val="en-US"/>
        </w:rPr>
        <w:t>i</w:t>
      </w:r>
      <w:r w:rsidRPr="004608D7">
        <w:rPr>
          <w:lang w:val="en-US"/>
        </w:rPr>
        <w:t xml:space="preserve"> is a dominant strategy for player </w:t>
      </w:r>
      <w:r w:rsidRPr="004608D7">
        <w:rPr>
          <w:i/>
          <w:iCs/>
          <w:lang w:val="en-US"/>
        </w:rPr>
        <w:t>i</w:t>
      </w:r>
      <w:r w:rsidRPr="004608D7">
        <w:rPr>
          <w:iCs/>
          <w:lang w:val="en-US"/>
        </w:rPr>
        <w:t xml:space="preserve"> if:</w:t>
      </w:r>
    </w:p>
    <w:p w:rsidR="00035021" w:rsidRPr="004608D7" w:rsidRDefault="00420740" w:rsidP="009F2F0E">
      <w:pPr>
        <w:autoSpaceDE w:val="0"/>
        <w:autoSpaceDN w:val="0"/>
        <w:adjustRightInd w:val="0"/>
        <w:rPr>
          <w:lang w:val="en-US"/>
        </w:rPr>
      </w:pPr>
      <m:oMath>
        <m:r>
          <w:rPr>
            <w:rFonts w:ascii="Cambria Math" w:hAnsi="Cambria Math"/>
          </w:rPr>
          <m:t>ε</m:t>
        </m:r>
        <m:r>
          <w:rPr>
            <w:rFonts w:ascii="Cambria Math" w:hAnsi="Cambria Math"/>
            <w:lang w:val="en-US"/>
          </w:rPr>
          <m:t>-</m:t>
        </m:r>
        <m:sSup>
          <m:sSupPr>
            <m:ctrlPr>
              <w:rPr>
                <w:rFonts w:ascii="Cambria Math" w:hAnsi="Cambria Math"/>
                <w:i/>
              </w:rPr>
            </m:ctrlPr>
          </m:sSupPr>
          <m:e>
            <m:r>
              <w:rPr>
                <w:rFonts w:ascii="Cambria Math" w:hAnsi="Cambria Math"/>
              </w:rPr>
              <m:t>p</m:t>
            </m:r>
          </m:e>
          <m:sup>
            <m:r>
              <w:rPr>
                <w:rFonts w:ascii="Cambria Math" w:hAnsi="Cambria Math"/>
                <w:lang w:val="en-US"/>
              </w:rPr>
              <m:t>*</m:t>
            </m:r>
          </m:sup>
        </m:sSup>
        <m:d>
          <m:dPr>
            <m:begChr m:val="["/>
            <m:endChr m:val="]"/>
            <m:ctrlPr>
              <w:rPr>
                <w:rFonts w:ascii="Cambria Math" w:hAnsi="Cambria Math"/>
                <w:i/>
              </w:rPr>
            </m:ctrlPr>
          </m:dPr>
          <m:e>
            <m:f>
              <m:fPr>
                <m:ctrlPr>
                  <w:rPr>
                    <w:rFonts w:ascii="Cambria Math" w:hAnsi="Cambria Math"/>
                    <w:i/>
                  </w:rPr>
                </m:ctrlPr>
              </m:fPr>
              <m:num>
                <m:r>
                  <w:rPr>
                    <w:rFonts w:ascii="Cambria Math" w:hAnsi="Cambria Math"/>
                  </w:rPr>
                  <m:t>ε</m:t>
                </m:r>
              </m:num>
              <m:den>
                <m:r>
                  <w:rPr>
                    <w:rFonts w:ascii="Cambria Math" w:hAnsi="Cambria Math"/>
                  </w:rPr>
                  <m:t>nd</m:t>
                </m:r>
              </m:den>
            </m:f>
            <m:r>
              <w:rPr>
                <w:rFonts w:ascii="Cambria Math" w:hAnsi="Cambria Math"/>
                <w:lang w:val="en-US"/>
              </w:rPr>
              <m:t>+</m:t>
            </m:r>
            <m:f>
              <m:fPr>
                <m:ctrlPr>
                  <w:rPr>
                    <w:rFonts w:ascii="Cambria Math" w:hAnsi="Cambria Math"/>
                    <w:i/>
                  </w:rPr>
                </m:ctrlPr>
              </m:fPr>
              <m:num>
                <m:r>
                  <w:rPr>
                    <w:rFonts w:ascii="Cambria Math" w:hAnsi="Cambria Math"/>
                  </w:rPr>
                  <m:t>nd</m:t>
                </m:r>
                <m:r>
                  <w:rPr>
                    <w:rFonts w:ascii="Cambria Math" w:hAnsi="Cambria Math"/>
                    <w:lang w:val="en-US"/>
                  </w:rPr>
                  <m:t>-</m:t>
                </m:r>
                <m:r>
                  <w:rPr>
                    <w:rFonts w:ascii="Cambria Math" w:hAnsi="Cambria Math"/>
                  </w:rPr>
                  <m:t>ε</m:t>
                </m:r>
              </m:num>
              <m:den>
                <m:r>
                  <w:rPr>
                    <w:rFonts w:ascii="Cambria Math" w:hAnsi="Cambria Math"/>
                  </w:rPr>
                  <m:t>n</m:t>
                </m:r>
                <m:r>
                  <w:rPr>
                    <w:rFonts w:ascii="Cambria Math" w:hAnsi="Cambria Math"/>
                    <w:lang w:val="en-US"/>
                  </w:rPr>
                  <m:t>²</m:t>
                </m:r>
                <m:r>
                  <w:rPr>
                    <w:rFonts w:ascii="Cambria Math" w:hAnsi="Cambria Math"/>
                  </w:rPr>
                  <m:t>d</m:t>
                </m:r>
              </m:den>
            </m:f>
          </m:e>
        </m:d>
        <m:r>
          <w:rPr>
            <w:rFonts w:ascii="Cambria Math" w:hAnsi="Cambria Math"/>
          </w:rPr>
          <m:t>c</m:t>
        </m:r>
        <m:r>
          <w:rPr>
            <w:rFonts w:ascii="Cambria Math" w:hAnsi="Cambria Math"/>
            <w:lang w:val="en-US"/>
          </w:rPr>
          <m:t>&lt;-</m:t>
        </m:r>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lang w:val="en-US"/>
                  </w:rPr>
                  <m:t>*</m:t>
                </m:r>
              </m:sup>
            </m:sSup>
            <m:r>
              <w:rPr>
                <w:rFonts w:ascii="Cambria Math" w:hAnsi="Cambria Math"/>
              </w:rPr>
              <m:t>c</m:t>
            </m:r>
          </m:num>
          <m:den>
            <m:r>
              <w:rPr>
                <w:rFonts w:ascii="Cambria Math" w:hAnsi="Cambria Math"/>
              </w:rPr>
              <m:t>n</m:t>
            </m:r>
          </m:den>
        </m:f>
      </m:oMath>
      <w:r w:rsidR="00035021" w:rsidRPr="004608D7">
        <w:rPr>
          <w:lang w:val="en-US"/>
        </w:rPr>
        <w:tab/>
        <w:t xml:space="preserve">  </w:t>
      </w:r>
      <m:oMath>
        <m:r>
          <w:rPr>
            <w:rFonts w:ascii="Cambria Math" w:hAnsi="Cambria Math"/>
            <w:lang w:val="en-US"/>
          </w:rPr>
          <m:t>⇔ε</m:t>
        </m:r>
        <m:d>
          <m:dPr>
            <m:begChr m:val="["/>
            <m:endChr m:val="]"/>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m:t>
                    </m:r>
                  </m:sup>
                </m:sSup>
              </m:num>
              <m:den>
                <m:r>
                  <w:rPr>
                    <w:rFonts w:ascii="Cambria Math" w:hAnsi="Cambria Math"/>
                    <w:lang w:val="en-US"/>
                  </w:rPr>
                  <m:t>nd</m:t>
                </m:r>
              </m:den>
            </m:f>
            <m:r>
              <w:rPr>
                <w:rFonts w:ascii="Cambria Math" w:hAnsi="Cambria Math"/>
                <w:lang w:val="en-US"/>
              </w:rPr>
              <m:t>c+</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m:t>
                    </m:r>
                  </m:sup>
                </m:sSup>
              </m:num>
              <m:den>
                <m:r>
                  <w:rPr>
                    <w:rFonts w:ascii="Cambria Math" w:hAnsi="Cambria Math"/>
                    <w:lang w:val="en-US"/>
                  </w:rPr>
                  <m:t>n²d</m:t>
                </m:r>
              </m:den>
            </m:f>
            <m:r>
              <w:rPr>
                <w:rFonts w:ascii="Cambria Math" w:hAnsi="Cambria Math"/>
                <w:lang w:val="en-US"/>
              </w:rPr>
              <m:t>c</m:t>
            </m:r>
          </m:e>
        </m:d>
        <m:r>
          <w:rPr>
            <w:rFonts w:ascii="Cambria Math" w:hAnsi="Cambria Math"/>
            <w:lang w:val="en-US"/>
          </w:rPr>
          <m:t>&lt;0</m:t>
        </m:r>
      </m:oMath>
      <w:r w:rsidR="00035021" w:rsidRPr="004608D7">
        <w:rPr>
          <w:lang w:val="en-US"/>
        </w:rPr>
        <w:t xml:space="preserve">       </w:t>
      </w:r>
      <w:r w:rsidR="00035021" w:rsidRPr="004608D7">
        <w:rPr>
          <w:lang w:val="en-US"/>
        </w:rPr>
        <w:tab/>
      </w:r>
      <w:r w:rsidR="00035021" w:rsidRPr="004608D7">
        <w:rPr>
          <w:lang w:val="en-US"/>
        </w:rPr>
        <w:tab/>
      </w:r>
      <w:r w:rsidR="00035021" w:rsidRPr="004608D7">
        <w:rPr>
          <w:lang w:val="en-US"/>
        </w:rPr>
        <w:tab/>
        <w:t xml:space="preserve"> (9)                                                                                                 </w:t>
      </w:r>
    </w:p>
    <w:p w:rsidR="00035021" w:rsidRPr="004608D7" w:rsidRDefault="00035021" w:rsidP="009F2F0E">
      <w:pPr>
        <w:autoSpaceDE w:val="0"/>
        <w:autoSpaceDN w:val="0"/>
        <w:adjustRightInd w:val="0"/>
        <w:spacing w:line="360" w:lineRule="auto"/>
        <w:jc w:val="both"/>
        <w:rPr>
          <w:lang w:val="en-US"/>
        </w:rPr>
      </w:pPr>
      <w:r w:rsidRPr="004608D7">
        <w:rPr>
          <w:lang w:val="en-US"/>
        </w:rPr>
        <w:t xml:space="preserve">This condition is always verified with our parameters for all </w:t>
      </w:r>
      <m:oMath>
        <m:r>
          <w:rPr>
            <w:rFonts w:ascii="Cambria Math" w:hAnsi="Cambria Math"/>
            <w:lang w:val="en-US"/>
          </w:rPr>
          <m:t>ε∈[0,d]</m:t>
        </m:r>
      </m:oMath>
      <w:r w:rsidRPr="004608D7">
        <w:rPr>
          <w:lang w:val="en-US"/>
        </w:rPr>
        <w:t>.</w:t>
      </w:r>
    </w:p>
    <w:p w:rsidR="00035021" w:rsidRPr="004608D7" w:rsidRDefault="00035021" w:rsidP="009F2F0E">
      <w:pPr>
        <w:rPr>
          <w:b/>
          <w:sz w:val="22"/>
          <w:szCs w:val="22"/>
          <w:lang w:val="en-US"/>
        </w:rPr>
      </w:pPr>
    </w:p>
    <w:p w:rsidR="004057DE" w:rsidRPr="004608D7" w:rsidRDefault="004057DE" w:rsidP="009F2F0E">
      <w:pPr>
        <w:rPr>
          <w:b/>
          <w:sz w:val="22"/>
          <w:szCs w:val="22"/>
          <w:lang w:val="en-US"/>
        </w:rPr>
      </w:pPr>
    </w:p>
    <w:p w:rsidR="00035021" w:rsidRPr="004608D7" w:rsidRDefault="00035021" w:rsidP="009F2F0E">
      <w:pPr>
        <w:rPr>
          <w:b/>
          <w:sz w:val="22"/>
          <w:szCs w:val="22"/>
          <w:lang w:val="en-US"/>
        </w:rPr>
      </w:pPr>
      <w:r w:rsidRPr="004608D7">
        <w:rPr>
          <w:b/>
          <w:sz w:val="22"/>
          <w:szCs w:val="22"/>
          <w:lang w:val="en-US"/>
        </w:rPr>
        <w:t>Appendix. Instruction (translated from french)</w:t>
      </w:r>
    </w:p>
    <w:p w:rsidR="00035021" w:rsidRPr="004608D7" w:rsidRDefault="00035021" w:rsidP="009F2F0E">
      <w:pPr>
        <w:autoSpaceDE w:val="0"/>
        <w:autoSpaceDN w:val="0"/>
        <w:adjustRightInd w:val="0"/>
        <w:jc w:val="both"/>
        <w:rPr>
          <w:sz w:val="22"/>
          <w:szCs w:val="22"/>
          <w:lang w:val="en-US"/>
        </w:rPr>
      </w:pPr>
      <w:r w:rsidRPr="004608D7">
        <w:rPr>
          <w:sz w:val="22"/>
          <w:szCs w:val="22"/>
          <w:lang w:val="en-US"/>
        </w:rPr>
        <w:t>You are now taking part in an economic experiment of decision making. The instructions are simple. If you read the following instructions carefully, you can, depending on your decisions and the decisions of others, earn money. It is therefore very important that you read these instructions with care. The instructions we have distributed to you are solely for your private information</w:t>
      </w:r>
      <w:r w:rsidRPr="004608D7">
        <w:rPr>
          <w:b/>
          <w:bCs/>
          <w:sz w:val="22"/>
          <w:szCs w:val="22"/>
          <w:lang w:val="en-US"/>
        </w:rPr>
        <w:t xml:space="preserve">. </w:t>
      </w:r>
      <w:r w:rsidRPr="004608D7">
        <w:rPr>
          <w:bCs/>
          <w:sz w:val="22"/>
          <w:szCs w:val="22"/>
          <w:lang w:val="en-US"/>
        </w:rPr>
        <w:t xml:space="preserve">It is prohibited to communicate with the other participants during the experiment. </w:t>
      </w:r>
    </w:p>
    <w:p w:rsidR="00035021" w:rsidRPr="004608D7" w:rsidRDefault="00035021" w:rsidP="009F2F0E">
      <w:pPr>
        <w:autoSpaceDE w:val="0"/>
        <w:autoSpaceDN w:val="0"/>
        <w:adjustRightInd w:val="0"/>
        <w:jc w:val="both"/>
        <w:rPr>
          <w:sz w:val="22"/>
          <w:szCs w:val="22"/>
          <w:lang w:val="en-US"/>
        </w:rPr>
      </w:pPr>
      <w:r w:rsidRPr="004608D7">
        <w:rPr>
          <w:sz w:val="22"/>
          <w:szCs w:val="22"/>
          <w:lang w:val="en-US"/>
        </w:rPr>
        <w:t>At the end of the experiment your entire earnings from the experiment will be immediately paid to you in cash. During the experiment your entire earnings will be calculated in points. At the end of the experiment the total amount of points you have earned will be converted to euro at the following rate: 230UME=1€.</w:t>
      </w:r>
    </w:p>
    <w:p w:rsidR="00035021" w:rsidRPr="004608D7" w:rsidRDefault="00035021" w:rsidP="009F2F0E">
      <w:pPr>
        <w:autoSpaceDE w:val="0"/>
        <w:autoSpaceDN w:val="0"/>
        <w:adjustRightInd w:val="0"/>
        <w:jc w:val="both"/>
        <w:rPr>
          <w:sz w:val="22"/>
          <w:szCs w:val="22"/>
          <w:lang w:val="en-US"/>
        </w:rPr>
      </w:pPr>
    </w:p>
    <w:p w:rsidR="00035021" w:rsidRPr="004608D7" w:rsidRDefault="00035021" w:rsidP="009F2F0E">
      <w:pPr>
        <w:autoSpaceDE w:val="0"/>
        <w:autoSpaceDN w:val="0"/>
        <w:adjustRightInd w:val="0"/>
        <w:jc w:val="both"/>
        <w:rPr>
          <w:sz w:val="22"/>
          <w:szCs w:val="22"/>
          <w:lang w:val="en-US"/>
        </w:rPr>
      </w:pPr>
      <w:r w:rsidRPr="004608D7">
        <w:rPr>
          <w:b/>
          <w:bCs/>
          <w:sz w:val="22"/>
          <w:szCs w:val="22"/>
          <w:lang w:val="en-US"/>
        </w:rPr>
        <w:t xml:space="preserve">At the beginning of the experiment, you will be assigned to a group of 4. </w:t>
      </w:r>
      <w:r w:rsidRPr="004608D7">
        <w:rPr>
          <w:sz w:val="22"/>
          <w:szCs w:val="22"/>
          <w:lang w:val="en-US"/>
        </w:rPr>
        <w:t xml:space="preserve"> The experiment is divided into 40 periods. </w:t>
      </w:r>
      <w:r w:rsidRPr="004608D7">
        <w:rPr>
          <w:bCs/>
          <w:sz w:val="22"/>
          <w:szCs w:val="22"/>
          <w:lang w:val="en-US"/>
        </w:rPr>
        <w:t>T</w:t>
      </w:r>
      <w:r w:rsidRPr="004608D7">
        <w:rPr>
          <w:sz w:val="22"/>
          <w:szCs w:val="22"/>
          <w:lang w:val="en-US"/>
        </w:rPr>
        <w:t xml:space="preserve">he composition of the groups remains unchanged during the experience. </w:t>
      </w:r>
    </w:p>
    <w:p w:rsidR="00035021" w:rsidRPr="004608D7" w:rsidRDefault="00035021" w:rsidP="009F2F0E">
      <w:pPr>
        <w:autoSpaceDE w:val="0"/>
        <w:autoSpaceDN w:val="0"/>
        <w:adjustRightInd w:val="0"/>
        <w:jc w:val="both"/>
        <w:rPr>
          <w:sz w:val="22"/>
          <w:szCs w:val="22"/>
          <w:lang w:val="en-US"/>
        </w:rPr>
      </w:pPr>
    </w:p>
    <w:p w:rsidR="00035021" w:rsidRPr="004608D7" w:rsidRDefault="00035021" w:rsidP="009F2F0E">
      <w:pPr>
        <w:autoSpaceDE w:val="0"/>
        <w:autoSpaceDN w:val="0"/>
        <w:adjustRightInd w:val="0"/>
        <w:jc w:val="both"/>
        <w:rPr>
          <w:rFonts w:ascii="TimesNewRomanPSMT" w:hAnsi="TimesNewRomanPSMT" w:cs="TimesNewRomanPSMT"/>
          <w:sz w:val="22"/>
          <w:szCs w:val="22"/>
          <w:lang w:val="en-US"/>
        </w:rPr>
      </w:pPr>
      <w:r w:rsidRPr="004608D7">
        <w:rPr>
          <w:sz w:val="22"/>
          <w:szCs w:val="22"/>
          <w:lang w:val="en-US"/>
        </w:rPr>
        <w:lastRenderedPageBreak/>
        <w:t xml:space="preserve">In this experiment, you will be front of events which could generate losses. You will have opportunity to reduce the probability of events occurring by investment in different projects. Every period is independent. Each period consists of two stages. At the beginning of first stage of each period, you will get an endowment of 20UME you will have to allocate between three projects: X, Y and Z. You can invest all or a part of your endowment in X. The return on your investment in X is public. Each </w:t>
      </w:r>
      <w:smartTag w:uri="urn:schemas-microsoft-com:office:smarttags" w:element="place">
        <w:r w:rsidRPr="004608D7">
          <w:rPr>
            <w:sz w:val="22"/>
            <w:szCs w:val="22"/>
            <w:lang w:val="en-US"/>
          </w:rPr>
          <w:t>UME</w:t>
        </w:r>
      </w:smartTag>
      <w:r w:rsidRPr="004608D7">
        <w:rPr>
          <w:sz w:val="22"/>
          <w:szCs w:val="22"/>
          <w:lang w:val="en-US"/>
        </w:rPr>
        <w:t xml:space="preserve"> invests in X reduces the probability of events which can generate or not a loss 600UME for one member of the group. You can also invest all or a part of your endowment in Y.  The return on your investment in Y is private. Each </w:t>
      </w:r>
      <w:smartTag w:uri="urn:schemas-microsoft-com:office:smarttags" w:element="place">
        <w:r w:rsidRPr="004608D7">
          <w:rPr>
            <w:sz w:val="22"/>
            <w:szCs w:val="22"/>
            <w:lang w:val="en-US"/>
          </w:rPr>
          <w:t>UME</w:t>
        </w:r>
      </w:smartTag>
      <w:r w:rsidRPr="004608D7">
        <w:rPr>
          <w:sz w:val="22"/>
          <w:szCs w:val="22"/>
          <w:lang w:val="en-US"/>
        </w:rPr>
        <w:t xml:space="preserve"> invested in Y </w:t>
      </w:r>
      <w:r w:rsidRPr="004608D7">
        <w:rPr>
          <w:sz w:val="22"/>
          <w:szCs w:val="22"/>
          <w:lang w:val="en-CA"/>
        </w:rPr>
        <w:t xml:space="preserve">reduces your probability of being hit conditional to the fact that the event occurs. Finally, you can invest all or a part of your endowment in Z. For each UME invested in Z, you earn 1 </w:t>
      </w:r>
      <w:smartTag w:uri="urn:schemas-microsoft-com:office:smarttags" w:element="place">
        <w:r w:rsidRPr="004608D7">
          <w:rPr>
            <w:sz w:val="22"/>
            <w:szCs w:val="22"/>
            <w:lang w:val="en-CA"/>
          </w:rPr>
          <w:t>UME</w:t>
        </w:r>
      </w:smartTag>
      <w:r w:rsidRPr="004608D7">
        <w:rPr>
          <w:sz w:val="22"/>
          <w:szCs w:val="22"/>
          <w:lang w:val="en-CA"/>
        </w:rPr>
        <w:t>. At the end of this stage, your earning depends on your investment</w:t>
      </w:r>
      <w:r w:rsidR="007A06E4">
        <w:rPr>
          <w:sz w:val="22"/>
          <w:szCs w:val="22"/>
          <w:lang w:val="en-CA"/>
        </w:rPr>
        <w:t>s, the investments of the other</w:t>
      </w:r>
      <w:r w:rsidRPr="004608D7">
        <w:rPr>
          <w:sz w:val="22"/>
          <w:szCs w:val="22"/>
          <w:lang w:val="en-CA"/>
        </w:rPr>
        <w:t xml:space="preserve"> members of your group and the occurring of the event. In the second stage, you will be informed about each other group member’s investment. You can affect their earnings by assigning costly punishment points. </w:t>
      </w:r>
    </w:p>
    <w:p w:rsidR="00035021" w:rsidRPr="004608D7" w:rsidRDefault="00035021" w:rsidP="009F2F0E">
      <w:pPr>
        <w:autoSpaceDE w:val="0"/>
        <w:autoSpaceDN w:val="0"/>
        <w:adjustRightInd w:val="0"/>
        <w:jc w:val="both"/>
        <w:rPr>
          <w:sz w:val="22"/>
          <w:szCs w:val="22"/>
          <w:lang w:val="en-US"/>
        </w:rPr>
      </w:pPr>
    </w:p>
    <w:p w:rsidR="00035021" w:rsidRPr="004608D7" w:rsidRDefault="00035021" w:rsidP="009F2F0E">
      <w:pPr>
        <w:autoSpaceDE w:val="0"/>
        <w:autoSpaceDN w:val="0"/>
        <w:adjustRightInd w:val="0"/>
        <w:rPr>
          <w:sz w:val="22"/>
          <w:szCs w:val="22"/>
          <w:lang w:val="en-US"/>
        </w:rPr>
      </w:pPr>
      <w:r w:rsidRPr="004608D7">
        <w:rPr>
          <w:sz w:val="22"/>
          <w:szCs w:val="22"/>
          <w:lang w:val="en-US"/>
        </w:rPr>
        <w:t>The instructions for each period are given in the detailed instructions.</w:t>
      </w:r>
    </w:p>
    <w:p w:rsidR="00035021" w:rsidRPr="004608D7" w:rsidRDefault="00035021" w:rsidP="009F2F0E">
      <w:pPr>
        <w:autoSpaceDE w:val="0"/>
        <w:autoSpaceDN w:val="0"/>
        <w:adjustRightInd w:val="0"/>
        <w:rPr>
          <w:sz w:val="22"/>
          <w:szCs w:val="22"/>
          <w:lang w:val="en-US"/>
        </w:rPr>
      </w:pPr>
    </w:p>
    <w:p w:rsidR="00035021" w:rsidRPr="004608D7" w:rsidRDefault="00035021" w:rsidP="009F2F0E">
      <w:pPr>
        <w:autoSpaceDE w:val="0"/>
        <w:autoSpaceDN w:val="0"/>
        <w:adjustRightInd w:val="0"/>
        <w:jc w:val="both"/>
        <w:rPr>
          <w:rFonts w:ascii="TimesNewRomanPSMT" w:hAnsi="TimesNewRomanPSMT" w:cs="TimesNewRomanPSMT"/>
          <w:sz w:val="22"/>
          <w:szCs w:val="22"/>
          <w:lang w:val="en-US"/>
        </w:rPr>
      </w:pPr>
      <w:r w:rsidRPr="004608D7">
        <w:rPr>
          <w:b/>
          <w:bCs/>
          <w:sz w:val="22"/>
          <w:szCs w:val="22"/>
          <w:lang w:val="en-US"/>
        </w:rPr>
        <w:t>Detailed instructions</w:t>
      </w:r>
    </w:p>
    <w:p w:rsidR="00035021" w:rsidRPr="004608D7" w:rsidRDefault="00035021" w:rsidP="009F2F0E">
      <w:pPr>
        <w:autoSpaceDE w:val="0"/>
        <w:autoSpaceDN w:val="0"/>
        <w:adjustRightInd w:val="0"/>
        <w:jc w:val="both"/>
        <w:rPr>
          <w:sz w:val="22"/>
          <w:szCs w:val="22"/>
          <w:lang w:val="en-US"/>
        </w:rPr>
      </w:pPr>
    </w:p>
    <w:p w:rsidR="00035021" w:rsidRPr="004608D7" w:rsidRDefault="00035021" w:rsidP="009F2F0E">
      <w:pPr>
        <w:jc w:val="both"/>
        <w:rPr>
          <w:sz w:val="22"/>
          <w:szCs w:val="22"/>
          <w:lang w:val="en-US"/>
        </w:rPr>
      </w:pPr>
      <w:r w:rsidRPr="004608D7">
        <w:rPr>
          <w:rFonts w:ascii="TimesNewRomanPSMT" w:hAnsi="TimesNewRomanPSMT" w:cs="TimesNewRomanPSMT"/>
          <w:sz w:val="22"/>
          <w:szCs w:val="22"/>
          <w:lang w:val="en-US"/>
        </w:rPr>
        <w:t xml:space="preserve">At the beginning of the experiment you’ll get 6000UME. </w:t>
      </w:r>
      <w:r w:rsidRPr="004608D7">
        <w:rPr>
          <w:sz w:val="22"/>
          <w:szCs w:val="22"/>
          <w:lang w:val="en-US"/>
        </w:rPr>
        <w:t>Each period consists of two stages.</w:t>
      </w:r>
    </w:p>
    <w:p w:rsidR="00035021" w:rsidRPr="004608D7" w:rsidRDefault="00035021" w:rsidP="009F2F0E">
      <w:pPr>
        <w:autoSpaceDE w:val="0"/>
        <w:autoSpaceDN w:val="0"/>
        <w:adjustRightInd w:val="0"/>
        <w:jc w:val="both"/>
        <w:rPr>
          <w:b/>
          <w:sz w:val="22"/>
          <w:szCs w:val="22"/>
          <w:lang w:val="en-US"/>
        </w:rPr>
      </w:pPr>
      <w:r w:rsidRPr="004608D7">
        <w:rPr>
          <w:b/>
          <w:sz w:val="22"/>
          <w:szCs w:val="22"/>
          <w:lang w:val="en-US"/>
        </w:rPr>
        <w:t>First stage</w:t>
      </w:r>
    </w:p>
    <w:p w:rsidR="00035021" w:rsidRPr="004608D7" w:rsidRDefault="00035021" w:rsidP="009F2F0E">
      <w:pPr>
        <w:autoSpaceDE w:val="0"/>
        <w:autoSpaceDN w:val="0"/>
        <w:adjustRightInd w:val="0"/>
        <w:jc w:val="both"/>
        <w:rPr>
          <w:sz w:val="22"/>
          <w:szCs w:val="22"/>
          <w:lang w:val="en-US"/>
        </w:rPr>
      </w:pPr>
      <w:r w:rsidRPr="004608D7">
        <w:rPr>
          <w:sz w:val="22"/>
          <w:szCs w:val="22"/>
          <w:lang w:val="en-US"/>
        </w:rPr>
        <w:t>At the beginning of first stage of each period, you will get an endowment of 20UME you will have to allocate between three projects: X, Y and Z. Each of the four subjects simultaneously decides how much of his or her endowment he/she will contribute to X, Y or Z.</w:t>
      </w:r>
    </w:p>
    <w:p w:rsidR="00035021" w:rsidRPr="004608D7" w:rsidRDefault="00035021" w:rsidP="009F2F0E">
      <w:pPr>
        <w:autoSpaceDE w:val="0"/>
        <w:autoSpaceDN w:val="0"/>
        <w:adjustRightInd w:val="0"/>
        <w:jc w:val="both"/>
        <w:rPr>
          <w:sz w:val="22"/>
          <w:szCs w:val="22"/>
          <w:lang w:val="en-US"/>
        </w:rPr>
      </w:pPr>
      <w:r w:rsidRPr="004608D7">
        <w:rPr>
          <w:sz w:val="22"/>
          <w:szCs w:val="22"/>
          <w:lang w:val="en-US"/>
        </w:rPr>
        <w:t xml:space="preserve">You can invest all or a part of your endowment in X. The return on your investment on X is public. The total amount of </w:t>
      </w:r>
      <w:smartTag w:uri="urn:schemas-microsoft-com:office:smarttags" w:element="place">
        <w:r w:rsidRPr="004608D7">
          <w:rPr>
            <w:sz w:val="22"/>
            <w:szCs w:val="22"/>
            <w:lang w:val="en-US"/>
          </w:rPr>
          <w:t>UME</w:t>
        </w:r>
      </w:smartTag>
      <w:r w:rsidRPr="004608D7">
        <w:rPr>
          <w:sz w:val="22"/>
          <w:szCs w:val="22"/>
          <w:lang w:val="en-US"/>
        </w:rPr>
        <w:t xml:space="preserve"> contributed to X by the four group members (including your own contribution) reduces the probability of events which can generate or not a loss 600UME for one member of the group. If nobody invests in X then the probability of events is about 70%. If all the four group members (including you) invest all their UME in X, then the probability is reduce</w:t>
      </w:r>
      <w:r w:rsidR="007A06E4">
        <w:rPr>
          <w:sz w:val="22"/>
          <w:szCs w:val="22"/>
          <w:lang w:val="en-US"/>
        </w:rPr>
        <w:t>d</w:t>
      </w:r>
      <w:r w:rsidRPr="004608D7">
        <w:rPr>
          <w:sz w:val="22"/>
          <w:szCs w:val="22"/>
          <w:lang w:val="en-US"/>
        </w:rPr>
        <w:t xml:space="preserve"> by 16 points of % and is about 54%. A first table (see Table 1a) gives the probability of events following the total </w:t>
      </w:r>
      <w:smartTag w:uri="urn:schemas-microsoft-com:office:smarttags" w:element="place">
        <w:r w:rsidRPr="004608D7">
          <w:rPr>
            <w:sz w:val="22"/>
            <w:szCs w:val="22"/>
            <w:lang w:val="en-US"/>
          </w:rPr>
          <w:t>UME</w:t>
        </w:r>
      </w:smartTag>
      <w:r w:rsidRPr="004608D7">
        <w:rPr>
          <w:sz w:val="22"/>
          <w:szCs w:val="22"/>
          <w:lang w:val="en-US"/>
        </w:rPr>
        <w:t xml:space="preserve"> invested in X by all the group members.</w:t>
      </w:r>
    </w:p>
    <w:p w:rsidR="00035021" w:rsidRPr="004608D7" w:rsidRDefault="00035021" w:rsidP="009F2F0E">
      <w:pPr>
        <w:autoSpaceDE w:val="0"/>
        <w:autoSpaceDN w:val="0"/>
        <w:adjustRightInd w:val="0"/>
        <w:ind w:left="720"/>
        <w:jc w:val="both"/>
        <w:rPr>
          <w:sz w:val="22"/>
          <w:szCs w:val="22"/>
          <w:lang w:val="en-US"/>
        </w:rPr>
      </w:pPr>
    </w:p>
    <w:p w:rsidR="00035021" w:rsidRPr="004608D7" w:rsidRDefault="00035021" w:rsidP="009F2F0E">
      <w:pPr>
        <w:autoSpaceDE w:val="0"/>
        <w:autoSpaceDN w:val="0"/>
        <w:adjustRightInd w:val="0"/>
        <w:ind w:left="720"/>
        <w:jc w:val="center"/>
        <w:rPr>
          <w:sz w:val="22"/>
          <w:szCs w:val="22"/>
          <w:lang w:val="en-US"/>
        </w:rPr>
      </w:pPr>
      <w:r w:rsidRPr="004608D7">
        <w:rPr>
          <w:sz w:val="22"/>
          <w:szCs w:val="22"/>
          <w:lang w:val="en-US"/>
        </w:rPr>
        <w:t>[Table 1a]</w:t>
      </w:r>
    </w:p>
    <w:p w:rsidR="00035021" w:rsidRPr="004608D7" w:rsidRDefault="00035021" w:rsidP="009F2F0E">
      <w:pPr>
        <w:autoSpaceDE w:val="0"/>
        <w:autoSpaceDN w:val="0"/>
        <w:adjustRightInd w:val="0"/>
        <w:jc w:val="both"/>
        <w:rPr>
          <w:sz w:val="22"/>
          <w:szCs w:val="22"/>
          <w:lang w:val="en-US"/>
        </w:rPr>
      </w:pPr>
      <w:r w:rsidRPr="004608D7">
        <w:rPr>
          <w:sz w:val="22"/>
          <w:szCs w:val="22"/>
          <w:lang w:val="en-US"/>
        </w:rPr>
        <w:t xml:space="preserve">You can also invest all or a part of your endowment in Y. The return on your investment on X is private. Each </w:t>
      </w:r>
      <w:smartTag w:uri="urn:schemas-microsoft-com:office:smarttags" w:element="place">
        <w:r w:rsidRPr="004608D7">
          <w:rPr>
            <w:sz w:val="22"/>
            <w:szCs w:val="22"/>
            <w:lang w:val="en-US"/>
          </w:rPr>
          <w:t>UME</w:t>
        </w:r>
      </w:smartTag>
      <w:r w:rsidRPr="004608D7">
        <w:rPr>
          <w:sz w:val="22"/>
          <w:szCs w:val="22"/>
          <w:lang w:val="en-US"/>
        </w:rPr>
        <w:t xml:space="preserve"> invested in Y </w:t>
      </w:r>
      <w:r w:rsidRPr="004608D7">
        <w:rPr>
          <w:sz w:val="22"/>
          <w:szCs w:val="22"/>
          <w:lang w:val="en-CA"/>
        </w:rPr>
        <w:t>reduces the probability that you will be hit conditionally to the fact that the event occurs. Indeed, the probability of being hit conditional to the fact that the event occurs is initially the same for each group members: 25% (1/4). Only one of the group members will be hit in case of events occurring. However, this probability of being hit could be modified according to your investment in Y and the one of the three other group members.</w:t>
      </w:r>
    </w:p>
    <w:p w:rsidR="00035021" w:rsidRPr="004608D7" w:rsidRDefault="00035021" w:rsidP="009F2F0E">
      <w:pPr>
        <w:autoSpaceDE w:val="0"/>
        <w:autoSpaceDN w:val="0"/>
        <w:adjustRightInd w:val="0"/>
        <w:ind w:left="360"/>
        <w:jc w:val="both"/>
        <w:rPr>
          <w:sz w:val="22"/>
          <w:szCs w:val="22"/>
          <w:lang w:val="en-US"/>
        </w:rPr>
      </w:pPr>
    </w:p>
    <w:p w:rsidR="00035021" w:rsidRPr="004608D7" w:rsidRDefault="00035021" w:rsidP="009F2F0E">
      <w:pPr>
        <w:autoSpaceDE w:val="0"/>
        <w:autoSpaceDN w:val="0"/>
        <w:adjustRightInd w:val="0"/>
        <w:jc w:val="both"/>
        <w:rPr>
          <w:sz w:val="22"/>
          <w:szCs w:val="22"/>
          <w:lang w:val="en-US"/>
        </w:rPr>
      </w:pPr>
      <w:r w:rsidRPr="004608D7">
        <w:rPr>
          <w:sz w:val="22"/>
          <w:szCs w:val="22"/>
          <w:lang w:val="en-US"/>
        </w:rPr>
        <w:t>We can distinguish three cases:</w:t>
      </w:r>
    </w:p>
    <w:p w:rsidR="00035021" w:rsidRPr="004608D7" w:rsidRDefault="00035021" w:rsidP="009F2F0E">
      <w:pPr>
        <w:autoSpaceDE w:val="0"/>
        <w:autoSpaceDN w:val="0"/>
        <w:adjustRightInd w:val="0"/>
        <w:jc w:val="both"/>
        <w:rPr>
          <w:sz w:val="22"/>
          <w:szCs w:val="22"/>
          <w:lang w:val="en-US"/>
        </w:rPr>
      </w:pPr>
      <w:r w:rsidRPr="004608D7">
        <w:rPr>
          <w:sz w:val="22"/>
          <w:szCs w:val="22"/>
          <w:lang w:val="en-US"/>
        </w:rPr>
        <w:t xml:space="preserve">-If your investment in Y is equal to the average investment of your group, then your probability of being hit remains unchanged and is equal to 25%. </w:t>
      </w:r>
    </w:p>
    <w:p w:rsidR="00035021" w:rsidRPr="004608D7" w:rsidRDefault="00035021" w:rsidP="009F2F0E">
      <w:pPr>
        <w:autoSpaceDE w:val="0"/>
        <w:autoSpaceDN w:val="0"/>
        <w:adjustRightInd w:val="0"/>
        <w:jc w:val="both"/>
        <w:rPr>
          <w:sz w:val="22"/>
          <w:szCs w:val="22"/>
          <w:lang w:val="en-US"/>
        </w:rPr>
      </w:pPr>
      <w:r w:rsidRPr="004608D7">
        <w:rPr>
          <w:sz w:val="22"/>
          <w:szCs w:val="22"/>
          <w:lang w:val="en-US"/>
        </w:rPr>
        <w:t xml:space="preserve">-If you invest more in Y than the average investment of your group, then your probability of being hit is decreased by 1.25 points of % for each </w:t>
      </w:r>
      <w:smartTag w:uri="urn:schemas-microsoft-com:office:smarttags" w:element="place">
        <w:r w:rsidRPr="004608D7">
          <w:rPr>
            <w:sz w:val="22"/>
            <w:szCs w:val="22"/>
            <w:lang w:val="en-US"/>
          </w:rPr>
          <w:t>UME</w:t>
        </w:r>
      </w:smartTag>
      <w:r w:rsidRPr="004608D7">
        <w:rPr>
          <w:sz w:val="22"/>
          <w:szCs w:val="22"/>
          <w:lang w:val="en-US"/>
        </w:rPr>
        <w:t xml:space="preserve"> invested above the average investment of the group.</w:t>
      </w:r>
    </w:p>
    <w:p w:rsidR="00035021" w:rsidRPr="004608D7" w:rsidRDefault="00035021" w:rsidP="009F2F0E">
      <w:pPr>
        <w:autoSpaceDE w:val="0"/>
        <w:autoSpaceDN w:val="0"/>
        <w:adjustRightInd w:val="0"/>
        <w:jc w:val="both"/>
        <w:rPr>
          <w:sz w:val="22"/>
          <w:szCs w:val="22"/>
          <w:lang w:val="en-US"/>
        </w:rPr>
      </w:pPr>
      <w:r w:rsidRPr="004608D7">
        <w:rPr>
          <w:sz w:val="22"/>
          <w:szCs w:val="22"/>
          <w:lang w:val="en-US"/>
        </w:rPr>
        <w:t xml:space="preserve">-If you invest less in Y than the average investment of your group, then your probability of being hit is increased by 1.25 points of % for each </w:t>
      </w:r>
      <w:smartTag w:uri="urn:schemas-microsoft-com:office:smarttags" w:element="place">
        <w:r w:rsidRPr="004608D7">
          <w:rPr>
            <w:sz w:val="22"/>
            <w:szCs w:val="22"/>
            <w:lang w:val="en-US"/>
          </w:rPr>
          <w:t>UME</w:t>
        </w:r>
      </w:smartTag>
      <w:r w:rsidRPr="004608D7">
        <w:rPr>
          <w:sz w:val="22"/>
          <w:szCs w:val="22"/>
          <w:lang w:val="en-US"/>
        </w:rPr>
        <w:t xml:space="preserve"> invested below than the average investment of the group.</w:t>
      </w:r>
    </w:p>
    <w:p w:rsidR="00035021" w:rsidRPr="004608D7" w:rsidRDefault="00035021" w:rsidP="009F2F0E">
      <w:pPr>
        <w:autoSpaceDE w:val="0"/>
        <w:autoSpaceDN w:val="0"/>
        <w:adjustRightInd w:val="0"/>
        <w:ind w:left="1080"/>
        <w:jc w:val="both"/>
        <w:rPr>
          <w:sz w:val="22"/>
          <w:szCs w:val="22"/>
          <w:lang w:val="en-US"/>
        </w:rPr>
      </w:pPr>
    </w:p>
    <w:p w:rsidR="00035021" w:rsidRPr="004608D7" w:rsidRDefault="00035021" w:rsidP="009F2F0E">
      <w:pPr>
        <w:autoSpaceDE w:val="0"/>
        <w:autoSpaceDN w:val="0"/>
        <w:adjustRightInd w:val="0"/>
        <w:jc w:val="both"/>
        <w:rPr>
          <w:sz w:val="22"/>
          <w:szCs w:val="22"/>
          <w:lang w:val="en-US"/>
        </w:rPr>
      </w:pPr>
      <w:r w:rsidRPr="004608D7">
        <w:rPr>
          <w:sz w:val="22"/>
          <w:szCs w:val="22"/>
          <w:lang w:val="en-US"/>
        </w:rPr>
        <w:t xml:space="preserve">If you don’t invest any UME in Y whereas the three other group members invest all their endowment in Y, then in case of events occurring, your probability of being hit is equal to 43.75%. If you invest all your endowment in Y whereas the three other group members don’t invest any UME in Y, then in case of events occurring, your probability of being hit is equal </w:t>
      </w:r>
      <w:r w:rsidRPr="004608D7">
        <w:rPr>
          <w:sz w:val="22"/>
          <w:szCs w:val="22"/>
          <w:lang w:val="en-US"/>
        </w:rPr>
        <w:lastRenderedPageBreak/>
        <w:t>to 6.25%. If all group members (including yourself) invest exactly the same amount in Y, then in case of events occurring, your probability of being hit remains equal to 25%. A second table (see Table 1b) gives the probability of being hit conditional on events occurring according to the investment in Y.</w:t>
      </w:r>
    </w:p>
    <w:p w:rsidR="00035021" w:rsidRPr="004608D7" w:rsidRDefault="00035021" w:rsidP="009F2F0E">
      <w:pPr>
        <w:autoSpaceDE w:val="0"/>
        <w:autoSpaceDN w:val="0"/>
        <w:adjustRightInd w:val="0"/>
        <w:ind w:left="1080"/>
        <w:jc w:val="both"/>
        <w:rPr>
          <w:sz w:val="22"/>
          <w:szCs w:val="22"/>
          <w:lang w:val="en-US"/>
        </w:rPr>
      </w:pPr>
    </w:p>
    <w:p w:rsidR="00035021" w:rsidRPr="004608D7" w:rsidRDefault="00035021" w:rsidP="009F2F0E">
      <w:pPr>
        <w:autoSpaceDE w:val="0"/>
        <w:autoSpaceDN w:val="0"/>
        <w:adjustRightInd w:val="0"/>
        <w:ind w:left="720"/>
        <w:jc w:val="center"/>
        <w:rPr>
          <w:sz w:val="22"/>
          <w:szCs w:val="22"/>
          <w:lang w:val="en-US"/>
        </w:rPr>
      </w:pPr>
      <w:r w:rsidRPr="004608D7">
        <w:rPr>
          <w:sz w:val="22"/>
          <w:szCs w:val="22"/>
          <w:lang w:val="en-US"/>
        </w:rPr>
        <w:t>[Table 1b]</w:t>
      </w:r>
    </w:p>
    <w:p w:rsidR="00035021" w:rsidRPr="004608D7" w:rsidRDefault="00035021" w:rsidP="009F2F0E">
      <w:pPr>
        <w:autoSpaceDE w:val="0"/>
        <w:autoSpaceDN w:val="0"/>
        <w:adjustRightInd w:val="0"/>
        <w:jc w:val="both"/>
        <w:rPr>
          <w:sz w:val="22"/>
          <w:szCs w:val="22"/>
          <w:lang w:val="en-US"/>
        </w:rPr>
      </w:pPr>
      <w:r w:rsidRPr="004608D7">
        <w:rPr>
          <w:sz w:val="22"/>
          <w:szCs w:val="22"/>
          <w:lang w:val="en-CA"/>
        </w:rPr>
        <w:t>Finally,</w:t>
      </w:r>
      <w:r w:rsidRPr="004608D7">
        <w:rPr>
          <w:sz w:val="22"/>
          <w:szCs w:val="22"/>
          <w:lang w:val="en-US"/>
        </w:rPr>
        <w:t xml:space="preserve"> </w:t>
      </w:r>
      <w:r w:rsidRPr="004608D7">
        <w:rPr>
          <w:sz w:val="22"/>
          <w:szCs w:val="22"/>
          <w:lang w:val="en-CA"/>
        </w:rPr>
        <w:t xml:space="preserve">every </w:t>
      </w:r>
      <w:smartTag w:uri="urn:schemas-microsoft-com:office:smarttags" w:element="place">
        <w:r w:rsidRPr="004608D7">
          <w:rPr>
            <w:sz w:val="22"/>
            <w:szCs w:val="22"/>
            <w:lang w:val="en-CA"/>
          </w:rPr>
          <w:t>UME</w:t>
        </w:r>
      </w:smartTag>
      <w:r w:rsidRPr="004608D7">
        <w:rPr>
          <w:sz w:val="22"/>
          <w:szCs w:val="22"/>
          <w:lang w:val="en-CA"/>
        </w:rPr>
        <w:t xml:space="preserve"> that you invest neither in X nor in Y is automatically invested on Z. For each UME invested in Z, you earn 1 </w:t>
      </w:r>
      <w:smartTag w:uri="urn:schemas-microsoft-com:office:smarttags" w:element="place">
        <w:r w:rsidRPr="004608D7">
          <w:rPr>
            <w:sz w:val="22"/>
            <w:szCs w:val="22"/>
            <w:lang w:val="en-CA"/>
          </w:rPr>
          <w:t>UME</w:t>
        </w:r>
      </w:smartTag>
      <w:r w:rsidRPr="004608D7">
        <w:rPr>
          <w:sz w:val="22"/>
          <w:szCs w:val="22"/>
          <w:lang w:val="en-CA"/>
        </w:rPr>
        <w:t>.</w:t>
      </w:r>
    </w:p>
    <w:p w:rsidR="00035021" w:rsidRPr="004608D7" w:rsidRDefault="00035021" w:rsidP="009F2F0E">
      <w:pPr>
        <w:autoSpaceDE w:val="0"/>
        <w:autoSpaceDN w:val="0"/>
        <w:adjustRightInd w:val="0"/>
        <w:ind w:left="720"/>
        <w:jc w:val="both"/>
        <w:rPr>
          <w:sz w:val="22"/>
          <w:szCs w:val="22"/>
          <w:lang w:val="en-US"/>
        </w:rPr>
      </w:pPr>
    </w:p>
    <w:p w:rsidR="00035021" w:rsidRPr="004608D7" w:rsidRDefault="00035021" w:rsidP="009F2F0E">
      <w:pPr>
        <w:spacing w:before="120"/>
        <w:jc w:val="both"/>
        <w:rPr>
          <w:sz w:val="22"/>
          <w:szCs w:val="22"/>
          <w:lang w:val="en-CA"/>
        </w:rPr>
      </w:pPr>
      <w:r w:rsidRPr="004608D7">
        <w:rPr>
          <w:sz w:val="22"/>
          <w:szCs w:val="22"/>
          <w:lang w:val="en-CA"/>
        </w:rPr>
        <w:t xml:space="preserve">After having decided how much of the 20 </w:t>
      </w:r>
      <w:smartTag w:uri="urn:schemas-microsoft-com:office:smarttags" w:element="place">
        <w:r w:rsidRPr="004608D7">
          <w:rPr>
            <w:sz w:val="22"/>
            <w:szCs w:val="22"/>
            <w:lang w:val="en-CA"/>
          </w:rPr>
          <w:t>UME</w:t>
        </w:r>
      </w:smartTag>
      <w:r w:rsidRPr="004608D7">
        <w:rPr>
          <w:sz w:val="22"/>
          <w:szCs w:val="22"/>
          <w:lang w:val="en-CA"/>
        </w:rPr>
        <w:t xml:space="preserve"> you want to invest to X, Y or Z, by choosing a number between 0 and 20 for each project, you must press the OK button. Once you have done this, you can no longer change your decision for the current period. At the end of the first stage, the realisation or not of a loss 600 UME is drawn at random following the number of </w:t>
      </w:r>
      <w:smartTag w:uri="urn:schemas-microsoft-com:office:smarttags" w:element="place">
        <w:r w:rsidRPr="004608D7">
          <w:rPr>
            <w:sz w:val="22"/>
            <w:szCs w:val="22"/>
            <w:lang w:val="en-CA"/>
          </w:rPr>
          <w:t>UME</w:t>
        </w:r>
      </w:smartTag>
      <w:r w:rsidRPr="004608D7">
        <w:rPr>
          <w:sz w:val="22"/>
          <w:szCs w:val="22"/>
          <w:lang w:val="en-CA"/>
        </w:rPr>
        <w:t xml:space="preserve"> invested in X by the group (Table 1a). If an event occurs, the probability that a specific individual being hit is drawn at random following the number of </w:t>
      </w:r>
      <w:smartTag w:uri="urn:schemas-microsoft-com:office:smarttags" w:element="place">
        <w:r w:rsidRPr="004608D7">
          <w:rPr>
            <w:sz w:val="22"/>
            <w:szCs w:val="22"/>
            <w:lang w:val="en-CA"/>
          </w:rPr>
          <w:t>UME</w:t>
        </w:r>
      </w:smartTag>
      <w:r w:rsidRPr="004608D7">
        <w:rPr>
          <w:sz w:val="22"/>
          <w:szCs w:val="22"/>
          <w:lang w:val="en-CA"/>
        </w:rPr>
        <w:t xml:space="preserve"> invested in Y (Table 1b). The gain for each participant at the end of the first stage is determined by his initial endowment of 6000 UME at the beginning of the game adjusted at each period by an amount of 20 UME minus the amounts invested on X and Y and minus the loss of 600 UME if the unfavourable event touches the individual. </w:t>
      </w:r>
    </w:p>
    <w:p w:rsidR="00035021" w:rsidRPr="004608D7" w:rsidRDefault="00035021" w:rsidP="009F2F0E">
      <w:pPr>
        <w:autoSpaceDE w:val="0"/>
        <w:autoSpaceDN w:val="0"/>
        <w:adjustRightInd w:val="0"/>
        <w:ind w:left="720"/>
        <w:jc w:val="both"/>
        <w:rPr>
          <w:sz w:val="22"/>
          <w:szCs w:val="22"/>
          <w:lang w:val="en-CA"/>
        </w:rPr>
      </w:pPr>
    </w:p>
    <w:p w:rsidR="00035021" w:rsidRPr="004608D7" w:rsidRDefault="00035021" w:rsidP="009F2F0E">
      <w:pPr>
        <w:autoSpaceDE w:val="0"/>
        <w:autoSpaceDN w:val="0"/>
        <w:adjustRightInd w:val="0"/>
        <w:jc w:val="both"/>
        <w:rPr>
          <w:b/>
          <w:sz w:val="22"/>
          <w:szCs w:val="22"/>
          <w:lang w:val="en-US"/>
        </w:rPr>
      </w:pPr>
      <w:r w:rsidRPr="004608D7">
        <w:rPr>
          <w:b/>
          <w:sz w:val="22"/>
          <w:szCs w:val="22"/>
          <w:lang w:val="en-CA"/>
        </w:rPr>
        <w:t>Second</w:t>
      </w:r>
      <w:r w:rsidRPr="004608D7">
        <w:rPr>
          <w:b/>
          <w:sz w:val="22"/>
          <w:szCs w:val="22"/>
          <w:lang w:val="en-US"/>
        </w:rPr>
        <w:t xml:space="preserve"> stage</w:t>
      </w:r>
    </w:p>
    <w:p w:rsidR="00035021" w:rsidRPr="004608D7" w:rsidRDefault="00035021" w:rsidP="009F2F0E">
      <w:pPr>
        <w:autoSpaceDE w:val="0"/>
        <w:autoSpaceDN w:val="0"/>
        <w:adjustRightInd w:val="0"/>
        <w:jc w:val="both"/>
        <w:rPr>
          <w:sz w:val="22"/>
          <w:szCs w:val="22"/>
          <w:lang w:val="en-CA"/>
        </w:rPr>
      </w:pPr>
    </w:p>
    <w:p w:rsidR="00035021" w:rsidRPr="004608D7" w:rsidRDefault="00035021" w:rsidP="009F2F0E">
      <w:pPr>
        <w:pStyle w:val="Corpsdetexte3"/>
        <w:rPr>
          <w:sz w:val="22"/>
          <w:szCs w:val="22"/>
          <w:lang w:val="en-CA"/>
        </w:rPr>
      </w:pPr>
      <w:r w:rsidRPr="004608D7">
        <w:rPr>
          <w:sz w:val="22"/>
          <w:szCs w:val="22"/>
          <w:lang w:val="en-CA"/>
        </w:rPr>
        <w:t xml:space="preserve">At the beginning of the second stage, your screen shows you how much each of your group members contributed to X. You have now the possibility to reduce or leave unchanged the income of each group member by distributing points. You can distribute points (between 0 and 10) to any member of your group. Each point you distribute to a particular player lowers his or her first stage earnings. Similarly, your income can be modified if the other group members wish to do so. </w:t>
      </w:r>
    </w:p>
    <w:p w:rsidR="00035021" w:rsidRPr="004608D7" w:rsidRDefault="00035021" w:rsidP="009F2F0E">
      <w:pPr>
        <w:pStyle w:val="Corpsdetexte"/>
        <w:spacing w:before="120" w:after="0"/>
        <w:jc w:val="both"/>
        <w:rPr>
          <w:sz w:val="22"/>
          <w:szCs w:val="22"/>
          <w:lang w:val="en-CA" w:eastAsia="en-US"/>
        </w:rPr>
      </w:pPr>
      <w:r w:rsidRPr="004608D7">
        <w:rPr>
          <w:sz w:val="22"/>
          <w:szCs w:val="22"/>
          <w:lang w:val="en-CA" w:eastAsia="en-US"/>
        </w:rPr>
        <w:t xml:space="preserve">You are first informed about how much each group member contributed to the project X in the first stage. Please note that the order in which the contribution decisions of the three other subjects appear on your screen changes randomly each period (i.e. the first number which appears on your screen does not always correspond to the same subject). </w:t>
      </w:r>
    </w:p>
    <w:p w:rsidR="00035021" w:rsidRPr="004608D7" w:rsidRDefault="00035021" w:rsidP="009F2F0E">
      <w:pPr>
        <w:pStyle w:val="Corpsdetexte"/>
        <w:spacing w:before="120" w:after="0"/>
        <w:jc w:val="both"/>
        <w:rPr>
          <w:sz w:val="22"/>
          <w:szCs w:val="22"/>
          <w:lang w:val="en-CA" w:eastAsia="en-US"/>
        </w:rPr>
      </w:pPr>
      <w:r w:rsidRPr="004608D7">
        <w:rPr>
          <w:sz w:val="22"/>
          <w:szCs w:val="22"/>
          <w:lang w:val="en-CA" w:eastAsia="en-US"/>
        </w:rPr>
        <w:t xml:space="preserve">You must decide how many points to give to each of the other three group members to reduce their income or leave it unchanged. You must enter a value for each subject, between 0 and 10 points. If you do not wish to change the income of a specific subject, then you must enter 0. </w:t>
      </w:r>
    </w:p>
    <w:p w:rsidR="00035021" w:rsidRPr="004608D7" w:rsidRDefault="00035021" w:rsidP="009F2F0E">
      <w:pPr>
        <w:pStyle w:val="Corpsdetexte"/>
        <w:spacing w:before="120" w:after="0"/>
        <w:jc w:val="both"/>
        <w:rPr>
          <w:sz w:val="22"/>
          <w:szCs w:val="22"/>
          <w:lang w:val="en-CA" w:eastAsia="en-US"/>
        </w:rPr>
      </w:pPr>
      <w:r w:rsidRPr="004608D7">
        <w:rPr>
          <w:sz w:val="22"/>
          <w:szCs w:val="22"/>
          <w:lang w:val="en-CA" w:eastAsia="en-US"/>
        </w:rPr>
        <w:t xml:space="preserve">If you distribute points, you bear a cost in </w:t>
      </w:r>
      <w:smartTag w:uri="urn:schemas-microsoft-com:office:smarttags" w:element="place">
        <w:r w:rsidRPr="004608D7">
          <w:rPr>
            <w:sz w:val="22"/>
            <w:szCs w:val="22"/>
            <w:lang w:val="en-CA" w:eastAsia="en-US"/>
          </w:rPr>
          <w:t>UME</w:t>
        </w:r>
      </w:smartTag>
      <w:r w:rsidRPr="004608D7">
        <w:rPr>
          <w:sz w:val="22"/>
          <w:szCs w:val="22"/>
          <w:lang w:val="en-CA" w:eastAsia="en-US"/>
        </w:rPr>
        <w:t xml:space="preserve"> which reduces your first stage earnings. This cost depends on the number of points you distribute to each subject. The more points you give to any subject, the higher your costs. Your total costs are equal to the sum of the costs of distributing points to each of the other three group members. The first line of table 2a illustrates the relation between points distributed to a subject and the cost of doing so in </w:t>
      </w:r>
      <w:smartTag w:uri="urn:schemas-microsoft-com:office:smarttags" w:element="place">
        <w:r w:rsidRPr="004608D7">
          <w:rPr>
            <w:sz w:val="22"/>
            <w:szCs w:val="22"/>
            <w:lang w:val="en-CA" w:eastAsia="en-US"/>
          </w:rPr>
          <w:t>UME</w:t>
        </w:r>
      </w:smartTag>
      <w:r w:rsidRPr="004608D7">
        <w:rPr>
          <w:sz w:val="22"/>
          <w:szCs w:val="22"/>
          <w:lang w:val="en-CA" w:eastAsia="en-US"/>
        </w:rPr>
        <w:t>.</w:t>
      </w:r>
    </w:p>
    <w:p w:rsidR="00035021" w:rsidRPr="004608D7" w:rsidRDefault="00035021" w:rsidP="009F2F0E">
      <w:pPr>
        <w:autoSpaceDE w:val="0"/>
        <w:autoSpaceDN w:val="0"/>
        <w:adjustRightInd w:val="0"/>
        <w:ind w:left="720"/>
        <w:jc w:val="center"/>
        <w:rPr>
          <w:sz w:val="22"/>
          <w:szCs w:val="22"/>
          <w:lang w:val="en-US"/>
        </w:rPr>
      </w:pPr>
      <w:r w:rsidRPr="004608D7">
        <w:rPr>
          <w:sz w:val="22"/>
          <w:szCs w:val="22"/>
          <w:lang w:val="en-US"/>
        </w:rPr>
        <w:t>[Table 2a]</w:t>
      </w:r>
    </w:p>
    <w:p w:rsidR="00035021" w:rsidRPr="004608D7" w:rsidRDefault="00035021" w:rsidP="009F2F0E">
      <w:pPr>
        <w:jc w:val="both"/>
        <w:rPr>
          <w:rFonts w:ascii="TimesNewRomanPSMT" w:hAnsi="TimesNewRomanPSMT" w:cs="TimesNewRomanPSMT"/>
          <w:sz w:val="22"/>
          <w:szCs w:val="22"/>
          <w:lang w:val="en-US"/>
        </w:rPr>
      </w:pPr>
      <w:r w:rsidRPr="004608D7">
        <w:rPr>
          <w:rFonts w:ascii="TimesNewRomanPSMT" w:hAnsi="TimesNewRomanPSMT" w:cs="TimesNewRomanPSMT"/>
          <w:sz w:val="22"/>
          <w:szCs w:val="22"/>
          <w:lang w:val="en-US"/>
        </w:rPr>
        <w:t xml:space="preserve">Suppose for example that you give 2 points to one subject. This costs you 10 </w:t>
      </w:r>
      <w:smartTag w:uri="urn:schemas-microsoft-com:office:smarttags" w:element="place">
        <w:r w:rsidRPr="004608D7">
          <w:rPr>
            <w:rFonts w:ascii="TimesNewRomanPSMT" w:hAnsi="TimesNewRomanPSMT" w:cs="TimesNewRomanPSMT"/>
            <w:sz w:val="22"/>
            <w:szCs w:val="22"/>
            <w:lang w:val="en-US"/>
          </w:rPr>
          <w:t>UME</w:t>
        </w:r>
      </w:smartTag>
      <w:r w:rsidRPr="004608D7">
        <w:rPr>
          <w:rFonts w:ascii="TimesNewRomanPSMT" w:hAnsi="TimesNewRomanPSMT" w:cs="TimesNewRomanPSMT"/>
          <w:sz w:val="22"/>
          <w:szCs w:val="22"/>
          <w:lang w:val="en-US"/>
        </w:rPr>
        <w:t xml:space="preserve">. If you give 9 points to another subject, this costs you an additional 125 </w:t>
      </w:r>
      <w:smartTag w:uri="urn:schemas-microsoft-com:office:smarttags" w:element="place">
        <w:r w:rsidRPr="004608D7">
          <w:rPr>
            <w:rFonts w:ascii="TimesNewRomanPSMT" w:hAnsi="TimesNewRomanPSMT" w:cs="TimesNewRomanPSMT"/>
            <w:sz w:val="22"/>
            <w:szCs w:val="22"/>
            <w:lang w:val="en-US"/>
          </w:rPr>
          <w:t>UME</w:t>
        </w:r>
      </w:smartTag>
      <w:r w:rsidRPr="004608D7">
        <w:rPr>
          <w:rFonts w:ascii="TimesNewRomanPSMT" w:hAnsi="TimesNewRomanPSMT" w:cs="TimesNewRomanPSMT"/>
          <w:sz w:val="22"/>
          <w:szCs w:val="22"/>
          <w:lang w:val="en-US"/>
        </w:rPr>
        <w:t xml:space="preserve">; if you give the last subject no point, this has no cost for you. In this example, your total costs of distributing points would be 135 </w:t>
      </w:r>
      <w:smartTag w:uri="urn:schemas-microsoft-com:office:smarttags" w:element="place">
        <w:r w:rsidRPr="004608D7">
          <w:rPr>
            <w:rFonts w:ascii="TimesNewRomanPSMT" w:hAnsi="TimesNewRomanPSMT" w:cs="TimesNewRomanPSMT"/>
            <w:sz w:val="22"/>
            <w:szCs w:val="22"/>
            <w:lang w:val="en-US"/>
          </w:rPr>
          <w:t>UME</w:t>
        </w:r>
      </w:smartTag>
      <w:r w:rsidRPr="004608D7">
        <w:rPr>
          <w:rFonts w:ascii="TimesNewRomanPSMT" w:hAnsi="TimesNewRomanPSMT" w:cs="TimesNewRomanPSMT"/>
          <w:sz w:val="22"/>
          <w:szCs w:val="22"/>
          <w:lang w:val="en-US"/>
        </w:rPr>
        <w:t xml:space="preserve"> (10 + 125 + 0). These costs will be displayed on your screen. As long as you have not pressed the OK button you can alter your decisions.</w:t>
      </w:r>
    </w:p>
    <w:p w:rsidR="00035021" w:rsidRPr="004608D7" w:rsidRDefault="00035021" w:rsidP="009F2F0E">
      <w:pPr>
        <w:pStyle w:val="Corpsdetexte"/>
        <w:spacing w:before="120" w:after="0"/>
        <w:jc w:val="both"/>
        <w:rPr>
          <w:sz w:val="22"/>
          <w:szCs w:val="22"/>
          <w:lang w:val="en-CA" w:eastAsia="en-US"/>
        </w:rPr>
      </w:pPr>
      <w:r w:rsidRPr="004608D7">
        <w:rPr>
          <w:sz w:val="22"/>
          <w:szCs w:val="22"/>
          <w:lang w:val="en-CA"/>
        </w:rPr>
        <w:t xml:space="preserve">If you give no points to one subject, you don’t affect his or her first stage earnings. On the each point you distribute to a particular player lowers his or her first stage earnings. Similarly, your income can be modified if the other group members wish to do so. </w:t>
      </w:r>
      <w:r w:rsidRPr="004608D7">
        <w:rPr>
          <w:sz w:val="22"/>
          <w:szCs w:val="22"/>
          <w:lang w:val="en-CA" w:eastAsia="en-US"/>
        </w:rPr>
        <w:t xml:space="preserve">The second line of table 2a illustrates the relation between points received and the cost in </w:t>
      </w:r>
      <w:smartTag w:uri="urn:schemas-microsoft-com:office:smarttags" w:element="place">
        <w:r w:rsidRPr="004608D7">
          <w:rPr>
            <w:sz w:val="22"/>
            <w:szCs w:val="22"/>
            <w:lang w:val="en-CA" w:eastAsia="en-US"/>
          </w:rPr>
          <w:t>UME</w:t>
        </w:r>
      </w:smartTag>
      <w:r w:rsidRPr="004608D7">
        <w:rPr>
          <w:sz w:val="22"/>
          <w:szCs w:val="22"/>
          <w:lang w:val="en-CA" w:eastAsia="en-US"/>
        </w:rPr>
        <w:t>.</w:t>
      </w:r>
    </w:p>
    <w:p w:rsidR="00035021" w:rsidRPr="004608D7" w:rsidRDefault="00035021" w:rsidP="009F2F0E">
      <w:pPr>
        <w:pStyle w:val="Corpsdetexte"/>
        <w:jc w:val="both"/>
        <w:rPr>
          <w:rFonts w:ascii="TimesNewRomanPSMT" w:hAnsi="TimesNewRomanPSMT" w:cs="TimesNewRomanPSMT"/>
          <w:sz w:val="22"/>
          <w:szCs w:val="22"/>
          <w:lang w:val="en-US"/>
        </w:rPr>
      </w:pPr>
      <w:r w:rsidRPr="004608D7">
        <w:rPr>
          <w:rFonts w:ascii="TimesNewRomanPSMT" w:hAnsi="TimesNewRomanPSMT" w:cs="TimesNewRomanPSMT"/>
          <w:sz w:val="22"/>
          <w:szCs w:val="22"/>
          <w:lang w:val="en-US"/>
        </w:rPr>
        <w:lastRenderedPageBreak/>
        <w:t xml:space="preserve">Note that in the calculation of the earnings, a maximum of 10 points is taken into account. Suppose for example that you received 3 points this lowers your first stage earnings about 60 </w:t>
      </w:r>
      <w:smartTag w:uri="urn:schemas-microsoft-com:office:smarttags" w:element="place">
        <w:r w:rsidRPr="004608D7">
          <w:rPr>
            <w:rFonts w:ascii="TimesNewRomanPSMT" w:hAnsi="TimesNewRomanPSMT" w:cs="TimesNewRomanPSMT"/>
            <w:sz w:val="22"/>
            <w:szCs w:val="22"/>
            <w:lang w:val="en-US"/>
          </w:rPr>
          <w:t>UME</w:t>
        </w:r>
      </w:smartTag>
      <w:r w:rsidRPr="004608D7">
        <w:rPr>
          <w:rFonts w:ascii="TimesNewRomanPSMT" w:hAnsi="TimesNewRomanPSMT" w:cs="TimesNewRomanPSMT"/>
          <w:sz w:val="22"/>
          <w:szCs w:val="22"/>
          <w:lang w:val="en-US"/>
        </w:rPr>
        <w:t xml:space="preserve">. If you received 4 points this lowers your first stage earnings about 120 </w:t>
      </w:r>
      <w:smartTag w:uri="urn:schemas-microsoft-com:office:smarttags" w:element="place">
        <w:r w:rsidRPr="004608D7">
          <w:rPr>
            <w:rFonts w:ascii="TimesNewRomanPSMT" w:hAnsi="TimesNewRomanPSMT" w:cs="TimesNewRomanPSMT"/>
            <w:sz w:val="22"/>
            <w:szCs w:val="22"/>
            <w:lang w:val="en-US"/>
          </w:rPr>
          <w:t>UME</w:t>
        </w:r>
      </w:smartTag>
      <w:r w:rsidRPr="004608D7">
        <w:rPr>
          <w:rFonts w:ascii="TimesNewRomanPSMT" w:hAnsi="TimesNewRomanPSMT" w:cs="TimesNewRomanPSMT"/>
          <w:sz w:val="22"/>
          <w:szCs w:val="22"/>
          <w:lang w:val="en-US"/>
        </w:rPr>
        <w:t xml:space="preserve">. If you received 10 points or more, then you lose 600 </w:t>
      </w:r>
      <w:smartTag w:uri="urn:schemas-microsoft-com:office:smarttags" w:element="place">
        <w:r w:rsidRPr="004608D7">
          <w:rPr>
            <w:rFonts w:ascii="TimesNewRomanPSMT" w:hAnsi="TimesNewRomanPSMT" w:cs="TimesNewRomanPSMT"/>
            <w:sz w:val="22"/>
            <w:szCs w:val="22"/>
            <w:lang w:val="en-US"/>
          </w:rPr>
          <w:t>UME</w:t>
        </w:r>
      </w:smartTag>
      <w:r w:rsidRPr="004608D7">
        <w:rPr>
          <w:rFonts w:ascii="TimesNewRomanPSMT" w:hAnsi="TimesNewRomanPSMT" w:cs="TimesNewRomanPSMT"/>
          <w:sz w:val="22"/>
          <w:szCs w:val="22"/>
          <w:lang w:val="en-US"/>
        </w:rPr>
        <w:t>.</w:t>
      </w:r>
    </w:p>
    <w:p w:rsidR="00035021" w:rsidRPr="004608D7" w:rsidRDefault="00035021" w:rsidP="009F2F0E">
      <w:pPr>
        <w:pStyle w:val="Corpsdetexte"/>
        <w:spacing w:before="120" w:after="0"/>
        <w:jc w:val="both"/>
        <w:rPr>
          <w:rFonts w:ascii="TimesNewRomanPSMT" w:hAnsi="TimesNewRomanPSMT" w:cs="TimesNewRomanPSMT"/>
          <w:sz w:val="22"/>
          <w:szCs w:val="22"/>
          <w:lang w:val="en-US"/>
        </w:rPr>
      </w:pPr>
      <w:r w:rsidRPr="004608D7">
        <w:rPr>
          <w:rFonts w:ascii="TimesNewRomanPSMT" w:hAnsi="TimesNewRomanPSMT" w:cs="TimesNewRomanPSMT"/>
          <w:sz w:val="22"/>
          <w:szCs w:val="22"/>
          <w:lang w:val="en-US"/>
        </w:rPr>
        <w:t>Your final income in ECU in each period for the two stages is therefore calculated as follows:</w:t>
      </w:r>
    </w:p>
    <w:p w:rsidR="00035021" w:rsidRPr="004608D7" w:rsidRDefault="00035021" w:rsidP="009F2F0E">
      <w:pPr>
        <w:pBdr>
          <w:top w:val="single" w:sz="4" w:space="1" w:color="auto"/>
          <w:left w:val="single" w:sz="4" w:space="4" w:color="auto"/>
          <w:bottom w:val="single" w:sz="4" w:space="1" w:color="auto"/>
          <w:right w:val="single" w:sz="4" w:space="4" w:color="auto"/>
        </w:pBdr>
        <w:jc w:val="center"/>
        <w:rPr>
          <w:rFonts w:ascii="TimesNewRomanPSMT" w:hAnsi="TimesNewRomanPSMT" w:cs="TimesNewRomanPSMT"/>
          <w:sz w:val="22"/>
          <w:szCs w:val="22"/>
          <w:lang w:val="en-US"/>
        </w:rPr>
      </w:pPr>
      <w:r w:rsidRPr="004608D7">
        <w:rPr>
          <w:rFonts w:ascii="TimesNewRomanPSMT" w:hAnsi="TimesNewRomanPSMT" w:cs="TimesNewRomanPSMT"/>
          <w:sz w:val="22"/>
          <w:szCs w:val="22"/>
          <w:lang w:val="en-US"/>
        </w:rPr>
        <w:t>= (income from the 1st stage) – cost of the points you have received - cost to you of points you distribute</w:t>
      </w:r>
    </w:p>
    <w:p w:rsidR="00035021" w:rsidRPr="004608D7" w:rsidRDefault="00035021" w:rsidP="009F2F0E">
      <w:pPr>
        <w:pStyle w:val="Corpsdetexte2"/>
        <w:rPr>
          <w:rFonts w:ascii="Times New Roman" w:hAnsi="Times New Roman"/>
          <w:sz w:val="22"/>
          <w:szCs w:val="22"/>
          <w:lang w:val="en-CA"/>
        </w:rPr>
      </w:pPr>
      <w:r w:rsidRPr="004608D7">
        <w:rPr>
          <w:rFonts w:ascii="Times New Roman" w:hAnsi="Times New Roman"/>
          <w:sz w:val="22"/>
          <w:szCs w:val="22"/>
          <w:lang w:val="en-CA"/>
        </w:rPr>
        <w:t xml:space="preserve">The gain for each participant at the end of the experience is determined by his initial endowment of 6000 </w:t>
      </w:r>
      <w:smartTag w:uri="urn:schemas-microsoft-com:office:smarttags" w:element="place">
        <w:r w:rsidRPr="004608D7">
          <w:rPr>
            <w:rFonts w:ascii="Times New Roman" w:hAnsi="Times New Roman"/>
            <w:sz w:val="22"/>
            <w:szCs w:val="22"/>
            <w:lang w:val="en-CA"/>
          </w:rPr>
          <w:t>UME</w:t>
        </w:r>
      </w:smartTag>
      <w:r w:rsidRPr="004608D7">
        <w:rPr>
          <w:rFonts w:ascii="Times New Roman" w:hAnsi="Times New Roman"/>
          <w:sz w:val="22"/>
          <w:szCs w:val="22"/>
          <w:lang w:val="en-CA"/>
        </w:rPr>
        <w:t xml:space="preserve"> at the beginning of the game adjusted at each period by the income from the first stage minus the cost of received points minus the cost of distributed points.</w:t>
      </w:r>
    </w:p>
    <w:p w:rsidR="00035021" w:rsidRPr="004608D7" w:rsidRDefault="00035021" w:rsidP="009F2F0E">
      <w:pPr>
        <w:rPr>
          <w:lang w:val="en-US"/>
        </w:rPr>
      </w:pPr>
    </w:p>
    <w:p w:rsidR="00035021" w:rsidRPr="004608D7" w:rsidRDefault="00035021" w:rsidP="009F2F0E">
      <w:pPr>
        <w:rPr>
          <w:lang w:val="en-US"/>
        </w:rPr>
      </w:pPr>
    </w:p>
    <w:p w:rsidR="00035021" w:rsidRPr="004608D7" w:rsidRDefault="00035021" w:rsidP="000A4F08">
      <w:pPr>
        <w:jc w:val="both"/>
        <w:rPr>
          <w:sz w:val="23"/>
          <w:lang w:val="en-US"/>
        </w:rPr>
      </w:pPr>
      <w:r w:rsidRPr="004608D7">
        <w:rPr>
          <w:b/>
          <w:lang w:val="en-GB"/>
        </w:rPr>
        <w:br w:type="page"/>
      </w:r>
      <w:r w:rsidRPr="004608D7">
        <w:rPr>
          <w:b/>
          <w:lang w:val="en-GB"/>
        </w:rPr>
        <w:lastRenderedPageBreak/>
        <w:t xml:space="preserve">Table 1a. </w:t>
      </w:r>
      <w:r w:rsidRPr="004608D7">
        <w:rPr>
          <w:sz w:val="22"/>
          <w:lang w:val="en-US"/>
        </w:rPr>
        <w:t xml:space="preserve">Probability of occurrence of an attack for each number of tokens invested in X by the group </w:t>
      </w:r>
    </w:p>
    <w:p w:rsidR="00035021" w:rsidRPr="004608D7" w:rsidRDefault="00035021">
      <w:pPr>
        <w:rPr>
          <w:lang w:val="en-GB"/>
        </w:rPr>
      </w:pPr>
    </w:p>
    <w:tbl>
      <w:tblPr>
        <w:tblpPr w:leftFromText="141" w:rightFromText="141" w:vertAnchor="text" w:horzAnchor="margin" w:tblpXSpec="center" w:tblpY="97"/>
        <w:tblW w:w="7950" w:type="dxa"/>
        <w:tblLayout w:type="fixed"/>
        <w:tblCellMar>
          <w:left w:w="30" w:type="dxa"/>
          <w:right w:w="30" w:type="dxa"/>
        </w:tblCellMar>
        <w:tblLook w:val="0000"/>
      </w:tblPr>
      <w:tblGrid>
        <w:gridCol w:w="1470"/>
        <w:gridCol w:w="1260"/>
        <w:gridCol w:w="1260"/>
        <w:gridCol w:w="1260"/>
        <w:gridCol w:w="1260"/>
        <w:gridCol w:w="1440"/>
      </w:tblGrid>
      <w:tr w:rsidR="00035021" w:rsidRPr="00631342" w:rsidTr="002E6AEC">
        <w:trPr>
          <w:trHeight w:val="247"/>
        </w:trPr>
        <w:tc>
          <w:tcPr>
            <w:tcW w:w="1470" w:type="dxa"/>
            <w:tcBorders>
              <w:top w:val="single" w:sz="4" w:space="0" w:color="auto"/>
              <w:left w:val="nil"/>
              <w:bottom w:val="single" w:sz="4" w:space="0" w:color="auto"/>
              <w:right w:val="nil"/>
            </w:tcBorders>
          </w:tcPr>
          <w:p w:rsidR="00035021" w:rsidRPr="004608D7" w:rsidRDefault="00035021" w:rsidP="002E6AEC">
            <w:pPr>
              <w:jc w:val="center"/>
              <w:rPr>
                <w:color w:val="000000"/>
                <w:sz w:val="20"/>
                <w:szCs w:val="20"/>
                <w:lang w:val="en-US"/>
              </w:rPr>
            </w:pPr>
            <w:r w:rsidRPr="004608D7">
              <w:rPr>
                <w:color w:val="000000"/>
                <w:sz w:val="20"/>
                <w:szCs w:val="20"/>
                <w:lang w:val="en-US"/>
              </w:rPr>
              <w:t xml:space="preserve">Number of tokens invested in </w:t>
            </w:r>
            <w:r w:rsidRPr="004608D7">
              <w:rPr>
                <w:i/>
                <w:color w:val="000000"/>
                <w:sz w:val="20"/>
                <w:szCs w:val="20"/>
                <w:lang w:val="en-US"/>
              </w:rPr>
              <w:t>X</w:t>
            </w:r>
            <w:r w:rsidRPr="004608D7">
              <w:rPr>
                <w:color w:val="000000"/>
                <w:sz w:val="20"/>
                <w:szCs w:val="20"/>
                <w:lang w:val="en-US"/>
              </w:rPr>
              <w:t xml:space="preserve"> by the all group</w:t>
            </w:r>
          </w:p>
        </w:tc>
        <w:tc>
          <w:tcPr>
            <w:tcW w:w="1260" w:type="dxa"/>
            <w:tcBorders>
              <w:top w:val="single" w:sz="4" w:space="0" w:color="auto"/>
              <w:left w:val="nil"/>
              <w:bottom w:val="single" w:sz="4" w:space="0" w:color="auto"/>
              <w:right w:val="nil"/>
            </w:tcBorders>
          </w:tcPr>
          <w:p w:rsidR="00035021" w:rsidRPr="004608D7" w:rsidRDefault="00035021" w:rsidP="002E6AEC">
            <w:pPr>
              <w:jc w:val="center"/>
              <w:rPr>
                <w:color w:val="000000"/>
                <w:sz w:val="20"/>
                <w:szCs w:val="20"/>
                <w:lang w:val="en-US"/>
              </w:rPr>
            </w:pPr>
            <w:r w:rsidRPr="004608D7">
              <w:rPr>
                <w:color w:val="000000"/>
                <w:sz w:val="20"/>
                <w:szCs w:val="20"/>
                <w:lang w:val="en-US"/>
              </w:rPr>
              <w:t>Probability of occurrence of an attack</w:t>
            </w:r>
          </w:p>
        </w:tc>
        <w:tc>
          <w:tcPr>
            <w:tcW w:w="1260" w:type="dxa"/>
            <w:tcBorders>
              <w:top w:val="single" w:sz="4" w:space="0" w:color="auto"/>
              <w:left w:val="nil"/>
              <w:bottom w:val="single" w:sz="4" w:space="0" w:color="auto"/>
              <w:right w:val="nil"/>
            </w:tcBorders>
          </w:tcPr>
          <w:p w:rsidR="00035021" w:rsidRPr="004608D7" w:rsidRDefault="00035021" w:rsidP="002E6AEC">
            <w:pPr>
              <w:jc w:val="center"/>
              <w:rPr>
                <w:color w:val="000000"/>
                <w:sz w:val="20"/>
                <w:szCs w:val="20"/>
                <w:lang w:val="en-US"/>
              </w:rPr>
            </w:pPr>
            <w:r w:rsidRPr="004608D7">
              <w:rPr>
                <w:color w:val="000000"/>
                <w:sz w:val="20"/>
                <w:szCs w:val="20"/>
                <w:lang w:val="en-US"/>
              </w:rPr>
              <w:t xml:space="preserve">Number of tokens invested in </w:t>
            </w:r>
            <w:r w:rsidRPr="004608D7">
              <w:rPr>
                <w:i/>
                <w:color w:val="000000"/>
                <w:sz w:val="20"/>
                <w:szCs w:val="20"/>
                <w:lang w:val="en-US"/>
              </w:rPr>
              <w:t xml:space="preserve">X </w:t>
            </w:r>
            <w:r w:rsidRPr="004608D7">
              <w:rPr>
                <w:color w:val="000000"/>
                <w:sz w:val="20"/>
                <w:szCs w:val="20"/>
                <w:lang w:val="en-US"/>
              </w:rPr>
              <w:t>by the all group</w:t>
            </w:r>
          </w:p>
        </w:tc>
        <w:tc>
          <w:tcPr>
            <w:tcW w:w="1260" w:type="dxa"/>
            <w:tcBorders>
              <w:top w:val="single" w:sz="4" w:space="0" w:color="auto"/>
              <w:left w:val="nil"/>
              <w:bottom w:val="single" w:sz="4" w:space="0" w:color="auto"/>
              <w:right w:val="nil"/>
            </w:tcBorders>
          </w:tcPr>
          <w:p w:rsidR="00035021" w:rsidRPr="004608D7" w:rsidRDefault="00035021" w:rsidP="002E6AEC">
            <w:pPr>
              <w:jc w:val="center"/>
              <w:rPr>
                <w:color w:val="000000"/>
                <w:sz w:val="20"/>
                <w:szCs w:val="20"/>
                <w:lang w:val="en-US"/>
              </w:rPr>
            </w:pPr>
            <w:r w:rsidRPr="004608D7">
              <w:rPr>
                <w:color w:val="000000"/>
                <w:sz w:val="20"/>
                <w:szCs w:val="20"/>
                <w:lang w:val="en-US"/>
              </w:rPr>
              <w:t>Probability of occurrence of an attack</w:t>
            </w:r>
          </w:p>
        </w:tc>
        <w:tc>
          <w:tcPr>
            <w:tcW w:w="1260" w:type="dxa"/>
            <w:tcBorders>
              <w:top w:val="single" w:sz="4" w:space="0" w:color="auto"/>
              <w:left w:val="nil"/>
              <w:bottom w:val="single" w:sz="4" w:space="0" w:color="auto"/>
              <w:right w:val="nil"/>
            </w:tcBorders>
          </w:tcPr>
          <w:p w:rsidR="00035021" w:rsidRPr="004608D7" w:rsidRDefault="00035021" w:rsidP="002E6AEC">
            <w:pPr>
              <w:tabs>
                <w:tab w:val="left" w:pos="1050"/>
              </w:tabs>
              <w:jc w:val="center"/>
              <w:rPr>
                <w:color w:val="000000"/>
                <w:sz w:val="20"/>
                <w:szCs w:val="20"/>
                <w:lang w:val="en-US"/>
              </w:rPr>
            </w:pPr>
            <w:r w:rsidRPr="004608D7">
              <w:rPr>
                <w:color w:val="000000"/>
                <w:sz w:val="20"/>
                <w:szCs w:val="20"/>
                <w:lang w:val="en-US"/>
              </w:rPr>
              <w:t xml:space="preserve">Number of tokens invested in </w:t>
            </w:r>
            <w:r w:rsidRPr="004608D7">
              <w:rPr>
                <w:i/>
                <w:color w:val="000000"/>
                <w:sz w:val="20"/>
                <w:szCs w:val="20"/>
                <w:lang w:val="en-US"/>
              </w:rPr>
              <w:t xml:space="preserve">X </w:t>
            </w:r>
            <w:r w:rsidRPr="004608D7">
              <w:rPr>
                <w:color w:val="000000"/>
                <w:sz w:val="20"/>
                <w:szCs w:val="20"/>
                <w:lang w:val="en-US"/>
              </w:rPr>
              <w:t>by the all group</w:t>
            </w:r>
          </w:p>
        </w:tc>
        <w:tc>
          <w:tcPr>
            <w:tcW w:w="1440" w:type="dxa"/>
            <w:tcBorders>
              <w:top w:val="single" w:sz="4" w:space="0" w:color="auto"/>
              <w:left w:val="nil"/>
              <w:bottom w:val="single" w:sz="4" w:space="0" w:color="auto"/>
              <w:right w:val="nil"/>
            </w:tcBorders>
          </w:tcPr>
          <w:p w:rsidR="00035021" w:rsidRPr="004608D7" w:rsidRDefault="00035021" w:rsidP="002E6AEC">
            <w:pPr>
              <w:jc w:val="center"/>
              <w:rPr>
                <w:color w:val="000000"/>
                <w:sz w:val="20"/>
                <w:szCs w:val="20"/>
                <w:lang w:val="en-US"/>
              </w:rPr>
            </w:pPr>
            <w:r w:rsidRPr="004608D7">
              <w:rPr>
                <w:color w:val="000000"/>
                <w:sz w:val="20"/>
                <w:szCs w:val="20"/>
                <w:lang w:val="en-US"/>
              </w:rPr>
              <w:t>Probability of occurrence of an attack</w:t>
            </w:r>
          </w:p>
        </w:tc>
      </w:tr>
      <w:tr w:rsidR="00035021" w:rsidRPr="004608D7" w:rsidTr="002E6AEC">
        <w:trPr>
          <w:trHeight w:val="247"/>
        </w:trPr>
        <w:tc>
          <w:tcPr>
            <w:tcW w:w="1470" w:type="dxa"/>
            <w:tcBorders>
              <w:top w:val="single" w:sz="4"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0</w:t>
            </w:r>
          </w:p>
        </w:tc>
        <w:tc>
          <w:tcPr>
            <w:tcW w:w="1260" w:type="dxa"/>
            <w:tcBorders>
              <w:top w:val="single" w:sz="4"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70.00%</w:t>
            </w:r>
          </w:p>
        </w:tc>
        <w:tc>
          <w:tcPr>
            <w:tcW w:w="1260" w:type="dxa"/>
            <w:tcBorders>
              <w:top w:val="single" w:sz="4"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28</w:t>
            </w:r>
          </w:p>
        </w:tc>
        <w:tc>
          <w:tcPr>
            <w:tcW w:w="1260" w:type="dxa"/>
            <w:tcBorders>
              <w:top w:val="single" w:sz="4"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64.40%</w:t>
            </w:r>
          </w:p>
        </w:tc>
        <w:tc>
          <w:tcPr>
            <w:tcW w:w="1260" w:type="dxa"/>
            <w:tcBorders>
              <w:top w:val="single" w:sz="4" w:space="0" w:color="auto"/>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56</w:t>
            </w:r>
          </w:p>
        </w:tc>
        <w:tc>
          <w:tcPr>
            <w:tcW w:w="1440" w:type="dxa"/>
            <w:tcBorders>
              <w:top w:val="single" w:sz="4"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58,80%</w:t>
            </w:r>
          </w:p>
        </w:tc>
      </w:tr>
      <w:tr w:rsidR="00035021" w:rsidRPr="004608D7" w:rsidTr="002E6AEC">
        <w:trPr>
          <w:trHeight w:val="247"/>
        </w:trPr>
        <w:tc>
          <w:tcPr>
            <w:tcW w:w="147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1</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69.80%</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29</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64.20%</w:t>
            </w:r>
          </w:p>
        </w:tc>
        <w:tc>
          <w:tcPr>
            <w:tcW w:w="1260" w:type="dxa"/>
            <w:tcBorders>
              <w:top w:val="nil"/>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57</w:t>
            </w:r>
          </w:p>
        </w:tc>
        <w:tc>
          <w:tcPr>
            <w:tcW w:w="144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58,60%</w:t>
            </w:r>
          </w:p>
        </w:tc>
      </w:tr>
      <w:tr w:rsidR="00035021" w:rsidRPr="004608D7" w:rsidTr="002E6AEC">
        <w:trPr>
          <w:trHeight w:val="247"/>
        </w:trPr>
        <w:tc>
          <w:tcPr>
            <w:tcW w:w="147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2</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69.60%</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30</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64.00%</w:t>
            </w:r>
          </w:p>
        </w:tc>
        <w:tc>
          <w:tcPr>
            <w:tcW w:w="1260" w:type="dxa"/>
            <w:tcBorders>
              <w:top w:val="nil"/>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58</w:t>
            </w:r>
          </w:p>
        </w:tc>
        <w:tc>
          <w:tcPr>
            <w:tcW w:w="144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58,40%</w:t>
            </w:r>
          </w:p>
        </w:tc>
      </w:tr>
      <w:tr w:rsidR="00035021" w:rsidRPr="004608D7" w:rsidTr="002E6AEC">
        <w:trPr>
          <w:trHeight w:val="247"/>
        </w:trPr>
        <w:tc>
          <w:tcPr>
            <w:tcW w:w="147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3</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69.40%</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31</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63.80%</w:t>
            </w:r>
          </w:p>
        </w:tc>
        <w:tc>
          <w:tcPr>
            <w:tcW w:w="1260" w:type="dxa"/>
            <w:tcBorders>
              <w:top w:val="nil"/>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59</w:t>
            </w:r>
          </w:p>
        </w:tc>
        <w:tc>
          <w:tcPr>
            <w:tcW w:w="144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58,20%</w:t>
            </w:r>
          </w:p>
        </w:tc>
      </w:tr>
      <w:tr w:rsidR="00035021" w:rsidRPr="004608D7" w:rsidTr="002E6AEC">
        <w:trPr>
          <w:trHeight w:val="247"/>
        </w:trPr>
        <w:tc>
          <w:tcPr>
            <w:tcW w:w="147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4</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69.20%</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32</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63.60%</w:t>
            </w:r>
          </w:p>
        </w:tc>
        <w:tc>
          <w:tcPr>
            <w:tcW w:w="1260" w:type="dxa"/>
            <w:tcBorders>
              <w:top w:val="nil"/>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60</w:t>
            </w:r>
          </w:p>
        </w:tc>
        <w:tc>
          <w:tcPr>
            <w:tcW w:w="144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58,00%</w:t>
            </w:r>
          </w:p>
        </w:tc>
      </w:tr>
      <w:tr w:rsidR="00035021" w:rsidRPr="004608D7" w:rsidTr="002E6AEC">
        <w:trPr>
          <w:trHeight w:val="247"/>
        </w:trPr>
        <w:tc>
          <w:tcPr>
            <w:tcW w:w="147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69.00%</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33</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63.40%</w:t>
            </w:r>
          </w:p>
        </w:tc>
        <w:tc>
          <w:tcPr>
            <w:tcW w:w="1260" w:type="dxa"/>
            <w:tcBorders>
              <w:top w:val="nil"/>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61</w:t>
            </w:r>
          </w:p>
        </w:tc>
        <w:tc>
          <w:tcPr>
            <w:tcW w:w="144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57,80%</w:t>
            </w:r>
          </w:p>
        </w:tc>
      </w:tr>
      <w:tr w:rsidR="00035021" w:rsidRPr="004608D7" w:rsidTr="002E6AEC">
        <w:trPr>
          <w:trHeight w:val="247"/>
        </w:trPr>
        <w:tc>
          <w:tcPr>
            <w:tcW w:w="147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68.80%</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34</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63.20%</w:t>
            </w:r>
          </w:p>
        </w:tc>
        <w:tc>
          <w:tcPr>
            <w:tcW w:w="1260" w:type="dxa"/>
            <w:tcBorders>
              <w:top w:val="nil"/>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62</w:t>
            </w:r>
          </w:p>
        </w:tc>
        <w:tc>
          <w:tcPr>
            <w:tcW w:w="144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57,60%</w:t>
            </w:r>
          </w:p>
        </w:tc>
      </w:tr>
      <w:tr w:rsidR="00035021" w:rsidRPr="004608D7" w:rsidTr="002E6AEC">
        <w:trPr>
          <w:trHeight w:val="247"/>
        </w:trPr>
        <w:tc>
          <w:tcPr>
            <w:tcW w:w="147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7</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68.60%</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35</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63.00%</w:t>
            </w:r>
          </w:p>
        </w:tc>
        <w:tc>
          <w:tcPr>
            <w:tcW w:w="1260" w:type="dxa"/>
            <w:tcBorders>
              <w:top w:val="nil"/>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63</w:t>
            </w:r>
          </w:p>
        </w:tc>
        <w:tc>
          <w:tcPr>
            <w:tcW w:w="144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57,40%</w:t>
            </w:r>
          </w:p>
        </w:tc>
      </w:tr>
      <w:tr w:rsidR="00035021" w:rsidRPr="004608D7" w:rsidTr="002E6AEC">
        <w:trPr>
          <w:trHeight w:val="247"/>
        </w:trPr>
        <w:tc>
          <w:tcPr>
            <w:tcW w:w="147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8</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68.40%</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36</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62.80%</w:t>
            </w:r>
          </w:p>
        </w:tc>
        <w:tc>
          <w:tcPr>
            <w:tcW w:w="1260" w:type="dxa"/>
            <w:tcBorders>
              <w:top w:val="nil"/>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64</w:t>
            </w:r>
          </w:p>
        </w:tc>
        <w:tc>
          <w:tcPr>
            <w:tcW w:w="144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57,20%</w:t>
            </w:r>
          </w:p>
        </w:tc>
      </w:tr>
      <w:tr w:rsidR="00035021" w:rsidRPr="004608D7" w:rsidTr="002E6AEC">
        <w:trPr>
          <w:trHeight w:val="247"/>
        </w:trPr>
        <w:tc>
          <w:tcPr>
            <w:tcW w:w="147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9</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68.20%</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37</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62.60%</w:t>
            </w:r>
          </w:p>
        </w:tc>
        <w:tc>
          <w:tcPr>
            <w:tcW w:w="1260" w:type="dxa"/>
            <w:tcBorders>
              <w:top w:val="nil"/>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65</w:t>
            </w:r>
          </w:p>
        </w:tc>
        <w:tc>
          <w:tcPr>
            <w:tcW w:w="144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57,00%</w:t>
            </w:r>
          </w:p>
        </w:tc>
      </w:tr>
      <w:tr w:rsidR="00035021" w:rsidRPr="004608D7" w:rsidTr="002E6AEC">
        <w:trPr>
          <w:trHeight w:val="247"/>
        </w:trPr>
        <w:tc>
          <w:tcPr>
            <w:tcW w:w="147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10</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68.00%</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38</w:t>
            </w:r>
          </w:p>
        </w:tc>
        <w:tc>
          <w:tcPr>
            <w:tcW w:w="126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62.40%</w:t>
            </w:r>
          </w:p>
        </w:tc>
        <w:tc>
          <w:tcPr>
            <w:tcW w:w="1260" w:type="dxa"/>
            <w:tcBorders>
              <w:top w:val="nil"/>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66</w:t>
            </w:r>
          </w:p>
        </w:tc>
        <w:tc>
          <w:tcPr>
            <w:tcW w:w="1440" w:type="dxa"/>
            <w:tcBorders>
              <w:top w:val="nil"/>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56,80%</w:t>
            </w:r>
          </w:p>
        </w:tc>
      </w:tr>
      <w:tr w:rsidR="00035021" w:rsidRPr="004608D7" w:rsidTr="002E6AEC">
        <w:trPr>
          <w:trHeight w:val="247"/>
        </w:trPr>
        <w:tc>
          <w:tcPr>
            <w:tcW w:w="147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11</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67.80%</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39</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62.20%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67</w:t>
            </w:r>
          </w:p>
        </w:tc>
        <w:tc>
          <w:tcPr>
            <w:tcW w:w="144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56,60%</w:t>
            </w:r>
          </w:p>
        </w:tc>
      </w:tr>
      <w:tr w:rsidR="00035021" w:rsidRPr="004608D7" w:rsidTr="002E6AEC">
        <w:trPr>
          <w:trHeight w:val="247"/>
        </w:trPr>
        <w:tc>
          <w:tcPr>
            <w:tcW w:w="147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12</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67.60%</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40</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62.00%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68</w:t>
            </w:r>
          </w:p>
        </w:tc>
        <w:tc>
          <w:tcPr>
            <w:tcW w:w="144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56,40%</w:t>
            </w:r>
          </w:p>
        </w:tc>
      </w:tr>
      <w:tr w:rsidR="00035021" w:rsidRPr="004608D7" w:rsidTr="002E6AEC">
        <w:trPr>
          <w:trHeight w:val="247"/>
        </w:trPr>
        <w:tc>
          <w:tcPr>
            <w:tcW w:w="147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13</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67.40%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jc w:val="center"/>
              <w:rPr>
                <w:sz w:val="20"/>
                <w:szCs w:val="20"/>
              </w:rPr>
            </w:pPr>
            <w:r w:rsidRPr="004608D7">
              <w:rPr>
                <w:sz w:val="20"/>
                <w:szCs w:val="20"/>
              </w:rPr>
              <w:t>41</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61.80%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69</w:t>
            </w:r>
          </w:p>
        </w:tc>
        <w:tc>
          <w:tcPr>
            <w:tcW w:w="144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56,20%</w:t>
            </w:r>
          </w:p>
        </w:tc>
      </w:tr>
      <w:tr w:rsidR="00035021" w:rsidRPr="004608D7" w:rsidTr="002E6AEC">
        <w:trPr>
          <w:trHeight w:val="247"/>
        </w:trPr>
        <w:tc>
          <w:tcPr>
            <w:tcW w:w="147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14</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67.20%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jc w:val="center"/>
              <w:rPr>
                <w:sz w:val="20"/>
                <w:szCs w:val="20"/>
              </w:rPr>
            </w:pPr>
            <w:r w:rsidRPr="004608D7">
              <w:rPr>
                <w:sz w:val="20"/>
                <w:szCs w:val="20"/>
              </w:rPr>
              <w:t>42</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61.60%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70</w:t>
            </w:r>
          </w:p>
        </w:tc>
        <w:tc>
          <w:tcPr>
            <w:tcW w:w="144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56,00%</w:t>
            </w:r>
          </w:p>
        </w:tc>
      </w:tr>
      <w:tr w:rsidR="00035021" w:rsidRPr="004608D7" w:rsidTr="002E6AEC">
        <w:trPr>
          <w:trHeight w:val="247"/>
        </w:trPr>
        <w:tc>
          <w:tcPr>
            <w:tcW w:w="147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15</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67.00%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jc w:val="center"/>
              <w:rPr>
                <w:sz w:val="20"/>
                <w:szCs w:val="20"/>
              </w:rPr>
            </w:pPr>
            <w:r w:rsidRPr="004608D7">
              <w:rPr>
                <w:sz w:val="20"/>
                <w:szCs w:val="20"/>
              </w:rPr>
              <w:t>43</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61.40%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71</w:t>
            </w:r>
          </w:p>
        </w:tc>
        <w:tc>
          <w:tcPr>
            <w:tcW w:w="144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55,80%</w:t>
            </w:r>
          </w:p>
        </w:tc>
      </w:tr>
      <w:tr w:rsidR="00035021" w:rsidRPr="004608D7" w:rsidTr="002E6AEC">
        <w:trPr>
          <w:trHeight w:val="247"/>
        </w:trPr>
        <w:tc>
          <w:tcPr>
            <w:tcW w:w="147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16</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66.80%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jc w:val="center"/>
              <w:rPr>
                <w:sz w:val="20"/>
                <w:szCs w:val="20"/>
              </w:rPr>
            </w:pPr>
            <w:r w:rsidRPr="004608D7">
              <w:rPr>
                <w:sz w:val="20"/>
                <w:szCs w:val="20"/>
              </w:rPr>
              <w:t>44</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61.20%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72</w:t>
            </w:r>
          </w:p>
        </w:tc>
        <w:tc>
          <w:tcPr>
            <w:tcW w:w="144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55,60%</w:t>
            </w:r>
          </w:p>
        </w:tc>
      </w:tr>
      <w:tr w:rsidR="00035021" w:rsidRPr="004608D7" w:rsidTr="002E6AEC">
        <w:trPr>
          <w:trHeight w:val="247"/>
        </w:trPr>
        <w:tc>
          <w:tcPr>
            <w:tcW w:w="147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17</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66.60%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jc w:val="center"/>
              <w:rPr>
                <w:sz w:val="20"/>
                <w:szCs w:val="20"/>
              </w:rPr>
            </w:pPr>
            <w:r w:rsidRPr="004608D7">
              <w:rPr>
                <w:sz w:val="20"/>
                <w:szCs w:val="20"/>
              </w:rPr>
              <w:t>45</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61.00%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73</w:t>
            </w:r>
          </w:p>
        </w:tc>
        <w:tc>
          <w:tcPr>
            <w:tcW w:w="144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55,40%</w:t>
            </w:r>
          </w:p>
        </w:tc>
      </w:tr>
      <w:tr w:rsidR="00035021" w:rsidRPr="004608D7" w:rsidTr="002E6AEC">
        <w:trPr>
          <w:trHeight w:val="247"/>
        </w:trPr>
        <w:tc>
          <w:tcPr>
            <w:tcW w:w="147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18</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66.40%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jc w:val="center"/>
              <w:rPr>
                <w:sz w:val="20"/>
                <w:szCs w:val="20"/>
              </w:rPr>
            </w:pPr>
            <w:r w:rsidRPr="004608D7">
              <w:rPr>
                <w:sz w:val="20"/>
                <w:szCs w:val="20"/>
              </w:rPr>
              <w:t>46</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60.80%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74</w:t>
            </w:r>
          </w:p>
        </w:tc>
        <w:tc>
          <w:tcPr>
            <w:tcW w:w="144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55,20%</w:t>
            </w:r>
          </w:p>
        </w:tc>
      </w:tr>
      <w:tr w:rsidR="00035021" w:rsidRPr="004608D7" w:rsidTr="002E6AEC">
        <w:trPr>
          <w:trHeight w:val="247"/>
        </w:trPr>
        <w:tc>
          <w:tcPr>
            <w:tcW w:w="147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19</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66.20%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jc w:val="center"/>
              <w:rPr>
                <w:sz w:val="20"/>
                <w:szCs w:val="20"/>
              </w:rPr>
            </w:pPr>
            <w:r w:rsidRPr="004608D7">
              <w:rPr>
                <w:sz w:val="20"/>
                <w:szCs w:val="20"/>
              </w:rPr>
              <w:t>47</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60.60%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75</w:t>
            </w:r>
          </w:p>
        </w:tc>
        <w:tc>
          <w:tcPr>
            <w:tcW w:w="144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55,00%</w:t>
            </w:r>
          </w:p>
        </w:tc>
      </w:tr>
      <w:tr w:rsidR="00035021" w:rsidRPr="004608D7" w:rsidTr="002E6AEC">
        <w:trPr>
          <w:trHeight w:val="247"/>
        </w:trPr>
        <w:tc>
          <w:tcPr>
            <w:tcW w:w="147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20</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66.00%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jc w:val="center"/>
              <w:rPr>
                <w:sz w:val="20"/>
                <w:szCs w:val="20"/>
              </w:rPr>
            </w:pPr>
            <w:r w:rsidRPr="004608D7">
              <w:rPr>
                <w:sz w:val="20"/>
                <w:szCs w:val="20"/>
              </w:rPr>
              <w:t>48</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60.40%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76</w:t>
            </w:r>
          </w:p>
        </w:tc>
        <w:tc>
          <w:tcPr>
            <w:tcW w:w="144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54,80%</w:t>
            </w:r>
          </w:p>
        </w:tc>
      </w:tr>
      <w:tr w:rsidR="00035021" w:rsidRPr="004608D7" w:rsidTr="002E6AEC">
        <w:trPr>
          <w:trHeight w:val="247"/>
        </w:trPr>
        <w:tc>
          <w:tcPr>
            <w:tcW w:w="147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21</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65.80%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jc w:val="center"/>
              <w:rPr>
                <w:sz w:val="20"/>
                <w:szCs w:val="20"/>
              </w:rPr>
            </w:pPr>
            <w:r w:rsidRPr="004608D7">
              <w:rPr>
                <w:sz w:val="20"/>
                <w:szCs w:val="20"/>
              </w:rPr>
              <w:t>49</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60.20%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77</w:t>
            </w:r>
          </w:p>
        </w:tc>
        <w:tc>
          <w:tcPr>
            <w:tcW w:w="144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54,60%</w:t>
            </w:r>
          </w:p>
        </w:tc>
      </w:tr>
      <w:tr w:rsidR="00035021" w:rsidRPr="004608D7" w:rsidTr="002E6AEC">
        <w:trPr>
          <w:trHeight w:val="247"/>
        </w:trPr>
        <w:tc>
          <w:tcPr>
            <w:tcW w:w="147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22</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65.60%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jc w:val="center"/>
              <w:rPr>
                <w:sz w:val="20"/>
                <w:szCs w:val="20"/>
              </w:rPr>
            </w:pPr>
            <w:r w:rsidRPr="004608D7">
              <w:rPr>
                <w:sz w:val="20"/>
                <w:szCs w:val="20"/>
              </w:rPr>
              <w:t>50</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60.00%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78</w:t>
            </w:r>
          </w:p>
        </w:tc>
        <w:tc>
          <w:tcPr>
            <w:tcW w:w="144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54,40%</w:t>
            </w:r>
          </w:p>
        </w:tc>
      </w:tr>
      <w:tr w:rsidR="00035021" w:rsidRPr="004608D7" w:rsidTr="002E6AEC">
        <w:trPr>
          <w:trHeight w:val="247"/>
        </w:trPr>
        <w:tc>
          <w:tcPr>
            <w:tcW w:w="147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23</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65.40%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jc w:val="center"/>
              <w:rPr>
                <w:sz w:val="20"/>
                <w:szCs w:val="20"/>
              </w:rPr>
            </w:pPr>
            <w:r w:rsidRPr="004608D7">
              <w:rPr>
                <w:sz w:val="20"/>
                <w:szCs w:val="20"/>
              </w:rPr>
              <w:t>51</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59.80%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79</w:t>
            </w:r>
          </w:p>
        </w:tc>
        <w:tc>
          <w:tcPr>
            <w:tcW w:w="144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54,20%</w:t>
            </w:r>
          </w:p>
        </w:tc>
      </w:tr>
      <w:tr w:rsidR="00035021" w:rsidRPr="004608D7" w:rsidTr="002E6AEC">
        <w:trPr>
          <w:trHeight w:val="247"/>
        </w:trPr>
        <w:tc>
          <w:tcPr>
            <w:tcW w:w="147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24</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65.20%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jc w:val="center"/>
              <w:rPr>
                <w:sz w:val="20"/>
                <w:szCs w:val="20"/>
              </w:rPr>
            </w:pPr>
            <w:r w:rsidRPr="004608D7">
              <w:rPr>
                <w:sz w:val="20"/>
                <w:szCs w:val="20"/>
              </w:rPr>
              <w:t>52</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59.60%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tabs>
                <w:tab w:val="left" w:pos="1050"/>
              </w:tabs>
              <w:jc w:val="center"/>
              <w:rPr>
                <w:sz w:val="20"/>
                <w:szCs w:val="20"/>
              </w:rPr>
            </w:pPr>
            <w:r w:rsidRPr="004608D7">
              <w:rPr>
                <w:sz w:val="20"/>
                <w:szCs w:val="20"/>
              </w:rPr>
              <w:t>80</w:t>
            </w:r>
          </w:p>
        </w:tc>
        <w:tc>
          <w:tcPr>
            <w:tcW w:w="144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54,00%</w:t>
            </w:r>
          </w:p>
        </w:tc>
      </w:tr>
      <w:tr w:rsidR="00035021" w:rsidRPr="004608D7" w:rsidTr="002E6AEC">
        <w:trPr>
          <w:trHeight w:val="247"/>
        </w:trPr>
        <w:tc>
          <w:tcPr>
            <w:tcW w:w="147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25</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65.00%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jc w:val="center"/>
              <w:rPr>
                <w:sz w:val="20"/>
                <w:szCs w:val="20"/>
              </w:rPr>
            </w:pPr>
            <w:r w:rsidRPr="004608D7">
              <w:rPr>
                <w:sz w:val="20"/>
                <w:szCs w:val="20"/>
              </w:rPr>
              <w:t>53</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59.40%</w:t>
            </w:r>
          </w:p>
        </w:tc>
        <w:tc>
          <w:tcPr>
            <w:tcW w:w="2700" w:type="dxa"/>
            <w:gridSpan w:val="2"/>
            <w:vMerge w:val="restart"/>
            <w:tcBorders>
              <w:top w:val="single" w:sz="6" w:space="0" w:color="auto"/>
              <w:left w:val="nil"/>
              <w:right w:val="nil"/>
            </w:tcBorders>
            <w:vAlign w:val="bottom"/>
          </w:tcPr>
          <w:p w:rsidR="00035021" w:rsidRPr="004608D7" w:rsidRDefault="00035021" w:rsidP="002E6AEC">
            <w:pPr>
              <w:tabs>
                <w:tab w:val="left" w:pos="1050"/>
              </w:tabs>
              <w:jc w:val="center"/>
              <w:rPr>
                <w:color w:val="000000"/>
                <w:sz w:val="20"/>
                <w:szCs w:val="20"/>
              </w:rPr>
            </w:pPr>
          </w:p>
        </w:tc>
      </w:tr>
      <w:tr w:rsidR="00035021" w:rsidRPr="004608D7" w:rsidTr="002E6AEC">
        <w:trPr>
          <w:trHeight w:val="247"/>
        </w:trPr>
        <w:tc>
          <w:tcPr>
            <w:tcW w:w="147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26</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64,80%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jc w:val="center"/>
              <w:rPr>
                <w:sz w:val="20"/>
                <w:szCs w:val="20"/>
              </w:rPr>
            </w:pPr>
            <w:r w:rsidRPr="004608D7">
              <w:rPr>
                <w:sz w:val="20"/>
                <w:szCs w:val="20"/>
              </w:rPr>
              <w:t>54</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59,20%</w:t>
            </w:r>
          </w:p>
        </w:tc>
        <w:tc>
          <w:tcPr>
            <w:tcW w:w="2700" w:type="dxa"/>
            <w:gridSpan w:val="2"/>
            <w:vMerge/>
            <w:tcBorders>
              <w:left w:val="nil"/>
              <w:right w:val="nil"/>
            </w:tcBorders>
            <w:vAlign w:val="bottom"/>
          </w:tcPr>
          <w:p w:rsidR="00035021" w:rsidRPr="004608D7" w:rsidRDefault="00035021" w:rsidP="002E6AEC">
            <w:pPr>
              <w:tabs>
                <w:tab w:val="left" w:pos="1050"/>
              </w:tabs>
              <w:jc w:val="center"/>
              <w:rPr>
                <w:color w:val="000000"/>
                <w:sz w:val="20"/>
                <w:szCs w:val="20"/>
              </w:rPr>
            </w:pPr>
          </w:p>
        </w:tc>
      </w:tr>
      <w:tr w:rsidR="00035021" w:rsidRPr="004608D7" w:rsidTr="002E6AEC">
        <w:trPr>
          <w:trHeight w:val="247"/>
        </w:trPr>
        <w:tc>
          <w:tcPr>
            <w:tcW w:w="147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27</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sz w:val="20"/>
                <w:szCs w:val="20"/>
              </w:rPr>
            </w:pPr>
            <w:r w:rsidRPr="004608D7">
              <w:rPr>
                <w:sz w:val="20"/>
                <w:szCs w:val="20"/>
              </w:rPr>
              <w:t>64,60%</w:t>
            </w:r>
          </w:p>
        </w:tc>
        <w:tc>
          <w:tcPr>
            <w:tcW w:w="1260" w:type="dxa"/>
            <w:tcBorders>
              <w:top w:val="single" w:sz="6" w:space="0" w:color="auto"/>
              <w:left w:val="nil"/>
              <w:bottom w:val="single" w:sz="6" w:space="0" w:color="auto"/>
              <w:right w:val="nil"/>
            </w:tcBorders>
            <w:vAlign w:val="bottom"/>
          </w:tcPr>
          <w:p w:rsidR="00035021" w:rsidRPr="004608D7" w:rsidRDefault="00035021" w:rsidP="002E6AEC">
            <w:pPr>
              <w:jc w:val="center"/>
              <w:rPr>
                <w:sz w:val="20"/>
                <w:szCs w:val="20"/>
              </w:rPr>
            </w:pPr>
            <w:r w:rsidRPr="004608D7">
              <w:rPr>
                <w:sz w:val="20"/>
                <w:szCs w:val="20"/>
              </w:rPr>
              <w:t>55</w:t>
            </w:r>
          </w:p>
        </w:tc>
        <w:tc>
          <w:tcPr>
            <w:tcW w:w="1260" w:type="dxa"/>
            <w:tcBorders>
              <w:top w:val="single" w:sz="6" w:space="0" w:color="auto"/>
              <w:left w:val="nil"/>
              <w:bottom w:val="single" w:sz="6" w:space="0" w:color="auto"/>
              <w:right w:val="nil"/>
            </w:tcBorders>
          </w:tcPr>
          <w:p w:rsidR="00035021" w:rsidRPr="004608D7" w:rsidRDefault="00035021" w:rsidP="002E6AEC">
            <w:pPr>
              <w:jc w:val="center"/>
              <w:rPr>
                <w:color w:val="000000"/>
                <w:sz w:val="20"/>
                <w:szCs w:val="20"/>
              </w:rPr>
            </w:pPr>
            <w:r w:rsidRPr="004608D7">
              <w:rPr>
                <w:color w:val="000000"/>
                <w:sz w:val="20"/>
                <w:szCs w:val="20"/>
              </w:rPr>
              <w:t>59,00%</w:t>
            </w:r>
          </w:p>
        </w:tc>
        <w:tc>
          <w:tcPr>
            <w:tcW w:w="2700" w:type="dxa"/>
            <w:gridSpan w:val="2"/>
            <w:vMerge/>
            <w:tcBorders>
              <w:left w:val="nil"/>
              <w:bottom w:val="single" w:sz="6" w:space="0" w:color="auto"/>
              <w:right w:val="nil"/>
            </w:tcBorders>
            <w:vAlign w:val="bottom"/>
          </w:tcPr>
          <w:p w:rsidR="00035021" w:rsidRPr="004608D7" w:rsidRDefault="00035021" w:rsidP="002E6AEC">
            <w:pPr>
              <w:tabs>
                <w:tab w:val="left" w:pos="1050"/>
              </w:tabs>
              <w:jc w:val="center"/>
              <w:rPr>
                <w:rFonts w:ascii="Helvetica" w:hAnsi="Helvetica" w:cs="Helvetica"/>
                <w:color w:val="000000"/>
                <w:sz w:val="20"/>
                <w:szCs w:val="20"/>
              </w:rPr>
            </w:pPr>
          </w:p>
        </w:tc>
      </w:tr>
    </w:tbl>
    <w:p w:rsidR="00035021" w:rsidRPr="004608D7" w:rsidRDefault="00035021">
      <w:pPr>
        <w:rPr>
          <w:lang w:val="fr-FR"/>
        </w:rPr>
      </w:pPr>
    </w:p>
    <w:p w:rsidR="00035021" w:rsidRPr="004608D7" w:rsidRDefault="00035021">
      <w:pPr>
        <w:rPr>
          <w:lang w:val="fr-FR"/>
        </w:rPr>
      </w:pPr>
    </w:p>
    <w:p w:rsidR="00035021" w:rsidRPr="004608D7" w:rsidRDefault="00035021">
      <w:pPr>
        <w:rPr>
          <w:lang w:val="fr-FR"/>
        </w:rPr>
      </w:pPr>
    </w:p>
    <w:p w:rsidR="00035021" w:rsidRPr="004608D7" w:rsidRDefault="00035021">
      <w:pPr>
        <w:rPr>
          <w:lang w:val="fr-FR"/>
        </w:rPr>
      </w:pPr>
    </w:p>
    <w:p w:rsidR="00035021" w:rsidRPr="004608D7" w:rsidRDefault="00035021">
      <w:pPr>
        <w:rPr>
          <w:lang w:val="fr-FR"/>
        </w:rPr>
      </w:pPr>
    </w:p>
    <w:p w:rsidR="00035021" w:rsidRPr="004608D7" w:rsidRDefault="00035021">
      <w:pPr>
        <w:rPr>
          <w:lang w:val="fr-FR"/>
        </w:rPr>
      </w:pPr>
    </w:p>
    <w:p w:rsidR="00035021" w:rsidRPr="004608D7" w:rsidRDefault="00035021">
      <w:pPr>
        <w:rPr>
          <w:lang w:val="fr-FR"/>
        </w:rPr>
      </w:pPr>
    </w:p>
    <w:p w:rsidR="00035021" w:rsidRPr="004608D7" w:rsidRDefault="00035021">
      <w:pPr>
        <w:rPr>
          <w:lang w:val="fr-FR"/>
        </w:rPr>
      </w:pPr>
    </w:p>
    <w:p w:rsidR="00035021" w:rsidRPr="004608D7" w:rsidRDefault="00035021">
      <w:pPr>
        <w:rPr>
          <w:lang w:val="fr-FR"/>
        </w:rPr>
      </w:pPr>
    </w:p>
    <w:p w:rsidR="00035021" w:rsidRPr="004608D7" w:rsidRDefault="00035021">
      <w:pPr>
        <w:rPr>
          <w:lang w:val="fr-FR"/>
        </w:rPr>
      </w:pPr>
    </w:p>
    <w:p w:rsidR="00035021" w:rsidRPr="004608D7" w:rsidRDefault="00035021">
      <w:pPr>
        <w:rPr>
          <w:lang w:val="fr-FR"/>
        </w:rPr>
      </w:pPr>
    </w:p>
    <w:p w:rsidR="00035021" w:rsidRPr="004608D7" w:rsidRDefault="00035021">
      <w:pPr>
        <w:rPr>
          <w:lang w:val="fr-FR"/>
        </w:rPr>
      </w:pPr>
    </w:p>
    <w:p w:rsidR="00035021" w:rsidRPr="004608D7" w:rsidRDefault="00035021">
      <w:pPr>
        <w:rPr>
          <w:lang w:val="fr-FR"/>
        </w:rPr>
      </w:pPr>
    </w:p>
    <w:p w:rsidR="00035021" w:rsidRPr="004608D7" w:rsidRDefault="00035021">
      <w:pPr>
        <w:rPr>
          <w:lang w:val="fr-FR"/>
        </w:rPr>
      </w:pPr>
    </w:p>
    <w:p w:rsidR="00035021" w:rsidRPr="004608D7" w:rsidRDefault="00035021">
      <w:pPr>
        <w:rPr>
          <w:lang w:val="fr-FR"/>
        </w:rPr>
      </w:pPr>
    </w:p>
    <w:p w:rsidR="00035021" w:rsidRPr="004608D7" w:rsidRDefault="00035021" w:rsidP="00FB38AA">
      <w:pPr>
        <w:rPr>
          <w:rFonts w:ascii="Helvetica" w:hAnsi="Helvetica"/>
          <w:lang w:val="en-GB"/>
        </w:rPr>
      </w:pPr>
    </w:p>
    <w:p w:rsidR="00035021" w:rsidRPr="004608D7" w:rsidRDefault="00035021" w:rsidP="002E6AEC">
      <w:pPr>
        <w:spacing w:before="240" w:line="360" w:lineRule="auto"/>
        <w:jc w:val="center"/>
        <w:rPr>
          <w:lang w:val="en-CA"/>
        </w:rPr>
      </w:pPr>
      <w:r w:rsidRPr="004608D7">
        <w:rPr>
          <w:rFonts w:ascii="Helvetica" w:hAnsi="Helvetica"/>
          <w:lang w:val="en-US"/>
        </w:rPr>
        <w:br w:type="page"/>
      </w:r>
      <w:r w:rsidRPr="004608D7">
        <w:rPr>
          <w:b/>
          <w:lang w:val="en-GB"/>
        </w:rPr>
        <w:lastRenderedPageBreak/>
        <w:t xml:space="preserve">Table 1b. </w:t>
      </w:r>
      <w:r w:rsidRPr="004608D7">
        <w:rPr>
          <w:lang w:val="en-CA"/>
        </w:rPr>
        <w:t xml:space="preserve">The probability of being hit conditional on an attack occurring according to his investment in the private ¨insurance¨ good, </w:t>
      </w:r>
      <w:r w:rsidRPr="004608D7">
        <w:rPr>
          <w:i/>
          <w:lang w:val="en-CA"/>
        </w:rPr>
        <w:t>Y</w:t>
      </w:r>
    </w:p>
    <w:tbl>
      <w:tblPr>
        <w:tblpPr w:leftFromText="141" w:rightFromText="141" w:vertAnchor="text" w:horzAnchor="margin" w:tblpXSpec="center" w:tblpY="14"/>
        <w:tblW w:w="8800" w:type="dxa"/>
        <w:tblBorders>
          <w:top w:val="single" w:sz="12" w:space="0" w:color="auto"/>
          <w:bottom w:val="single" w:sz="12" w:space="0" w:color="auto"/>
        </w:tblBorders>
        <w:tblCellMar>
          <w:left w:w="70" w:type="dxa"/>
          <w:right w:w="70" w:type="dxa"/>
        </w:tblCellMar>
        <w:tblLook w:val="0000"/>
      </w:tblPr>
      <w:tblGrid>
        <w:gridCol w:w="2950"/>
        <w:gridCol w:w="1530"/>
        <w:gridCol w:w="2610"/>
        <w:gridCol w:w="1710"/>
      </w:tblGrid>
      <w:tr w:rsidR="00035021" w:rsidRPr="00631342" w:rsidTr="000C6A38">
        <w:trPr>
          <w:trHeight w:val="716"/>
        </w:trPr>
        <w:tc>
          <w:tcPr>
            <w:tcW w:w="2950" w:type="dxa"/>
            <w:tcBorders>
              <w:top w:val="single" w:sz="12" w:space="0" w:color="auto"/>
              <w:bottom w:val="single" w:sz="12" w:space="0" w:color="auto"/>
            </w:tcBorders>
            <w:noWrap/>
            <w:vAlign w:val="bottom"/>
          </w:tcPr>
          <w:p w:rsidR="00035021" w:rsidRPr="004608D7" w:rsidRDefault="00035021" w:rsidP="00135E36">
            <w:pPr>
              <w:jc w:val="center"/>
              <w:rPr>
                <w:color w:val="000000"/>
                <w:sz w:val="20"/>
                <w:szCs w:val="20"/>
                <w:lang w:val="en-GB"/>
              </w:rPr>
            </w:pPr>
            <w:r w:rsidRPr="004608D7">
              <w:rPr>
                <w:color w:val="000000"/>
                <w:sz w:val="20"/>
                <w:szCs w:val="20"/>
                <w:lang w:val="en-GB"/>
              </w:rPr>
              <w:t>Deviation between i’s investment and group average investment on Y</w:t>
            </w:r>
          </w:p>
        </w:tc>
        <w:tc>
          <w:tcPr>
            <w:tcW w:w="1530" w:type="dxa"/>
            <w:tcBorders>
              <w:top w:val="single" w:sz="12" w:space="0" w:color="auto"/>
              <w:bottom w:val="single" w:sz="12" w:space="0" w:color="auto"/>
            </w:tcBorders>
            <w:noWrap/>
            <w:vAlign w:val="bottom"/>
          </w:tcPr>
          <w:p w:rsidR="00035021" w:rsidRPr="004608D7" w:rsidRDefault="00035021" w:rsidP="0067442E">
            <w:pPr>
              <w:rPr>
                <w:color w:val="000000"/>
                <w:sz w:val="20"/>
                <w:szCs w:val="20"/>
                <w:lang w:val="en-GB"/>
              </w:rPr>
            </w:pPr>
            <w:r w:rsidRPr="004608D7">
              <w:rPr>
                <w:color w:val="000000"/>
                <w:sz w:val="20"/>
                <w:szCs w:val="20"/>
                <w:lang w:val="en-GB"/>
              </w:rPr>
              <w:t>Probability of being hit conditional on an attack occurring</w:t>
            </w:r>
          </w:p>
        </w:tc>
        <w:tc>
          <w:tcPr>
            <w:tcW w:w="2610" w:type="dxa"/>
            <w:tcBorders>
              <w:top w:val="single" w:sz="12" w:space="0" w:color="auto"/>
              <w:bottom w:val="single" w:sz="12" w:space="0" w:color="auto"/>
            </w:tcBorders>
            <w:vAlign w:val="bottom"/>
          </w:tcPr>
          <w:p w:rsidR="00035021" w:rsidRPr="004608D7" w:rsidRDefault="00035021" w:rsidP="00135E36">
            <w:pPr>
              <w:jc w:val="center"/>
              <w:rPr>
                <w:color w:val="000000"/>
                <w:sz w:val="20"/>
                <w:szCs w:val="20"/>
                <w:lang w:val="en-GB"/>
              </w:rPr>
            </w:pPr>
            <w:r w:rsidRPr="004608D7">
              <w:rPr>
                <w:color w:val="000000"/>
                <w:sz w:val="20"/>
                <w:szCs w:val="20"/>
                <w:lang w:val="en-GB"/>
              </w:rPr>
              <w:t>Deviation between i’s investment and group average investment on Y</w:t>
            </w:r>
          </w:p>
        </w:tc>
        <w:tc>
          <w:tcPr>
            <w:tcW w:w="1710" w:type="dxa"/>
            <w:tcBorders>
              <w:top w:val="single" w:sz="12" w:space="0" w:color="auto"/>
              <w:bottom w:val="single" w:sz="12" w:space="0" w:color="auto"/>
            </w:tcBorders>
            <w:vAlign w:val="bottom"/>
          </w:tcPr>
          <w:p w:rsidR="00035021" w:rsidRPr="004608D7" w:rsidRDefault="00035021" w:rsidP="0067442E">
            <w:pPr>
              <w:rPr>
                <w:color w:val="000000"/>
                <w:sz w:val="20"/>
                <w:szCs w:val="20"/>
                <w:lang w:val="en-GB"/>
              </w:rPr>
            </w:pPr>
            <w:r w:rsidRPr="004608D7">
              <w:rPr>
                <w:color w:val="000000"/>
                <w:sz w:val="20"/>
                <w:szCs w:val="20"/>
                <w:lang w:val="en-GB"/>
              </w:rPr>
              <w:t xml:space="preserve">    Probability of being hit conditional on an attack occurring</w:t>
            </w:r>
          </w:p>
        </w:tc>
      </w:tr>
      <w:tr w:rsidR="00035021" w:rsidRPr="004608D7" w:rsidTr="000C6A38">
        <w:trPr>
          <w:trHeight w:val="300"/>
        </w:trPr>
        <w:tc>
          <w:tcPr>
            <w:tcW w:w="2950" w:type="dxa"/>
            <w:tcBorders>
              <w:top w:val="single" w:sz="12" w:space="0" w:color="auto"/>
              <w:bottom w:val="nil"/>
            </w:tcBorders>
            <w:noWrap/>
            <w:vAlign w:val="bottom"/>
          </w:tcPr>
          <w:p w:rsidR="00035021" w:rsidRPr="004608D7" w:rsidRDefault="00035021" w:rsidP="0067442E">
            <w:pPr>
              <w:jc w:val="center"/>
              <w:rPr>
                <w:sz w:val="20"/>
                <w:szCs w:val="20"/>
                <w:lang w:val="fr-FR"/>
              </w:rPr>
            </w:pPr>
            <w:r w:rsidRPr="004608D7">
              <w:rPr>
                <w:sz w:val="20"/>
                <w:szCs w:val="20"/>
                <w:lang w:val="fr-FR"/>
              </w:rPr>
              <w:t>-15</w:t>
            </w:r>
            <w:r w:rsidRPr="004608D7">
              <w:rPr>
                <w:color w:val="000000"/>
                <w:sz w:val="20"/>
                <w:szCs w:val="20"/>
                <w:lang w:val="fr-FR"/>
              </w:rPr>
              <w:t xml:space="preserve"> UME below the average</w:t>
            </w:r>
          </w:p>
        </w:tc>
        <w:tc>
          <w:tcPr>
            <w:tcW w:w="1530" w:type="dxa"/>
            <w:tcBorders>
              <w:top w:val="single" w:sz="12" w:space="0" w:color="auto"/>
              <w:bottom w:val="nil"/>
            </w:tcBorders>
            <w:noWrap/>
            <w:vAlign w:val="bottom"/>
          </w:tcPr>
          <w:p w:rsidR="00035021" w:rsidRPr="004608D7" w:rsidRDefault="00035021" w:rsidP="0067442E">
            <w:pPr>
              <w:jc w:val="center"/>
              <w:rPr>
                <w:sz w:val="20"/>
                <w:szCs w:val="20"/>
                <w:lang w:val="fr-FR"/>
              </w:rPr>
            </w:pPr>
            <w:r w:rsidRPr="004608D7">
              <w:rPr>
                <w:sz w:val="20"/>
                <w:szCs w:val="20"/>
                <w:lang w:val="fr-FR"/>
              </w:rPr>
              <w:t>0.4375</w:t>
            </w:r>
          </w:p>
        </w:tc>
        <w:tc>
          <w:tcPr>
            <w:tcW w:w="2610" w:type="dxa"/>
            <w:tcBorders>
              <w:top w:val="single" w:sz="12" w:space="0" w:color="auto"/>
              <w:bottom w:val="nil"/>
            </w:tcBorders>
            <w:vAlign w:val="bottom"/>
          </w:tcPr>
          <w:p w:rsidR="00035021" w:rsidRPr="004608D7" w:rsidRDefault="00035021" w:rsidP="0067442E">
            <w:pPr>
              <w:jc w:val="center"/>
              <w:rPr>
                <w:sz w:val="20"/>
                <w:szCs w:val="20"/>
                <w:lang w:val="fr-FR"/>
              </w:rPr>
            </w:pPr>
            <w:r w:rsidRPr="004608D7">
              <w:rPr>
                <w:sz w:val="20"/>
                <w:szCs w:val="20"/>
                <w:lang w:val="fr-FR"/>
              </w:rPr>
              <w:t>0</w:t>
            </w:r>
          </w:p>
        </w:tc>
        <w:tc>
          <w:tcPr>
            <w:tcW w:w="1710" w:type="dxa"/>
            <w:tcBorders>
              <w:top w:val="single" w:sz="12" w:space="0" w:color="auto"/>
              <w:bottom w:val="nil"/>
            </w:tcBorders>
            <w:vAlign w:val="bottom"/>
          </w:tcPr>
          <w:p w:rsidR="00035021" w:rsidRPr="004608D7" w:rsidRDefault="00035021" w:rsidP="0067442E">
            <w:pPr>
              <w:jc w:val="center"/>
              <w:rPr>
                <w:sz w:val="20"/>
                <w:szCs w:val="20"/>
                <w:lang w:val="fr-FR"/>
              </w:rPr>
            </w:pPr>
            <w:r w:rsidRPr="004608D7">
              <w:rPr>
                <w:sz w:val="20"/>
                <w:szCs w:val="20"/>
                <w:lang w:val="fr-FR"/>
              </w:rPr>
              <w:t>0.25</w:t>
            </w:r>
          </w:p>
        </w:tc>
      </w:tr>
      <w:tr w:rsidR="00035021" w:rsidRPr="004608D7" w:rsidTr="000C6A38">
        <w:trPr>
          <w:trHeight w:val="219"/>
        </w:trPr>
        <w:tc>
          <w:tcPr>
            <w:tcW w:w="2950" w:type="dxa"/>
            <w:tcBorders>
              <w:top w:val="nil"/>
            </w:tcBorders>
            <w:noWrap/>
            <w:vAlign w:val="bottom"/>
          </w:tcPr>
          <w:p w:rsidR="00035021" w:rsidRPr="004608D7" w:rsidRDefault="00035021" w:rsidP="0067442E">
            <w:pPr>
              <w:jc w:val="center"/>
              <w:rPr>
                <w:sz w:val="20"/>
                <w:szCs w:val="20"/>
                <w:lang w:val="fr-FR"/>
              </w:rPr>
            </w:pPr>
            <w:r w:rsidRPr="004608D7">
              <w:rPr>
                <w:sz w:val="20"/>
                <w:szCs w:val="20"/>
                <w:lang w:val="fr-FR"/>
              </w:rPr>
              <w:t>-14</w:t>
            </w:r>
            <w:r w:rsidRPr="004608D7">
              <w:rPr>
                <w:color w:val="000000"/>
                <w:sz w:val="20"/>
                <w:szCs w:val="20"/>
                <w:lang w:val="fr-FR"/>
              </w:rPr>
              <w:t xml:space="preserve"> UME  below the average</w:t>
            </w:r>
          </w:p>
        </w:tc>
        <w:tc>
          <w:tcPr>
            <w:tcW w:w="1530" w:type="dxa"/>
            <w:tcBorders>
              <w:top w:val="nil"/>
            </w:tcBorders>
            <w:noWrap/>
            <w:vAlign w:val="bottom"/>
          </w:tcPr>
          <w:p w:rsidR="00035021" w:rsidRPr="004608D7" w:rsidRDefault="00035021" w:rsidP="0067442E">
            <w:pPr>
              <w:jc w:val="center"/>
              <w:rPr>
                <w:sz w:val="20"/>
                <w:szCs w:val="20"/>
                <w:lang w:val="fr-FR"/>
              </w:rPr>
            </w:pPr>
            <w:r w:rsidRPr="004608D7">
              <w:rPr>
                <w:sz w:val="20"/>
                <w:szCs w:val="20"/>
                <w:lang w:val="fr-FR"/>
              </w:rPr>
              <w:t>0.425</w:t>
            </w:r>
          </w:p>
        </w:tc>
        <w:tc>
          <w:tcPr>
            <w:tcW w:w="2610" w:type="dxa"/>
            <w:tcBorders>
              <w:top w:val="nil"/>
            </w:tcBorders>
            <w:vAlign w:val="bottom"/>
          </w:tcPr>
          <w:p w:rsidR="00035021" w:rsidRPr="004608D7" w:rsidRDefault="00035021" w:rsidP="0067442E">
            <w:pPr>
              <w:jc w:val="center"/>
              <w:rPr>
                <w:sz w:val="20"/>
                <w:szCs w:val="20"/>
                <w:lang w:val="fr-FR"/>
              </w:rPr>
            </w:pPr>
            <w:r w:rsidRPr="004608D7">
              <w:rPr>
                <w:sz w:val="20"/>
                <w:szCs w:val="20"/>
                <w:lang w:val="fr-FR"/>
              </w:rPr>
              <w:t>1</w:t>
            </w:r>
            <w:r w:rsidRPr="004608D7">
              <w:rPr>
                <w:color w:val="000000"/>
                <w:sz w:val="20"/>
                <w:szCs w:val="20"/>
                <w:lang w:val="fr-FR"/>
              </w:rPr>
              <w:t xml:space="preserve">  UME above the average</w:t>
            </w:r>
          </w:p>
        </w:tc>
        <w:tc>
          <w:tcPr>
            <w:tcW w:w="1710" w:type="dxa"/>
            <w:tcBorders>
              <w:top w:val="nil"/>
            </w:tcBorders>
            <w:vAlign w:val="bottom"/>
          </w:tcPr>
          <w:p w:rsidR="00035021" w:rsidRPr="004608D7" w:rsidRDefault="00035021" w:rsidP="0067442E">
            <w:pPr>
              <w:jc w:val="center"/>
              <w:rPr>
                <w:sz w:val="20"/>
                <w:szCs w:val="20"/>
                <w:lang w:val="fr-FR"/>
              </w:rPr>
            </w:pPr>
            <w:r w:rsidRPr="004608D7">
              <w:rPr>
                <w:sz w:val="20"/>
                <w:szCs w:val="20"/>
                <w:lang w:val="fr-FR"/>
              </w:rPr>
              <w:t>0.2375</w:t>
            </w:r>
          </w:p>
        </w:tc>
      </w:tr>
      <w:tr w:rsidR="00035021" w:rsidRPr="004608D7" w:rsidTr="000C6A38">
        <w:trPr>
          <w:trHeight w:val="106"/>
        </w:trPr>
        <w:tc>
          <w:tcPr>
            <w:tcW w:w="2950" w:type="dxa"/>
            <w:noWrap/>
            <w:vAlign w:val="bottom"/>
          </w:tcPr>
          <w:p w:rsidR="00035021" w:rsidRPr="004608D7" w:rsidRDefault="00035021" w:rsidP="0067442E">
            <w:pPr>
              <w:jc w:val="center"/>
              <w:rPr>
                <w:sz w:val="20"/>
                <w:szCs w:val="20"/>
                <w:lang w:val="fr-FR"/>
              </w:rPr>
            </w:pPr>
            <w:r w:rsidRPr="004608D7">
              <w:rPr>
                <w:sz w:val="20"/>
                <w:szCs w:val="20"/>
                <w:lang w:val="fr-FR"/>
              </w:rPr>
              <w:t>-13</w:t>
            </w:r>
            <w:r w:rsidRPr="004608D7">
              <w:rPr>
                <w:color w:val="000000"/>
                <w:sz w:val="20"/>
                <w:szCs w:val="20"/>
                <w:lang w:val="fr-FR"/>
              </w:rPr>
              <w:t xml:space="preserve"> UME  below the average</w:t>
            </w:r>
          </w:p>
        </w:tc>
        <w:tc>
          <w:tcPr>
            <w:tcW w:w="1530" w:type="dxa"/>
            <w:noWrap/>
            <w:vAlign w:val="bottom"/>
          </w:tcPr>
          <w:p w:rsidR="00035021" w:rsidRPr="004608D7" w:rsidRDefault="00035021" w:rsidP="0067442E">
            <w:pPr>
              <w:jc w:val="center"/>
              <w:rPr>
                <w:sz w:val="20"/>
                <w:szCs w:val="20"/>
                <w:lang w:val="fr-FR"/>
              </w:rPr>
            </w:pPr>
            <w:r w:rsidRPr="004608D7">
              <w:rPr>
                <w:sz w:val="20"/>
                <w:szCs w:val="20"/>
                <w:lang w:val="fr-FR"/>
              </w:rPr>
              <w:t>0.4125</w:t>
            </w:r>
          </w:p>
        </w:tc>
        <w:tc>
          <w:tcPr>
            <w:tcW w:w="2610" w:type="dxa"/>
            <w:vAlign w:val="bottom"/>
          </w:tcPr>
          <w:p w:rsidR="00035021" w:rsidRPr="004608D7" w:rsidRDefault="00035021" w:rsidP="0067442E">
            <w:pPr>
              <w:jc w:val="center"/>
              <w:rPr>
                <w:sz w:val="20"/>
                <w:szCs w:val="20"/>
                <w:lang w:val="fr-FR"/>
              </w:rPr>
            </w:pPr>
            <w:r w:rsidRPr="004608D7">
              <w:rPr>
                <w:sz w:val="20"/>
                <w:szCs w:val="20"/>
                <w:lang w:val="fr-FR"/>
              </w:rPr>
              <w:t>2</w:t>
            </w:r>
            <w:r w:rsidRPr="004608D7">
              <w:rPr>
                <w:color w:val="000000"/>
                <w:sz w:val="20"/>
                <w:szCs w:val="20"/>
                <w:lang w:val="fr-FR"/>
              </w:rPr>
              <w:t xml:space="preserve">  UME  above the average</w:t>
            </w:r>
          </w:p>
        </w:tc>
        <w:tc>
          <w:tcPr>
            <w:tcW w:w="1710" w:type="dxa"/>
            <w:vAlign w:val="bottom"/>
          </w:tcPr>
          <w:p w:rsidR="00035021" w:rsidRPr="004608D7" w:rsidRDefault="00035021" w:rsidP="0067442E">
            <w:pPr>
              <w:jc w:val="center"/>
              <w:rPr>
                <w:sz w:val="20"/>
                <w:szCs w:val="20"/>
                <w:lang w:val="fr-FR"/>
              </w:rPr>
            </w:pPr>
            <w:r w:rsidRPr="004608D7">
              <w:rPr>
                <w:sz w:val="20"/>
                <w:szCs w:val="20"/>
                <w:lang w:val="fr-FR"/>
              </w:rPr>
              <w:t>0.225</w:t>
            </w:r>
          </w:p>
        </w:tc>
      </w:tr>
      <w:tr w:rsidR="00035021" w:rsidRPr="004608D7" w:rsidTr="000C6A38">
        <w:trPr>
          <w:trHeight w:val="157"/>
        </w:trPr>
        <w:tc>
          <w:tcPr>
            <w:tcW w:w="2950" w:type="dxa"/>
            <w:noWrap/>
            <w:vAlign w:val="bottom"/>
          </w:tcPr>
          <w:p w:rsidR="00035021" w:rsidRPr="004608D7" w:rsidRDefault="00035021" w:rsidP="0067442E">
            <w:pPr>
              <w:jc w:val="center"/>
              <w:rPr>
                <w:sz w:val="20"/>
                <w:szCs w:val="20"/>
                <w:lang w:val="fr-FR"/>
              </w:rPr>
            </w:pPr>
            <w:r w:rsidRPr="004608D7">
              <w:rPr>
                <w:sz w:val="20"/>
                <w:szCs w:val="20"/>
                <w:lang w:val="fr-FR"/>
              </w:rPr>
              <w:t>-12</w:t>
            </w:r>
            <w:r w:rsidRPr="004608D7">
              <w:rPr>
                <w:color w:val="000000"/>
                <w:sz w:val="20"/>
                <w:szCs w:val="20"/>
                <w:lang w:val="fr-FR"/>
              </w:rPr>
              <w:t xml:space="preserve"> UME  below the average</w:t>
            </w:r>
          </w:p>
        </w:tc>
        <w:tc>
          <w:tcPr>
            <w:tcW w:w="1530" w:type="dxa"/>
            <w:noWrap/>
            <w:vAlign w:val="bottom"/>
          </w:tcPr>
          <w:p w:rsidR="00035021" w:rsidRPr="004608D7" w:rsidRDefault="00035021" w:rsidP="0067442E">
            <w:pPr>
              <w:jc w:val="center"/>
              <w:rPr>
                <w:sz w:val="20"/>
                <w:szCs w:val="20"/>
                <w:lang w:val="fr-FR"/>
              </w:rPr>
            </w:pPr>
            <w:r w:rsidRPr="004608D7">
              <w:rPr>
                <w:sz w:val="20"/>
                <w:szCs w:val="20"/>
                <w:lang w:val="fr-FR"/>
              </w:rPr>
              <w:t>0.4</w:t>
            </w:r>
          </w:p>
        </w:tc>
        <w:tc>
          <w:tcPr>
            <w:tcW w:w="2610" w:type="dxa"/>
            <w:vAlign w:val="bottom"/>
          </w:tcPr>
          <w:p w:rsidR="00035021" w:rsidRPr="004608D7" w:rsidRDefault="00035021" w:rsidP="0067442E">
            <w:pPr>
              <w:jc w:val="center"/>
              <w:rPr>
                <w:sz w:val="20"/>
                <w:szCs w:val="20"/>
                <w:lang w:val="fr-FR"/>
              </w:rPr>
            </w:pPr>
            <w:r w:rsidRPr="004608D7">
              <w:rPr>
                <w:sz w:val="20"/>
                <w:szCs w:val="20"/>
                <w:lang w:val="fr-FR"/>
              </w:rPr>
              <w:t>3</w:t>
            </w:r>
            <w:r w:rsidRPr="004608D7">
              <w:rPr>
                <w:color w:val="000000"/>
                <w:sz w:val="20"/>
                <w:szCs w:val="20"/>
                <w:lang w:val="fr-FR"/>
              </w:rPr>
              <w:t xml:space="preserve">  UME  above the average</w:t>
            </w:r>
          </w:p>
        </w:tc>
        <w:tc>
          <w:tcPr>
            <w:tcW w:w="1710" w:type="dxa"/>
            <w:vAlign w:val="bottom"/>
          </w:tcPr>
          <w:p w:rsidR="00035021" w:rsidRPr="004608D7" w:rsidRDefault="00035021" w:rsidP="0067442E">
            <w:pPr>
              <w:jc w:val="center"/>
              <w:rPr>
                <w:sz w:val="20"/>
                <w:szCs w:val="20"/>
                <w:lang w:val="fr-FR"/>
              </w:rPr>
            </w:pPr>
            <w:r w:rsidRPr="004608D7">
              <w:rPr>
                <w:sz w:val="20"/>
                <w:szCs w:val="20"/>
                <w:lang w:val="fr-FR"/>
              </w:rPr>
              <w:t>0.2125</w:t>
            </w:r>
          </w:p>
        </w:tc>
      </w:tr>
      <w:tr w:rsidR="00035021" w:rsidRPr="004608D7" w:rsidTr="000C6A38">
        <w:trPr>
          <w:trHeight w:val="223"/>
        </w:trPr>
        <w:tc>
          <w:tcPr>
            <w:tcW w:w="2950" w:type="dxa"/>
            <w:noWrap/>
          </w:tcPr>
          <w:p w:rsidR="00035021" w:rsidRPr="004608D7" w:rsidRDefault="00035021" w:rsidP="0067442E">
            <w:pPr>
              <w:jc w:val="center"/>
              <w:rPr>
                <w:sz w:val="20"/>
                <w:szCs w:val="20"/>
              </w:rPr>
            </w:pPr>
            <w:r w:rsidRPr="004608D7">
              <w:rPr>
                <w:sz w:val="20"/>
                <w:szCs w:val="20"/>
                <w:lang w:val="fr-FR"/>
              </w:rPr>
              <w:t>-11</w:t>
            </w:r>
            <w:r w:rsidRPr="004608D7">
              <w:rPr>
                <w:color w:val="000000"/>
                <w:sz w:val="20"/>
                <w:szCs w:val="20"/>
                <w:lang w:val="fr-FR"/>
              </w:rPr>
              <w:t xml:space="preserve"> UME  below the average</w:t>
            </w:r>
          </w:p>
        </w:tc>
        <w:tc>
          <w:tcPr>
            <w:tcW w:w="1530" w:type="dxa"/>
            <w:noWrap/>
            <w:vAlign w:val="bottom"/>
          </w:tcPr>
          <w:p w:rsidR="00035021" w:rsidRPr="004608D7" w:rsidRDefault="00035021" w:rsidP="0067442E">
            <w:pPr>
              <w:jc w:val="center"/>
              <w:rPr>
                <w:sz w:val="20"/>
                <w:szCs w:val="20"/>
                <w:lang w:val="fr-FR"/>
              </w:rPr>
            </w:pPr>
            <w:r w:rsidRPr="004608D7">
              <w:rPr>
                <w:sz w:val="20"/>
                <w:szCs w:val="20"/>
                <w:lang w:val="fr-FR"/>
              </w:rPr>
              <w:t>0.3875</w:t>
            </w:r>
          </w:p>
        </w:tc>
        <w:tc>
          <w:tcPr>
            <w:tcW w:w="2610" w:type="dxa"/>
            <w:vAlign w:val="bottom"/>
          </w:tcPr>
          <w:p w:rsidR="00035021" w:rsidRPr="004608D7" w:rsidRDefault="00035021" w:rsidP="0067442E">
            <w:pPr>
              <w:jc w:val="center"/>
              <w:rPr>
                <w:sz w:val="20"/>
                <w:szCs w:val="20"/>
                <w:lang w:val="fr-FR"/>
              </w:rPr>
            </w:pPr>
            <w:r w:rsidRPr="004608D7">
              <w:rPr>
                <w:sz w:val="20"/>
                <w:szCs w:val="20"/>
                <w:lang w:val="fr-FR"/>
              </w:rPr>
              <w:t xml:space="preserve">4  </w:t>
            </w:r>
            <w:r w:rsidRPr="004608D7">
              <w:rPr>
                <w:color w:val="000000"/>
                <w:sz w:val="20"/>
                <w:szCs w:val="20"/>
                <w:lang w:val="fr-FR"/>
              </w:rPr>
              <w:t>UME  above the average</w:t>
            </w:r>
          </w:p>
        </w:tc>
        <w:tc>
          <w:tcPr>
            <w:tcW w:w="1710" w:type="dxa"/>
            <w:vAlign w:val="bottom"/>
          </w:tcPr>
          <w:p w:rsidR="00035021" w:rsidRPr="004608D7" w:rsidRDefault="00035021" w:rsidP="0067442E">
            <w:pPr>
              <w:jc w:val="center"/>
              <w:rPr>
                <w:sz w:val="20"/>
                <w:szCs w:val="20"/>
                <w:lang w:val="fr-FR"/>
              </w:rPr>
            </w:pPr>
            <w:r w:rsidRPr="004608D7">
              <w:rPr>
                <w:sz w:val="20"/>
                <w:szCs w:val="20"/>
                <w:lang w:val="fr-FR"/>
              </w:rPr>
              <w:t>0.2</w:t>
            </w:r>
          </w:p>
        </w:tc>
      </w:tr>
      <w:tr w:rsidR="00035021" w:rsidRPr="004608D7" w:rsidTr="000C6A38">
        <w:trPr>
          <w:trHeight w:val="95"/>
        </w:trPr>
        <w:tc>
          <w:tcPr>
            <w:tcW w:w="2950" w:type="dxa"/>
            <w:noWrap/>
          </w:tcPr>
          <w:p w:rsidR="00035021" w:rsidRPr="004608D7" w:rsidRDefault="00035021" w:rsidP="0067442E">
            <w:pPr>
              <w:jc w:val="center"/>
              <w:rPr>
                <w:sz w:val="20"/>
                <w:szCs w:val="20"/>
              </w:rPr>
            </w:pPr>
            <w:r w:rsidRPr="004608D7">
              <w:rPr>
                <w:sz w:val="20"/>
                <w:szCs w:val="20"/>
                <w:lang w:val="fr-FR"/>
              </w:rPr>
              <w:t>-10</w:t>
            </w:r>
            <w:r w:rsidRPr="004608D7">
              <w:rPr>
                <w:color w:val="000000"/>
                <w:sz w:val="20"/>
                <w:szCs w:val="20"/>
                <w:lang w:val="fr-FR"/>
              </w:rPr>
              <w:t xml:space="preserve"> UME  below the average</w:t>
            </w:r>
          </w:p>
        </w:tc>
        <w:tc>
          <w:tcPr>
            <w:tcW w:w="1530" w:type="dxa"/>
            <w:noWrap/>
            <w:vAlign w:val="bottom"/>
          </w:tcPr>
          <w:p w:rsidR="00035021" w:rsidRPr="004608D7" w:rsidRDefault="00035021" w:rsidP="0067442E">
            <w:pPr>
              <w:jc w:val="center"/>
              <w:rPr>
                <w:sz w:val="20"/>
                <w:szCs w:val="20"/>
                <w:lang w:val="fr-FR"/>
              </w:rPr>
            </w:pPr>
            <w:r w:rsidRPr="004608D7">
              <w:rPr>
                <w:sz w:val="20"/>
                <w:szCs w:val="20"/>
                <w:lang w:val="fr-FR"/>
              </w:rPr>
              <w:t>0.375</w:t>
            </w:r>
          </w:p>
        </w:tc>
        <w:tc>
          <w:tcPr>
            <w:tcW w:w="2610" w:type="dxa"/>
            <w:vAlign w:val="bottom"/>
          </w:tcPr>
          <w:p w:rsidR="00035021" w:rsidRPr="004608D7" w:rsidRDefault="00035021" w:rsidP="0067442E">
            <w:pPr>
              <w:jc w:val="center"/>
              <w:rPr>
                <w:sz w:val="20"/>
                <w:szCs w:val="20"/>
                <w:lang w:val="fr-FR"/>
              </w:rPr>
            </w:pPr>
            <w:r w:rsidRPr="004608D7">
              <w:rPr>
                <w:sz w:val="20"/>
                <w:szCs w:val="20"/>
                <w:lang w:val="fr-FR"/>
              </w:rPr>
              <w:t xml:space="preserve">5  </w:t>
            </w:r>
            <w:r w:rsidRPr="004608D7">
              <w:rPr>
                <w:color w:val="000000"/>
                <w:sz w:val="20"/>
                <w:szCs w:val="20"/>
                <w:lang w:val="fr-FR"/>
              </w:rPr>
              <w:t>UME  above the average</w:t>
            </w:r>
          </w:p>
        </w:tc>
        <w:tc>
          <w:tcPr>
            <w:tcW w:w="1710" w:type="dxa"/>
            <w:vAlign w:val="bottom"/>
          </w:tcPr>
          <w:p w:rsidR="00035021" w:rsidRPr="004608D7" w:rsidRDefault="00035021" w:rsidP="0067442E">
            <w:pPr>
              <w:jc w:val="center"/>
              <w:rPr>
                <w:sz w:val="20"/>
                <w:szCs w:val="20"/>
                <w:lang w:val="fr-FR"/>
              </w:rPr>
            </w:pPr>
            <w:r w:rsidRPr="004608D7">
              <w:rPr>
                <w:sz w:val="20"/>
                <w:szCs w:val="20"/>
                <w:lang w:val="fr-FR"/>
              </w:rPr>
              <w:t>0.1875</w:t>
            </w:r>
          </w:p>
        </w:tc>
      </w:tr>
      <w:tr w:rsidR="00035021" w:rsidRPr="004608D7" w:rsidTr="000C6A38">
        <w:trPr>
          <w:trHeight w:val="160"/>
        </w:trPr>
        <w:tc>
          <w:tcPr>
            <w:tcW w:w="2950" w:type="dxa"/>
            <w:noWrap/>
          </w:tcPr>
          <w:p w:rsidR="00035021" w:rsidRPr="004608D7" w:rsidRDefault="00035021" w:rsidP="0067442E">
            <w:pPr>
              <w:jc w:val="center"/>
              <w:rPr>
                <w:sz w:val="20"/>
                <w:szCs w:val="20"/>
              </w:rPr>
            </w:pPr>
            <w:r w:rsidRPr="004608D7">
              <w:rPr>
                <w:sz w:val="20"/>
                <w:szCs w:val="20"/>
                <w:lang w:val="fr-FR"/>
              </w:rPr>
              <w:t>-9</w:t>
            </w:r>
            <w:r w:rsidRPr="004608D7">
              <w:rPr>
                <w:color w:val="000000"/>
                <w:sz w:val="20"/>
                <w:szCs w:val="20"/>
                <w:lang w:val="fr-FR"/>
              </w:rPr>
              <w:t xml:space="preserve"> UME  below the average</w:t>
            </w:r>
          </w:p>
        </w:tc>
        <w:tc>
          <w:tcPr>
            <w:tcW w:w="1530" w:type="dxa"/>
            <w:noWrap/>
            <w:vAlign w:val="bottom"/>
          </w:tcPr>
          <w:p w:rsidR="00035021" w:rsidRPr="004608D7" w:rsidRDefault="00035021" w:rsidP="0067442E">
            <w:pPr>
              <w:jc w:val="center"/>
              <w:rPr>
                <w:sz w:val="20"/>
                <w:szCs w:val="20"/>
                <w:lang w:val="fr-FR"/>
              </w:rPr>
            </w:pPr>
            <w:r w:rsidRPr="004608D7">
              <w:rPr>
                <w:sz w:val="20"/>
                <w:szCs w:val="20"/>
                <w:lang w:val="fr-FR"/>
              </w:rPr>
              <w:t>0.3625</w:t>
            </w:r>
          </w:p>
        </w:tc>
        <w:tc>
          <w:tcPr>
            <w:tcW w:w="2610" w:type="dxa"/>
            <w:vAlign w:val="bottom"/>
          </w:tcPr>
          <w:p w:rsidR="00035021" w:rsidRPr="004608D7" w:rsidRDefault="00035021" w:rsidP="0067442E">
            <w:pPr>
              <w:jc w:val="center"/>
              <w:rPr>
                <w:sz w:val="20"/>
                <w:szCs w:val="20"/>
                <w:lang w:val="fr-FR"/>
              </w:rPr>
            </w:pPr>
            <w:r w:rsidRPr="004608D7">
              <w:rPr>
                <w:sz w:val="20"/>
                <w:szCs w:val="20"/>
                <w:lang w:val="fr-FR"/>
              </w:rPr>
              <w:t xml:space="preserve">6  </w:t>
            </w:r>
            <w:r w:rsidRPr="004608D7">
              <w:rPr>
                <w:color w:val="000000"/>
                <w:sz w:val="20"/>
                <w:szCs w:val="20"/>
                <w:lang w:val="fr-FR"/>
              </w:rPr>
              <w:t>UME  above the average</w:t>
            </w:r>
          </w:p>
        </w:tc>
        <w:tc>
          <w:tcPr>
            <w:tcW w:w="1710" w:type="dxa"/>
            <w:vAlign w:val="bottom"/>
          </w:tcPr>
          <w:p w:rsidR="00035021" w:rsidRPr="004608D7" w:rsidRDefault="00035021" w:rsidP="0067442E">
            <w:pPr>
              <w:jc w:val="center"/>
              <w:rPr>
                <w:sz w:val="20"/>
                <w:szCs w:val="20"/>
                <w:lang w:val="fr-FR"/>
              </w:rPr>
            </w:pPr>
            <w:r w:rsidRPr="004608D7">
              <w:rPr>
                <w:sz w:val="20"/>
                <w:szCs w:val="20"/>
                <w:lang w:val="fr-FR"/>
              </w:rPr>
              <w:t>0.175</w:t>
            </w:r>
          </w:p>
        </w:tc>
      </w:tr>
      <w:tr w:rsidR="00035021" w:rsidRPr="004608D7" w:rsidTr="000C6A38">
        <w:trPr>
          <w:trHeight w:val="80"/>
        </w:trPr>
        <w:tc>
          <w:tcPr>
            <w:tcW w:w="2950" w:type="dxa"/>
            <w:noWrap/>
          </w:tcPr>
          <w:p w:rsidR="00035021" w:rsidRPr="004608D7" w:rsidRDefault="00035021" w:rsidP="0067442E">
            <w:pPr>
              <w:jc w:val="center"/>
              <w:rPr>
                <w:sz w:val="20"/>
                <w:szCs w:val="20"/>
              </w:rPr>
            </w:pPr>
            <w:r w:rsidRPr="004608D7">
              <w:rPr>
                <w:sz w:val="20"/>
                <w:szCs w:val="20"/>
                <w:lang w:val="fr-FR"/>
              </w:rPr>
              <w:t>-8</w:t>
            </w:r>
            <w:r w:rsidRPr="004608D7">
              <w:rPr>
                <w:color w:val="000000"/>
                <w:sz w:val="20"/>
                <w:szCs w:val="20"/>
                <w:lang w:val="fr-FR"/>
              </w:rPr>
              <w:t xml:space="preserve"> UME  below the average</w:t>
            </w:r>
          </w:p>
        </w:tc>
        <w:tc>
          <w:tcPr>
            <w:tcW w:w="1530" w:type="dxa"/>
            <w:noWrap/>
            <w:vAlign w:val="bottom"/>
          </w:tcPr>
          <w:p w:rsidR="00035021" w:rsidRPr="004608D7" w:rsidRDefault="00035021" w:rsidP="0067442E">
            <w:pPr>
              <w:jc w:val="center"/>
              <w:rPr>
                <w:sz w:val="20"/>
                <w:szCs w:val="20"/>
                <w:lang w:val="fr-FR"/>
              </w:rPr>
            </w:pPr>
            <w:r w:rsidRPr="004608D7">
              <w:rPr>
                <w:sz w:val="20"/>
                <w:szCs w:val="20"/>
                <w:lang w:val="fr-FR"/>
              </w:rPr>
              <w:t>0.35</w:t>
            </w:r>
          </w:p>
        </w:tc>
        <w:tc>
          <w:tcPr>
            <w:tcW w:w="2610" w:type="dxa"/>
            <w:vAlign w:val="bottom"/>
          </w:tcPr>
          <w:p w:rsidR="00035021" w:rsidRPr="004608D7" w:rsidRDefault="00035021" w:rsidP="0067442E">
            <w:pPr>
              <w:jc w:val="center"/>
              <w:rPr>
                <w:sz w:val="20"/>
                <w:szCs w:val="20"/>
                <w:lang w:val="fr-FR"/>
              </w:rPr>
            </w:pPr>
            <w:r w:rsidRPr="004608D7">
              <w:rPr>
                <w:sz w:val="20"/>
                <w:szCs w:val="20"/>
                <w:lang w:val="fr-FR"/>
              </w:rPr>
              <w:t xml:space="preserve">7  </w:t>
            </w:r>
            <w:r w:rsidRPr="004608D7">
              <w:rPr>
                <w:color w:val="000000"/>
                <w:sz w:val="20"/>
                <w:szCs w:val="20"/>
                <w:lang w:val="fr-FR"/>
              </w:rPr>
              <w:t>UME  above the average</w:t>
            </w:r>
          </w:p>
        </w:tc>
        <w:tc>
          <w:tcPr>
            <w:tcW w:w="1710" w:type="dxa"/>
            <w:vAlign w:val="bottom"/>
          </w:tcPr>
          <w:p w:rsidR="00035021" w:rsidRPr="004608D7" w:rsidRDefault="00035021" w:rsidP="0067442E">
            <w:pPr>
              <w:jc w:val="center"/>
              <w:rPr>
                <w:sz w:val="20"/>
                <w:szCs w:val="20"/>
                <w:lang w:val="fr-FR"/>
              </w:rPr>
            </w:pPr>
            <w:r w:rsidRPr="004608D7">
              <w:rPr>
                <w:sz w:val="20"/>
                <w:szCs w:val="20"/>
                <w:lang w:val="fr-FR"/>
              </w:rPr>
              <w:t>0.1625</w:t>
            </w:r>
          </w:p>
        </w:tc>
      </w:tr>
      <w:tr w:rsidR="00035021" w:rsidRPr="004608D7" w:rsidTr="000C6A38">
        <w:trPr>
          <w:trHeight w:val="98"/>
        </w:trPr>
        <w:tc>
          <w:tcPr>
            <w:tcW w:w="2950" w:type="dxa"/>
            <w:noWrap/>
          </w:tcPr>
          <w:p w:rsidR="00035021" w:rsidRPr="004608D7" w:rsidRDefault="00035021" w:rsidP="0067442E">
            <w:pPr>
              <w:jc w:val="center"/>
              <w:rPr>
                <w:sz w:val="20"/>
                <w:szCs w:val="20"/>
              </w:rPr>
            </w:pPr>
            <w:r w:rsidRPr="004608D7">
              <w:rPr>
                <w:sz w:val="20"/>
                <w:szCs w:val="20"/>
                <w:lang w:val="fr-FR"/>
              </w:rPr>
              <w:t>-7</w:t>
            </w:r>
            <w:r w:rsidRPr="004608D7">
              <w:rPr>
                <w:color w:val="000000"/>
                <w:sz w:val="20"/>
                <w:szCs w:val="20"/>
                <w:lang w:val="fr-FR"/>
              </w:rPr>
              <w:t xml:space="preserve"> UME  below the average</w:t>
            </w:r>
          </w:p>
        </w:tc>
        <w:tc>
          <w:tcPr>
            <w:tcW w:w="1530" w:type="dxa"/>
            <w:noWrap/>
            <w:vAlign w:val="bottom"/>
          </w:tcPr>
          <w:p w:rsidR="00035021" w:rsidRPr="004608D7" w:rsidRDefault="00035021" w:rsidP="0067442E">
            <w:pPr>
              <w:jc w:val="center"/>
              <w:rPr>
                <w:sz w:val="20"/>
                <w:szCs w:val="20"/>
                <w:lang w:val="fr-FR"/>
              </w:rPr>
            </w:pPr>
            <w:r w:rsidRPr="004608D7">
              <w:rPr>
                <w:sz w:val="20"/>
                <w:szCs w:val="20"/>
                <w:lang w:val="fr-FR"/>
              </w:rPr>
              <w:t>0.3375</w:t>
            </w:r>
          </w:p>
        </w:tc>
        <w:tc>
          <w:tcPr>
            <w:tcW w:w="2610" w:type="dxa"/>
            <w:vAlign w:val="bottom"/>
          </w:tcPr>
          <w:p w:rsidR="00035021" w:rsidRPr="004608D7" w:rsidRDefault="00035021" w:rsidP="0067442E">
            <w:pPr>
              <w:jc w:val="center"/>
              <w:rPr>
                <w:sz w:val="20"/>
                <w:szCs w:val="20"/>
                <w:lang w:val="fr-FR"/>
              </w:rPr>
            </w:pPr>
            <w:r w:rsidRPr="004608D7">
              <w:rPr>
                <w:sz w:val="20"/>
                <w:szCs w:val="20"/>
                <w:lang w:val="fr-FR"/>
              </w:rPr>
              <w:t xml:space="preserve">8  </w:t>
            </w:r>
            <w:r w:rsidRPr="004608D7">
              <w:rPr>
                <w:color w:val="000000"/>
                <w:sz w:val="20"/>
                <w:szCs w:val="20"/>
                <w:lang w:val="fr-FR"/>
              </w:rPr>
              <w:t>UME  above the average</w:t>
            </w:r>
          </w:p>
        </w:tc>
        <w:tc>
          <w:tcPr>
            <w:tcW w:w="1710" w:type="dxa"/>
            <w:vAlign w:val="bottom"/>
          </w:tcPr>
          <w:p w:rsidR="00035021" w:rsidRPr="004608D7" w:rsidRDefault="00035021" w:rsidP="0067442E">
            <w:pPr>
              <w:jc w:val="center"/>
              <w:rPr>
                <w:sz w:val="20"/>
                <w:szCs w:val="20"/>
                <w:lang w:val="fr-FR"/>
              </w:rPr>
            </w:pPr>
            <w:r w:rsidRPr="004608D7">
              <w:rPr>
                <w:sz w:val="20"/>
                <w:szCs w:val="20"/>
                <w:lang w:val="fr-FR"/>
              </w:rPr>
              <w:t>0.15</w:t>
            </w:r>
          </w:p>
        </w:tc>
      </w:tr>
      <w:tr w:rsidR="00035021" w:rsidRPr="004608D7" w:rsidTr="000C6A38">
        <w:trPr>
          <w:trHeight w:val="150"/>
        </w:trPr>
        <w:tc>
          <w:tcPr>
            <w:tcW w:w="2950" w:type="dxa"/>
            <w:noWrap/>
          </w:tcPr>
          <w:p w:rsidR="00035021" w:rsidRPr="004608D7" w:rsidRDefault="00035021" w:rsidP="0067442E">
            <w:pPr>
              <w:jc w:val="center"/>
              <w:rPr>
                <w:sz w:val="20"/>
                <w:szCs w:val="20"/>
              </w:rPr>
            </w:pPr>
            <w:r w:rsidRPr="004608D7">
              <w:rPr>
                <w:sz w:val="20"/>
                <w:szCs w:val="20"/>
                <w:lang w:val="fr-FR"/>
              </w:rPr>
              <w:t xml:space="preserve">-6 </w:t>
            </w:r>
            <w:r w:rsidRPr="004608D7">
              <w:rPr>
                <w:color w:val="000000"/>
                <w:sz w:val="20"/>
                <w:szCs w:val="20"/>
                <w:lang w:val="fr-FR"/>
              </w:rPr>
              <w:t>UME  below the average</w:t>
            </w:r>
          </w:p>
        </w:tc>
        <w:tc>
          <w:tcPr>
            <w:tcW w:w="1530" w:type="dxa"/>
            <w:noWrap/>
            <w:vAlign w:val="bottom"/>
          </w:tcPr>
          <w:p w:rsidR="00035021" w:rsidRPr="004608D7" w:rsidRDefault="00035021" w:rsidP="0067442E">
            <w:pPr>
              <w:jc w:val="center"/>
              <w:rPr>
                <w:sz w:val="20"/>
                <w:szCs w:val="20"/>
                <w:lang w:val="fr-FR"/>
              </w:rPr>
            </w:pPr>
            <w:r w:rsidRPr="004608D7">
              <w:rPr>
                <w:sz w:val="20"/>
                <w:szCs w:val="20"/>
                <w:lang w:val="fr-FR"/>
              </w:rPr>
              <w:t>0.325</w:t>
            </w:r>
          </w:p>
        </w:tc>
        <w:tc>
          <w:tcPr>
            <w:tcW w:w="2610" w:type="dxa"/>
            <w:vAlign w:val="bottom"/>
          </w:tcPr>
          <w:p w:rsidR="00035021" w:rsidRPr="004608D7" w:rsidRDefault="00035021" w:rsidP="0067442E">
            <w:pPr>
              <w:jc w:val="center"/>
              <w:rPr>
                <w:sz w:val="20"/>
                <w:szCs w:val="20"/>
                <w:lang w:val="fr-FR"/>
              </w:rPr>
            </w:pPr>
            <w:r w:rsidRPr="004608D7">
              <w:rPr>
                <w:sz w:val="20"/>
                <w:szCs w:val="20"/>
                <w:lang w:val="fr-FR"/>
              </w:rPr>
              <w:t>9</w:t>
            </w:r>
            <w:r w:rsidRPr="004608D7">
              <w:rPr>
                <w:color w:val="000000"/>
                <w:sz w:val="20"/>
                <w:szCs w:val="20"/>
                <w:lang w:val="fr-FR"/>
              </w:rPr>
              <w:t xml:space="preserve">  UME  above the average</w:t>
            </w:r>
          </w:p>
        </w:tc>
        <w:tc>
          <w:tcPr>
            <w:tcW w:w="1710" w:type="dxa"/>
            <w:vAlign w:val="bottom"/>
          </w:tcPr>
          <w:p w:rsidR="00035021" w:rsidRPr="004608D7" w:rsidRDefault="00035021" w:rsidP="0067442E">
            <w:pPr>
              <w:jc w:val="center"/>
              <w:rPr>
                <w:sz w:val="20"/>
                <w:szCs w:val="20"/>
                <w:lang w:val="fr-FR"/>
              </w:rPr>
            </w:pPr>
            <w:r w:rsidRPr="004608D7">
              <w:rPr>
                <w:sz w:val="20"/>
                <w:szCs w:val="20"/>
                <w:lang w:val="fr-FR"/>
              </w:rPr>
              <w:t>0.1375</w:t>
            </w:r>
          </w:p>
        </w:tc>
      </w:tr>
      <w:tr w:rsidR="00035021" w:rsidRPr="004608D7" w:rsidTr="000C6A38">
        <w:trPr>
          <w:trHeight w:val="202"/>
        </w:trPr>
        <w:tc>
          <w:tcPr>
            <w:tcW w:w="2950" w:type="dxa"/>
            <w:noWrap/>
          </w:tcPr>
          <w:p w:rsidR="00035021" w:rsidRPr="004608D7" w:rsidRDefault="00035021" w:rsidP="0067442E">
            <w:pPr>
              <w:jc w:val="center"/>
              <w:rPr>
                <w:sz w:val="20"/>
                <w:szCs w:val="20"/>
              </w:rPr>
            </w:pPr>
            <w:r w:rsidRPr="004608D7">
              <w:rPr>
                <w:sz w:val="20"/>
                <w:szCs w:val="20"/>
                <w:lang w:val="fr-FR"/>
              </w:rPr>
              <w:t>-5</w:t>
            </w:r>
            <w:r w:rsidRPr="004608D7">
              <w:rPr>
                <w:color w:val="000000"/>
                <w:sz w:val="20"/>
                <w:szCs w:val="20"/>
                <w:lang w:val="fr-FR"/>
              </w:rPr>
              <w:t xml:space="preserve"> UME  below the average</w:t>
            </w:r>
          </w:p>
        </w:tc>
        <w:tc>
          <w:tcPr>
            <w:tcW w:w="1530" w:type="dxa"/>
            <w:noWrap/>
            <w:vAlign w:val="bottom"/>
          </w:tcPr>
          <w:p w:rsidR="00035021" w:rsidRPr="004608D7" w:rsidRDefault="00035021" w:rsidP="0067442E">
            <w:pPr>
              <w:jc w:val="center"/>
              <w:rPr>
                <w:sz w:val="20"/>
                <w:szCs w:val="20"/>
                <w:lang w:val="fr-FR"/>
              </w:rPr>
            </w:pPr>
            <w:r w:rsidRPr="004608D7">
              <w:rPr>
                <w:sz w:val="20"/>
                <w:szCs w:val="20"/>
                <w:lang w:val="fr-FR"/>
              </w:rPr>
              <w:t>0.3125</w:t>
            </w:r>
          </w:p>
        </w:tc>
        <w:tc>
          <w:tcPr>
            <w:tcW w:w="2610" w:type="dxa"/>
            <w:vAlign w:val="bottom"/>
          </w:tcPr>
          <w:p w:rsidR="00035021" w:rsidRPr="004608D7" w:rsidRDefault="00035021" w:rsidP="0067442E">
            <w:pPr>
              <w:jc w:val="center"/>
              <w:rPr>
                <w:sz w:val="20"/>
                <w:szCs w:val="20"/>
                <w:lang w:val="fr-FR"/>
              </w:rPr>
            </w:pPr>
            <w:r w:rsidRPr="004608D7">
              <w:rPr>
                <w:sz w:val="20"/>
                <w:szCs w:val="20"/>
                <w:lang w:val="fr-FR"/>
              </w:rPr>
              <w:t>10</w:t>
            </w:r>
            <w:r w:rsidRPr="004608D7">
              <w:rPr>
                <w:color w:val="000000"/>
                <w:sz w:val="20"/>
                <w:szCs w:val="20"/>
                <w:lang w:val="fr-FR"/>
              </w:rPr>
              <w:t xml:space="preserve"> UME  above the average</w:t>
            </w:r>
          </w:p>
        </w:tc>
        <w:tc>
          <w:tcPr>
            <w:tcW w:w="1710" w:type="dxa"/>
            <w:vAlign w:val="bottom"/>
          </w:tcPr>
          <w:p w:rsidR="00035021" w:rsidRPr="004608D7" w:rsidRDefault="00035021" w:rsidP="0067442E">
            <w:pPr>
              <w:jc w:val="center"/>
              <w:rPr>
                <w:sz w:val="20"/>
                <w:szCs w:val="20"/>
                <w:lang w:val="fr-FR"/>
              </w:rPr>
            </w:pPr>
            <w:r w:rsidRPr="004608D7">
              <w:rPr>
                <w:sz w:val="20"/>
                <w:szCs w:val="20"/>
                <w:lang w:val="fr-FR"/>
              </w:rPr>
              <w:t>0.125</w:t>
            </w:r>
          </w:p>
        </w:tc>
      </w:tr>
      <w:tr w:rsidR="00035021" w:rsidRPr="004608D7" w:rsidTr="000C6A38">
        <w:trPr>
          <w:trHeight w:val="89"/>
        </w:trPr>
        <w:tc>
          <w:tcPr>
            <w:tcW w:w="2950" w:type="dxa"/>
            <w:noWrap/>
          </w:tcPr>
          <w:p w:rsidR="00035021" w:rsidRPr="004608D7" w:rsidRDefault="00035021" w:rsidP="0067442E">
            <w:pPr>
              <w:jc w:val="center"/>
              <w:rPr>
                <w:sz w:val="20"/>
                <w:szCs w:val="20"/>
              </w:rPr>
            </w:pPr>
            <w:r w:rsidRPr="004608D7">
              <w:rPr>
                <w:sz w:val="20"/>
                <w:szCs w:val="20"/>
                <w:lang w:val="fr-FR"/>
              </w:rPr>
              <w:t>-4</w:t>
            </w:r>
            <w:r w:rsidRPr="004608D7">
              <w:rPr>
                <w:color w:val="000000"/>
                <w:sz w:val="20"/>
                <w:szCs w:val="20"/>
                <w:lang w:val="fr-FR"/>
              </w:rPr>
              <w:t xml:space="preserve"> UME  below the average</w:t>
            </w:r>
          </w:p>
        </w:tc>
        <w:tc>
          <w:tcPr>
            <w:tcW w:w="1530" w:type="dxa"/>
            <w:noWrap/>
            <w:vAlign w:val="bottom"/>
          </w:tcPr>
          <w:p w:rsidR="00035021" w:rsidRPr="004608D7" w:rsidRDefault="00035021" w:rsidP="0067442E">
            <w:pPr>
              <w:jc w:val="center"/>
              <w:rPr>
                <w:sz w:val="20"/>
                <w:szCs w:val="20"/>
                <w:lang w:val="fr-FR"/>
              </w:rPr>
            </w:pPr>
            <w:r w:rsidRPr="004608D7">
              <w:rPr>
                <w:sz w:val="20"/>
                <w:szCs w:val="20"/>
                <w:lang w:val="fr-FR"/>
              </w:rPr>
              <w:t>0.3</w:t>
            </w:r>
          </w:p>
        </w:tc>
        <w:tc>
          <w:tcPr>
            <w:tcW w:w="2610" w:type="dxa"/>
            <w:vAlign w:val="bottom"/>
          </w:tcPr>
          <w:p w:rsidR="00035021" w:rsidRPr="004608D7" w:rsidRDefault="00035021" w:rsidP="0067442E">
            <w:pPr>
              <w:jc w:val="center"/>
              <w:rPr>
                <w:sz w:val="20"/>
                <w:szCs w:val="20"/>
                <w:lang w:val="fr-FR"/>
              </w:rPr>
            </w:pPr>
            <w:r w:rsidRPr="004608D7">
              <w:rPr>
                <w:sz w:val="20"/>
                <w:szCs w:val="20"/>
                <w:lang w:val="fr-FR"/>
              </w:rPr>
              <w:t>11</w:t>
            </w:r>
            <w:r w:rsidRPr="004608D7">
              <w:rPr>
                <w:color w:val="000000"/>
                <w:sz w:val="20"/>
                <w:szCs w:val="20"/>
                <w:lang w:val="fr-FR"/>
              </w:rPr>
              <w:t xml:space="preserve"> UME  above the average</w:t>
            </w:r>
          </w:p>
        </w:tc>
        <w:tc>
          <w:tcPr>
            <w:tcW w:w="1710" w:type="dxa"/>
            <w:vAlign w:val="bottom"/>
          </w:tcPr>
          <w:p w:rsidR="00035021" w:rsidRPr="004608D7" w:rsidRDefault="00035021" w:rsidP="0067442E">
            <w:pPr>
              <w:jc w:val="center"/>
              <w:rPr>
                <w:sz w:val="20"/>
                <w:szCs w:val="20"/>
                <w:lang w:val="fr-FR"/>
              </w:rPr>
            </w:pPr>
            <w:r w:rsidRPr="004608D7">
              <w:rPr>
                <w:sz w:val="20"/>
                <w:szCs w:val="20"/>
                <w:lang w:val="fr-FR"/>
              </w:rPr>
              <w:t>0.1125</w:t>
            </w:r>
          </w:p>
        </w:tc>
      </w:tr>
      <w:tr w:rsidR="00035021" w:rsidRPr="004608D7" w:rsidTr="000C6A38">
        <w:trPr>
          <w:trHeight w:val="140"/>
        </w:trPr>
        <w:tc>
          <w:tcPr>
            <w:tcW w:w="2950" w:type="dxa"/>
            <w:noWrap/>
          </w:tcPr>
          <w:p w:rsidR="00035021" w:rsidRPr="004608D7" w:rsidRDefault="00035021" w:rsidP="0067442E">
            <w:pPr>
              <w:jc w:val="center"/>
              <w:rPr>
                <w:sz w:val="20"/>
                <w:szCs w:val="20"/>
              </w:rPr>
            </w:pPr>
            <w:r w:rsidRPr="004608D7">
              <w:rPr>
                <w:sz w:val="20"/>
                <w:szCs w:val="20"/>
                <w:lang w:val="fr-FR"/>
              </w:rPr>
              <w:t>-3</w:t>
            </w:r>
            <w:r w:rsidRPr="004608D7">
              <w:rPr>
                <w:color w:val="000000"/>
                <w:sz w:val="20"/>
                <w:szCs w:val="20"/>
                <w:lang w:val="fr-FR"/>
              </w:rPr>
              <w:t xml:space="preserve"> UME  below the average</w:t>
            </w:r>
          </w:p>
        </w:tc>
        <w:tc>
          <w:tcPr>
            <w:tcW w:w="1530" w:type="dxa"/>
            <w:noWrap/>
            <w:vAlign w:val="bottom"/>
          </w:tcPr>
          <w:p w:rsidR="00035021" w:rsidRPr="004608D7" w:rsidRDefault="00035021" w:rsidP="0067442E">
            <w:pPr>
              <w:jc w:val="center"/>
              <w:rPr>
                <w:sz w:val="20"/>
                <w:szCs w:val="20"/>
                <w:lang w:val="fr-FR"/>
              </w:rPr>
            </w:pPr>
            <w:r w:rsidRPr="004608D7">
              <w:rPr>
                <w:sz w:val="20"/>
                <w:szCs w:val="20"/>
                <w:lang w:val="fr-FR"/>
              </w:rPr>
              <w:t>0.2875</w:t>
            </w:r>
          </w:p>
        </w:tc>
        <w:tc>
          <w:tcPr>
            <w:tcW w:w="2610" w:type="dxa"/>
            <w:vAlign w:val="bottom"/>
          </w:tcPr>
          <w:p w:rsidR="00035021" w:rsidRPr="004608D7" w:rsidRDefault="00035021" w:rsidP="0067442E">
            <w:pPr>
              <w:jc w:val="center"/>
              <w:rPr>
                <w:sz w:val="20"/>
                <w:szCs w:val="20"/>
                <w:lang w:val="fr-FR"/>
              </w:rPr>
            </w:pPr>
            <w:r w:rsidRPr="004608D7">
              <w:rPr>
                <w:sz w:val="20"/>
                <w:szCs w:val="20"/>
                <w:lang w:val="fr-FR"/>
              </w:rPr>
              <w:t>12</w:t>
            </w:r>
            <w:r w:rsidRPr="004608D7">
              <w:rPr>
                <w:color w:val="000000"/>
                <w:sz w:val="20"/>
                <w:szCs w:val="20"/>
                <w:lang w:val="fr-FR"/>
              </w:rPr>
              <w:t xml:space="preserve"> UME  above the average</w:t>
            </w:r>
          </w:p>
        </w:tc>
        <w:tc>
          <w:tcPr>
            <w:tcW w:w="1710" w:type="dxa"/>
            <w:vAlign w:val="bottom"/>
          </w:tcPr>
          <w:p w:rsidR="00035021" w:rsidRPr="004608D7" w:rsidRDefault="00035021" w:rsidP="0067442E">
            <w:pPr>
              <w:jc w:val="center"/>
              <w:rPr>
                <w:sz w:val="20"/>
                <w:szCs w:val="20"/>
                <w:lang w:val="fr-FR"/>
              </w:rPr>
            </w:pPr>
            <w:r w:rsidRPr="004608D7">
              <w:rPr>
                <w:sz w:val="20"/>
                <w:szCs w:val="20"/>
                <w:lang w:val="fr-FR"/>
              </w:rPr>
              <w:t>0.1</w:t>
            </w:r>
          </w:p>
        </w:tc>
      </w:tr>
      <w:tr w:rsidR="00035021" w:rsidRPr="004608D7" w:rsidTr="000C6A38">
        <w:trPr>
          <w:trHeight w:val="80"/>
        </w:trPr>
        <w:tc>
          <w:tcPr>
            <w:tcW w:w="2950" w:type="dxa"/>
            <w:noWrap/>
          </w:tcPr>
          <w:p w:rsidR="00035021" w:rsidRPr="004608D7" w:rsidRDefault="00035021" w:rsidP="0067442E">
            <w:pPr>
              <w:jc w:val="center"/>
              <w:rPr>
                <w:sz w:val="20"/>
                <w:szCs w:val="20"/>
              </w:rPr>
            </w:pPr>
            <w:r w:rsidRPr="004608D7">
              <w:rPr>
                <w:sz w:val="20"/>
                <w:szCs w:val="20"/>
                <w:lang w:val="fr-FR"/>
              </w:rPr>
              <w:t>-2</w:t>
            </w:r>
            <w:r w:rsidRPr="004608D7">
              <w:rPr>
                <w:color w:val="000000"/>
                <w:sz w:val="20"/>
                <w:szCs w:val="20"/>
                <w:lang w:val="fr-FR"/>
              </w:rPr>
              <w:t xml:space="preserve"> UME  below the average</w:t>
            </w:r>
          </w:p>
        </w:tc>
        <w:tc>
          <w:tcPr>
            <w:tcW w:w="1530" w:type="dxa"/>
            <w:noWrap/>
            <w:vAlign w:val="bottom"/>
          </w:tcPr>
          <w:p w:rsidR="00035021" w:rsidRPr="004608D7" w:rsidRDefault="00035021" w:rsidP="0067442E">
            <w:pPr>
              <w:jc w:val="center"/>
              <w:rPr>
                <w:sz w:val="20"/>
                <w:szCs w:val="20"/>
                <w:lang w:val="fr-FR"/>
              </w:rPr>
            </w:pPr>
            <w:r w:rsidRPr="004608D7">
              <w:rPr>
                <w:sz w:val="20"/>
                <w:szCs w:val="20"/>
                <w:lang w:val="fr-FR"/>
              </w:rPr>
              <w:t>0.275</w:t>
            </w:r>
          </w:p>
        </w:tc>
        <w:tc>
          <w:tcPr>
            <w:tcW w:w="2610" w:type="dxa"/>
            <w:vAlign w:val="bottom"/>
          </w:tcPr>
          <w:p w:rsidR="00035021" w:rsidRPr="004608D7" w:rsidRDefault="00035021" w:rsidP="0067442E">
            <w:pPr>
              <w:jc w:val="center"/>
              <w:rPr>
                <w:sz w:val="20"/>
                <w:szCs w:val="20"/>
                <w:lang w:val="fr-FR"/>
              </w:rPr>
            </w:pPr>
            <w:r w:rsidRPr="004608D7">
              <w:rPr>
                <w:sz w:val="20"/>
                <w:szCs w:val="20"/>
                <w:lang w:val="fr-FR"/>
              </w:rPr>
              <w:t xml:space="preserve">13 </w:t>
            </w:r>
            <w:r w:rsidRPr="004608D7">
              <w:rPr>
                <w:color w:val="000000"/>
                <w:sz w:val="20"/>
                <w:szCs w:val="20"/>
                <w:lang w:val="fr-FR"/>
              </w:rPr>
              <w:t>UME  above the average</w:t>
            </w:r>
          </w:p>
        </w:tc>
        <w:tc>
          <w:tcPr>
            <w:tcW w:w="1710" w:type="dxa"/>
            <w:vAlign w:val="bottom"/>
          </w:tcPr>
          <w:p w:rsidR="00035021" w:rsidRPr="004608D7" w:rsidRDefault="00035021" w:rsidP="0067442E">
            <w:pPr>
              <w:jc w:val="center"/>
              <w:rPr>
                <w:sz w:val="20"/>
                <w:szCs w:val="20"/>
                <w:lang w:val="fr-FR"/>
              </w:rPr>
            </w:pPr>
            <w:r w:rsidRPr="004608D7">
              <w:rPr>
                <w:sz w:val="20"/>
                <w:szCs w:val="20"/>
                <w:lang w:val="fr-FR"/>
              </w:rPr>
              <w:t>0.0875</w:t>
            </w:r>
          </w:p>
        </w:tc>
      </w:tr>
      <w:tr w:rsidR="00035021" w:rsidRPr="004608D7" w:rsidTr="000C6A38">
        <w:trPr>
          <w:trHeight w:val="258"/>
        </w:trPr>
        <w:tc>
          <w:tcPr>
            <w:tcW w:w="2950" w:type="dxa"/>
            <w:noWrap/>
          </w:tcPr>
          <w:p w:rsidR="00035021" w:rsidRPr="004608D7" w:rsidRDefault="00035021" w:rsidP="0067442E">
            <w:pPr>
              <w:jc w:val="center"/>
              <w:rPr>
                <w:sz w:val="20"/>
                <w:szCs w:val="20"/>
              </w:rPr>
            </w:pPr>
            <w:r w:rsidRPr="004608D7">
              <w:rPr>
                <w:sz w:val="20"/>
                <w:szCs w:val="20"/>
                <w:lang w:val="fr-FR"/>
              </w:rPr>
              <w:t>-1</w:t>
            </w:r>
            <w:r w:rsidRPr="004608D7">
              <w:rPr>
                <w:color w:val="000000"/>
                <w:sz w:val="20"/>
                <w:szCs w:val="20"/>
                <w:lang w:val="fr-FR"/>
              </w:rPr>
              <w:t xml:space="preserve"> UME  below the average</w:t>
            </w:r>
          </w:p>
        </w:tc>
        <w:tc>
          <w:tcPr>
            <w:tcW w:w="1530" w:type="dxa"/>
            <w:noWrap/>
            <w:vAlign w:val="bottom"/>
          </w:tcPr>
          <w:p w:rsidR="00035021" w:rsidRPr="004608D7" w:rsidRDefault="00035021" w:rsidP="0067442E">
            <w:pPr>
              <w:jc w:val="center"/>
              <w:rPr>
                <w:sz w:val="20"/>
                <w:szCs w:val="20"/>
                <w:lang w:val="fr-FR"/>
              </w:rPr>
            </w:pPr>
            <w:r w:rsidRPr="004608D7">
              <w:rPr>
                <w:sz w:val="20"/>
                <w:szCs w:val="20"/>
                <w:lang w:val="fr-FR"/>
              </w:rPr>
              <w:t>0.2625</w:t>
            </w:r>
          </w:p>
        </w:tc>
        <w:tc>
          <w:tcPr>
            <w:tcW w:w="2610" w:type="dxa"/>
            <w:vAlign w:val="bottom"/>
          </w:tcPr>
          <w:p w:rsidR="00035021" w:rsidRPr="004608D7" w:rsidRDefault="00035021" w:rsidP="0067442E">
            <w:pPr>
              <w:jc w:val="center"/>
              <w:rPr>
                <w:sz w:val="20"/>
                <w:szCs w:val="20"/>
                <w:lang w:val="fr-FR"/>
              </w:rPr>
            </w:pPr>
            <w:r w:rsidRPr="004608D7">
              <w:rPr>
                <w:sz w:val="20"/>
                <w:szCs w:val="20"/>
                <w:lang w:val="fr-FR"/>
              </w:rPr>
              <w:t xml:space="preserve">14 </w:t>
            </w:r>
            <w:r w:rsidRPr="004608D7">
              <w:rPr>
                <w:color w:val="000000"/>
                <w:sz w:val="20"/>
                <w:szCs w:val="20"/>
                <w:lang w:val="fr-FR"/>
              </w:rPr>
              <w:t>UME  above the average</w:t>
            </w:r>
          </w:p>
        </w:tc>
        <w:tc>
          <w:tcPr>
            <w:tcW w:w="1710" w:type="dxa"/>
            <w:vAlign w:val="bottom"/>
          </w:tcPr>
          <w:p w:rsidR="00035021" w:rsidRPr="004608D7" w:rsidRDefault="00035021" w:rsidP="0067442E">
            <w:pPr>
              <w:jc w:val="center"/>
              <w:rPr>
                <w:sz w:val="20"/>
                <w:szCs w:val="20"/>
                <w:lang w:val="fr-FR"/>
              </w:rPr>
            </w:pPr>
            <w:r w:rsidRPr="004608D7">
              <w:rPr>
                <w:sz w:val="20"/>
                <w:szCs w:val="20"/>
                <w:lang w:val="fr-FR"/>
              </w:rPr>
              <w:t>0.075</w:t>
            </w:r>
          </w:p>
        </w:tc>
      </w:tr>
      <w:tr w:rsidR="00035021" w:rsidRPr="004608D7" w:rsidTr="000C6A38">
        <w:trPr>
          <w:trHeight w:val="145"/>
        </w:trPr>
        <w:tc>
          <w:tcPr>
            <w:tcW w:w="2950" w:type="dxa"/>
            <w:tcBorders>
              <w:bottom w:val="single" w:sz="12" w:space="0" w:color="auto"/>
            </w:tcBorders>
            <w:noWrap/>
            <w:vAlign w:val="bottom"/>
          </w:tcPr>
          <w:p w:rsidR="00035021" w:rsidRPr="004608D7" w:rsidRDefault="00035021" w:rsidP="0067442E">
            <w:pPr>
              <w:jc w:val="center"/>
              <w:rPr>
                <w:sz w:val="20"/>
                <w:szCs w:val="20"/>
                <w:lang w:val="fr-FR"/>
              </w:rPr>
            </w:pPr>
          </w:p>
        </w:tc>
        <w:tc>
          <w:tcPr>
            <w:tcW w:w="1530" w:type="dxa"/>
            <w:tcBorders>
              <w:bottom w:val="single" w:sz="12" w:space="0" w:color="auto"/>
            </w:tcBorders>
            <w:noWrap/>
            <w:vAlign w:val="bottom"/>
          </w:tcPr>
          <w:p w:rsidR="00035021" w:rsidRPr="004608D7" w:rsidRDefault="00035021" w:rsidP="0067442E">
            <w:pPr>
              <w:jc w:val="center"/>
              <w:rPr>
                <w:sz w:val="20"/>
                <w:szCs w:val="20"/>
                <w:lang w:val="fr-FR"/>
              </w:rPr>
            </w:pPr>
          </w:p>
        </w:tc>
        <w:tc>
          <w:tcPr>
            <w:tcW w:w="2610" w:type="dxa"/>
            <w:tcBorders>
              <w:bottom w:val="single" w:sz="12" w:space="0" w:color="auto"/>
            </w:tcBorders>
            <w:vAlign w:val="bottom"/>
          </w:tcPr>
          <w:p w:rsidR="00035021" w:rsidRPr="004608D7" w:rsidRDefault="00035021" w:rsidP="0067442E">
            <w:pPr>
              <w:jc w:val="center"/>
              <w:rPr>
                <w:sz w:val="20"/>
                <w:szCs w:val="20"/>
                <w:lang w:val="fr-FR"/>
              </w:rPr>
            </w:pPr>
            <w:r w:rsidRPr="004608D7">
              <w:rPr>
                <w:sz w:val="20"/>
                <w:szCs w:val="20"/>
                <w:lang w:val="fr-FR"/>
              </w:rPr>
              <w:t>15</w:t>
            </w:r>
            <w:r w:rsidRPr="004608D7">
              <w:rPr>
                <w:color w:val="000000"/>
                <w:sz w:val="20"/>
                <w:szCs w:val="20"/>
                <w:lang w:val="fr-FR"/>
              </w:rPr>
              <w:t xml:space="preserve"> UME  above the average</w:t>
            </w:r>
          </w:p>
        </w:tc>
        <w:tc>
          <w:tcPr>
            <w:tcW w:w="1710" w:type="dxa"/>
            <w:tcBorders>
              <w:bottom w:val="single" w:sz="12" w:space="0" w:color="auto"/>
            </w:tcBorders>
            <w:vAlign w:val="bottom"/>
          </w:tcPr>
          <w:p w:rsidR="00035021" w:rsidRPr="004608D7" w:rsidRDefault="00035021" w:rsidP="0067442E">
            <w:pPr>
              <w:jc w:val="center"/>
              <w:rPr>
                <w:sz w:val="20"/>
                <w:szCs w:val="20"/>
                <w:lang w:val="fr-FR"/>
              </w:rPr>
            </w:pPr>
            <w:r w:rsidRPr="004608D7">
              <w:rPr>
                <w:sz w:val="20"/>
                <w:szCs w:val="20"/>
                <w:lang w:val="fr-FR"/>
              </w:rPr>
              <w:t>0.0625</w:t>
            </w:r>
          </w:p>
        </w:tc>
      </w:tr>
    </w:tbl>
    <w:p w:rsidR="00035021" w:rsidRPr="004608D7" w:rsidRDefault="00035021" w:rsidP="002E6AEC">
      <w:pPr>
        <w:jc w:val="both"/>
        <w:rPr>
          <w:rFonts w:ascii="Helvetica" w:hAnsi="Helvetica"/>
          <w:lang w:val="fr-FR"/>
        </w:rPr>
      </w:pPr>
    </w:p>
    <w:p w:rsidR="00035021" w:rsidRPr="004608D7" w:rsidRDefault="00035021" w:rsidP="009F202A">
      <w:pPr>
        <w:pStyle w:val="Corpsdetexte"/>
        <w:jc w:val="center"/>
        <w:rPr>
          <w:rFonts w:ascii="Helvetica" w:eastAsia="Batang" w:hAnsi="Helvetica"/>
          <w:lang w:val="en-GB"/>
        </w:rPr>
      </w:pPr>
      <w:r w:rsidRPr="004608D7">
        <w:rPr>
          <w:b/>
          <w:lang w:val="en-GB"/>
        </w:rPr>
        <w:t>Table 2a. Levels of punishment and associated costs to the punisher</w:t>
      </w:r>
    </w:p>
    <w:tbl>
      <w:tblPr>
        <w:tblW w:w="9249"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8"/>
        <w:gridCol w:w="540"/>
        <w:gridCol w:w="540"/>
        <w:gridCol w:w="540"/>
        <w:gridCol w:w="540"/>
        <w:gridCol w:w="540"/>
        <w:gridCol w:w="720"/>
        <w:gridCol w:w="720"/>
        <w:gridCol w:w="720"/>
        <w:gridCol w:w="720"/>
        <w:gridCol w:w="519"/>
        <w:gridCol w:w="602"/>
      </w:tblGrid>
      <w:tr w:rsidR="00035021" w:rsidRPr="004608D7" w:rsidTr="009F202A">
        <w:tc>
          <w:tcPr>
            <w:tcW w:w="2548" w:type="dxa"/>
            <w:tcBorders>
              <w:left w:val="nil"/>
              <w:right w:val="nil"/>
            </w:tcBorders>
          </w:tcPr>
          <w:p w:rsidR="00035021" w:rsidRPr="004608D7" w:rsidRDefault="00035021" w:rsidP="00903E52">
            <w:pPr>
              <w:pStyle w:val="Sous-titre"/>
              <w:rPr>
                <w:b w:val="0"/>
                <w:bCs w:val="0"/>
                <w:lang w:val="en-GB"/>
              </w:rPr>
            </w:pPr>
            <w:r w:rsidRPr="004608D7">
              <w:rPr>
                <w:b w:val="0"/>
                <w:bCs w:val="0"/>
                <w:lang w:val="en-GB"/>
              </w:rPr>
              <w:t>Punishment Points</w:t>
            </w:r>
          </w:p>
        </w:tc>
        <w:tc>
          <w:tcPr>
            <w:tcW w:w="540" w:type="dxa"/>
            <w:tcBorders>
              <w:left w:val="nil"/>
              <w:right w:val="nil"/>
            </w:tcBorders>
          </w:tcPr>
          <w:p w:rsidR="00035021" w:rsidRPr="004608D7" w:rsidRDefault="00035021" w:rsidP="009F202A">
            <w:pPr>
              <w:jc w:val="center"/>
              <w:rPr>
                <w:sz w:val="20"/>
                <w:szCs w:val="20"/>
                <w:lang w:val="en-GB"/>
              </w:rPr>
            </w:pPr>
            <w:r w:rsidRPr="004608D7">
              <w:rPr>
                <w:sz w:val="20"/>
                <w:szCs w:val="20"/>
                <w:lang w:val="en-GB"/>
              </w:rPr>
              <w:t>0</w:t>
            </w:r>
          </w:p>
        </w:tc>
        <w:tc>
          <w:tcPr>
            <w:tcW w:w="540" w:type="dxa"/>
            <w:tcBorders>
              <w:left w:val="nil"/>
              <w:right w:val="nil"/>
            </w:tcBorders>
          </w:tcPr>
          <w:p w:rsidR="00035021" w:rsidRPr="004608D7" w:rsidRDefault="00035021" w:rsidP="009F202A">
            <w:pPr>
              <w:jc w:val="center"/>
              <w:rPr>
                <w:sz w:val="20"/>
                <w:szCs w:val="20"/>
                <w:lang w:val="en-GB"/>
              </w:rPr>
            </w:pPr>
            <w:r w:rsidRPr="004608D7">
              <w:rPr>
                <w:sz w:val="20"/>
                <w:szCs w:val="20"/>
                <w:lang w:val="en-GB"/>
              </w:rPr>
              <w:t>1</w:t>
            </w:r>
          </w:p>
        </w:tc>
        <w:tc>
          <w:tcPr>
            <w:tcW w:w="540" w:type="dxa"/>
            <w:tcBorders>
              <w:left w:val="nil"/>
              <w:right w:val="nil"/>
            </w:tcBorders>
          </w:tcPr>
          <w:p w:rsidR="00035021" w:rsidRPr="004608D7" w:rsidRDefault="00035021" w:rsidP="009F202A">
            <w:pPr>
              <w:jc w:val="center"/>
              <w:rPr>
                <w:sz w:val="20"/>
                <w:szCs w:val="20"/>
                <w:lang w:val="en-GB"/>
              </w:rPr>
            </w:pPr>
            <w:r w:rsidRPr="004608D7">
              <w:rPr>
                <w:sz w:val="20"/>
                <w:szCs w:val="20"/>
                <w:lang w:val="en-GB"/>
              </w:rPr>
              <w:t>2</w:t>
            </w:r>
          </w:p>
        </w:tc>
        <w:tc>
          <w:tcPr>
            <w:tcW w:w="540" w:type="dxa"/>
            <w:tcBorders>
              <w:left w:val="nil"/>
              <w:right w:val="nil"/>
            </w:tcBorders>
          </w:tcPr>
          <w:p w:rsidR="00035021" w:rsidRPr="004608D7" w:rsidRDefault="00035021" w:rsidP="009F202A">
            <w:pPr>
              <w:jc w:val="center"/>
              <w:rPr>
                <w:sz w:val="20"/>
                <w:szCs w:val="20"/>
                <w:lang w:val="en-GB"/>
              </w:rPr>
            </w:pPr>
            <w:r w:rsidRPr="004608D7">
              <w:rPr>
                <w:sz w:val="20"/>
                <w:szCs w:val="20"/>
                <w:lang w:val="en-GB"/>
              </w:rPr>
              <w:t>3</w:t>
            </w:r>
          </w:p>
        </w:tc>
        <w:tc>
          <w:tcPr>
            <w:tcW w:w="540" w:type="dxa"/>
            <w:tcBorders>
              <w:left w:val="nil"/>
              <w:right w:val="nil"/>
            </w:tcBorders>
          </w:tcPr>
          <w:p w:rsidR="00035021" w:rsidRPr="004608D7" w:rsidRDefault="00035021" w:rsidP="009F202A">
            <w:pPr>
              <w:jc w:val="center"/>
              <w:rPr>
                <w:sz w:val="20"/>
                <w:szCs w:val="20"/>
                <w:lang w:val="en-GB"/>
              </w:rPr>
            </w:pPr>
            <w:r w:rsidRPr="004608D7">
              <w:rPr>
                <w:sz w:val="20"/>
                <w:szCs w:val="20"/>
                <w:lang w:val="en-GB"/>
              </w:rPr>
              <w:t>4</w:t>
            </w:r>
          </w:p>
        </w:tc>
        <w:tc>
          <w:tcPr>
            <w:tcW w:w="720" w:type="dxa"/>
            <w:tcBorders>
              <w:left w:val="nil"/>
              <w:right w:val="nil"/>
            </w:tcBorders>
          </w:tcPr>
          <w:p w:rsidR="00035021" w:rsidRPr="004608D7" w:rsidRDefault="00035021" w:rsidP="009F202A">
            <w:pPr>
              <w:jc w:val="center"/>
              <w:rPr>
                <w:sz w:val="20"/>
                <w:szCs w:val="20"/>
                <w:lang w:val="en-GB"/>
              </w:rPr>
            </w:pPr>
            <w:r w:rsidRPr="004608D7">
              <w:rPr>
                <w:sz w:val="20"/>
                <w:szCs w:val="20"/>
                <w:lang w:val="en-GB"/>
              </w:rPr>
              <w:t>5</w:t>
            </w:r>
          </w:p>
        </w:tc>
        <w:tc>
          <w:tcPr>
            <w:tcW w:w="720" w:type="dxa"/>
            <w:tcBorders>
              <w:left w:val="nil"/>
              <w:right w:val="nil"/>
            </w:tcBorders>
          </w:tcPr>
          <w:p w:rsidR="00035021" w:rsidRPr="004608D7" w:rsidRDefault="00035021" w:rsidP="009F202A">
            <w:pPr>
              <w:jc w:val="center"/>
              <w:rPr>
                <w:sz w:val="20"/>
                <w:szCs w:val="20"/>
                <w:lang w:val="en-GB"/>
              </w:rPr>
            </w:pPr>
            <w:r w:rsidRPr="004608D7">
              <w:rPr>
                <w:sz w:val="20"/>
                <w:szCs w:val="20"/>
                <w:lang w:val="en-GB"/>
              </w:rPr>
              <w:t>6</w:t>
            </w:r>
          </w:p>
        </w:tc>
        <w:tc>
          <w:tcPr>
            <w:tcW w:w="720" w:type="dxa"/>
            <w:tcBorders>
              <w:left w:val="nil"/>
              <w:right w:val="nil"/>
            </w:tcBorders>
          </w:tcPr>
          <w:p w:rsidR="00035021" w:rsidRPr="004608D7" w:rsidRDefault="00035021" w:rsidP="009F202A">
            <w:pPr>
              <w:jc w:val="center"/>
              <w:rPr>
                <w:sz w:val="20"/>
                <w:szCs w:val="20"/>
                <w:lang w:val="en-GB"/>
              </w:rPr>
            </w:pPr>
            <w:r w:rsidRPr="004608D7">
              <w:rPr>
                <w:sz w:val="20"/>
                <w:szCs w:val="20"/>
                <w:lang w:val="en-GB"/>
              </w:rPr>
              <w:t>7</w:t>
            </w:r>
          </w:p>
        </w:tc>
        <w:tc>
          <w:tcPr>
            <w:tcW w:w="720" w:type="dxa"/>
            <w:tcBorders>
              <w:left w:val="nil"/>
              <w:right w:val="nil"/>
            </w:tcBorders>
          </w:tcPr>
          <w:p w:rsidR="00035021" w:rsidRPr="004608D7" w:rsidRDefault="00035021" w:rsidP="009F202A">
            <w:pPr>
              <w:jc w:val="center"/>
              <w:rPr>
                <w:sz w:val="20"/>
                <w:szCs w:val="20"/>
                <w:lang w:val="en-GB"/>
              </w:rPr>
            </w:pPr>
            <w:r w:rsidRPr="004608D7">
              <w:rPr>
                <w:sz w:val="20"/>
                <w:szCs w:val="20"/>
                <w:lang w:val="en-GB"/>
              </w:rPr>
              <w:t>8</w:t>
            </w:r>
          </w:p>
        </w:tc>
        <w:tc>
          <w:tcPr>
            <w:tcW w:w="519" w:type="dxa"/>
            <w:tcBorders>
              <w:left w:val="nil"/>
              <w:right w:val="nil"/>
            </w:tcBorders>
          </w:tcPr>
          <w:p w:rsidR="00035021" w:rsidRPr="004608D7" w:rsidRDefault="00035021" w:rsidP="009F202A">
            <w:pPr>
              <w:jc w:val="center"/>
              <w:rPr>
                <w:sz w:val="20"/>
                <w:szCs w:val="20"/>
                <w:lang w:val="en-GB"/>
              </w:rPr>
            </w:pPr>
            <w:r w:rsidRPr="004608D7">
              <w:rPr>
                <w:sz w:val="20"/>
                <w:szCs w:val="20"/>
                <w:lang w:val="en-GB"/>
              </w:rPr>
              <w:t>9</w:t>
            </w:r>
          </w:p>
        </w:tc>
        <w:tc>
          <w:tcPr>
            <w:tcW w:w="602" w:type="dxa"/>
            <w:tcBorders>
              <w:left w:val="nil"/>
              <w:right w:val="nil"/>
            </w:tcBorders>
          </w:tcPr>
          <w:p w:rsidR="00035021" w:rsidRPr="004608D7" w:rsidRDefault="00035021" w:rsidP="009F202A">
            <w:pPr>
              <w:jc w:val="center"/>
              <w:rPr>
                <w:sz w:val="20"/>
                <w:szCs w:val="20"/>
                <w:lang w:val="en-GB"/>
              </w:rPr>
            </w:pPr>
            <w:r w:rsidRPr="004608D7">
              <w:rPr>
                <w:sz w:val="20"/>
                <w:szCs w:val="20"/>
                <w:lang w:val="en-GB"/>
              </w:rPr>
              <w:t>10</w:t>
            </w:r>
          </w:p>
        </w:tc>
      </w:tr>
      <w:tr w:rsidR="00035021" w:rsidRPr="004608D7" w:rsidTr="009F202A">
        <w:tc>
          <w:tcPr>
            <w:tcW w:w="2548" w:type="dxa"/>
            <w:tcBorders>
              <w:left w:val="nil"/>
              <w:bottom w:val="nil"/>
              <w:right w:val="nil"/>
            </w:tcBorders>
          </w:tcPr>
          <w:p w:rsidR="00035021" w:rsidRPr="004608D7" w:rsidRDefault="00035021" w:rsidP="00903E52">
            <w:pPr>
              <w:jc w:val="both"/>
              <w:rPr>
                <w:sz w:val="20"/>
                <w:szCs w:val="20"/>
                <w:lang w:val="en-GB"/>
              </w:rPr>
            </w:pPr>
            <w:r w:rsidRPr="004608D7">
              <w:rPr>
                <w:sz w:val="20"/>
                <w:szCs w:val="20"/>
                <w:lang w:val="en-GB"/>
              </w:rPr>
              <w:t>Cost to the punisher in units</w:t>
            </w:r>
          </w:p>
        </w:tc>
        <w:tc>
          <w:tcPr>
            <w:tcW w:w="540" w:type="dxa"/>
            <w:tcBorders>
              <w:left w:val="nil"/>
              <w:bottom w:val="nil"/>
              <w:right w:val="nil"/>
            </w:tcBorders>
          </w:tcPr>
          <w:p w:rsidR="00035021" w:rsidRPr="004608D7" w:rsidRDefault="00035021" w:rsidP="009F202A">
            <w:pPr>
              <w:jc w:val="center"/>
              <w:rPr>
                <w:sz w:val="20"/>
                <w:szCs w:val="20"/>
                <w:lang w:val="en-GB"/>
              </w:rPr>
            </w:pPr>
            <w:r w:rsidRPr="004608D7">
              <w:rPr>
                <w:sz w:val="20"/>
                <w:szCs w:val="20"/>
                <w:lang w:val="en-GB"/>
              </w:rPr>
              <w:t>0</w:t>
            </w:r>
          </w:p>
        </w:tc>
        <w:tc>
          <w:tcPr>
            <w:tcW w:w="540" w:type="dxa"/>
            <w:tcBorders>
              <w:left w:val="nil"/>
              <w:bottom w:val="nil"/>
              <w:right w:val="nil"/>
            </w:tcBorders>
          </w:tcPr>
          <w:p w:rsidR="00035021" w:rsidRPr="004608D7" w:rsidRDefault="00035021" w:rsidP="009F202A">
            <w:pPr>
              <w:jc w:val="center"/>
              <w:rPr>
                <w:sz w:val="20"/>
                <w:szCs w:val="20"/>
                <w:lang w:val="en-GB"/>
              </w:rPr>
            </w:pPr>
            <w:r w:rsidRPr="004608D7">
              <w:rPr>
                <w:sz w:val="20"/>
                <w:szCs w:val="20"/>
                <w:lang w:val="en-GB"/>
              </w:rPr>
              <w:t>5</w:t>
            </w:r>
          </w:p>
        </w:tc>
        <w:tc>
          <w:tcPr>
            <w:tcW w:w="540" w:type="dxa"/>
            <w:tcBorders>
              <w:left w:val="nil"/>
              <w:bottom w:val="nil"/>
              <w:right w:val="nil"/>
            </w:tcBorders>
          </w:tcPr>
          <w:p w:rsidR="00035021" w:rsidRPr="004608D7" w:rsidRDefault="00035021" w:rsidP="009F202A">
            <w:pPr>
              <w:jc w:val="center"/>
              <w:rPr>
                <w:sz w:val="20"/>
                <w:szCs w:val="20"/>
                <w:lang w:val="en-GB"/>
              </w:rPr>
            </w:pPr>
            <w:r w:rsidRPr="004608D7">
              <w:rPr>
                <w:sz w:val="20"/>
                <w:szCs w:val="20"/>
                <w:lang w:val="en-GB"/>
              </w:rPr>
              <w:t>10</w:t>
            </w:r>
          </w:p>
        </w:tc>
        <w:tc>
          <w:tcPr>
            <w:tcW w:w="540" w:type="dxa"/>
            <w:tcBorders>
              <w:left w:val="nil"/>
              <w:bottom w:val="nil"/>
              <w:right w:val="nil"/>
            </w:tcBorders>
          </w:tcPr>
          <w:p w:rsidR="00035021" w:rsidRPr="004608D7" w:rsidRDefault="00035021" w:rsidP="009F202A">
            <w:pPr>
              <w:jc w:val="center"/>
              <w:rPr>
                <w:sz w:val="20"/>
                <w:szCs w:val="20"/>
                <w:lang w:val="en-GB"/>
              </w:rPr>
            </w:pPr>
            <w:r w:rsidRPr="004608D7">
              <w:rPr>
                <w:sz w:val="20"/>
                <w:szCs w:val="20"/>
                <w:lang w:val="en-GB"/>
              </w:rPr>
              <w:t>15</w:t>
            </w:r>
          </w:p>
        </w:tc>
        <w:tc>
          <w:tcPr>
            <w:tcW w:w="540" w:type="dxa"/>
            <w:tcBorders>
              <w:left w:val="nil"/>
              <w:bottom w:val="nil"/>
              <w:right w:val="nil"/>
            </w:tcBorders>
          </w:tcPr>
          <w:p w:rsidR="00035021" w:rsidRPr="004608D7" w:rsidRDefault="00035021" w:rsidP="009F202A">
            <w:pPr>
              <w:jc w:val="center"/>
              <w:rPr>
                <w:sz w:val="20"/>
                <w:szCs w:val="20"/>
                <w:lang w:val="en-GB"/>
              </w:rPr>
            </w:pPr>
            <w:r w:rsidRPr="004608D7">
              <w:rPr>
                <w:sz w:val="20"/>
                <w:szCs w:val="20"/>
                <w:lang w:val="en-GB"/>
              </w:rPr>
              <w:t>30</w:t>
            </w:r>
          </w:p>
        </w:tc>
        <w:tc>
          <w:tcPr>
            <w:tcW w:w="720" w:type="dxa"/>
            <w:tcBorders>
              <w:left w:val="nil"/>
              <w:bottom w:val="nil"/>
              <w:right w:val="nil"/>
            </w:tcBorders>
          </w:tcPr>
          <w:p w:rsidR="00035021" w:rsidRPr="004608D7" w:rsidRDefault="00035021" w:rsidP="009F202A">
            <w:pPr>
              <w:jc w:val="center"/>
              <w:rPr>
                <w:sz w:val="20"/>
                <w:szCs w:val="20"/>
                <w:lang w:val="en-GB"/>
              </w:rPr>
            </w:pPr>
            <w:r w:rsidRPr="004608D7">
              <w:rPr>
                <w:sz w:val="20"/>
                <w:szCs w:val="20"/>
                <w:lang w:val="en-GB"/>
              </w:rPr>
              <w:t>45</w:t>
            </w:r>
          </w:p>
        </w:tc>
        <w:tc>
          <w:tcPr>
            <w:tcW w:w="720" w:type="dxa"/>
            <w:tcBorders>
              <w:left w:val="nil"/>
              <w:bottom w:val="nil"/>
              <w:right w:val="nil"/>
            </w:tcBorders>
          </w:tcPr>
          <w:p w:rsidR="00035021" w:rsidRPr="004608D7" w:rsidRDefault="00035021" w:rsidP="009F202A">
            <w:pPr>
              <w:jc w:val="center"/>
              <w:rPr>
                <w:sz w:val="20"/>
                <w:szCs w:val="20"/>
                <w:lang w:val="en-GB"/>
              </w:rPr>
            </w:pPr>
            <w:r w:rsidRPr="004608D7">
              <w:rPr>
                <w:sz w:val="20"/>
                <w:szCs w:val="20"/>
                <w:lang w:val="en-GB"/>
              </w:rPr>
              <w:t>60</w:t>
            </w:r>
          </w:p>
        </w:tc>
        <w:tc>
          <w:tcPr>
            <w:tcW w:w="720" w:type="dxa"/>
            <w:tcBorders>
              <w:left w:val="nil"/>
              <w:bottom w:val="nil"/>
              <w:right w:val="nil"/>
            </w:tcBorders>
          </w:tcPr>
          <w:p w:rsidR="00035021" w:rsidRPr="004608D7" w:rsidRDefault="00035021" w:rsidP="009F202A">
            <w:pPr>
              <w:jc w:val="center"/>
              <w:rPr>
                <w:sz w:val="20"/>
                <w:szCs w:val="20"/>
                <w:lang w:val="en-GB"/>
              </w:rPr>
            </w:pPr>
            <w:r w:rsidRPr="004608D7">
              <w:rPr>
                <w:sz w:val="20"/>
                <w:szCs w:val="20"/>
                <w:lang w:val="en-GB"/>
              </w:rPr>
              <w:t>90</w:t>
            </w:r>
          </w:p>
        </w:tc>
        <w:tc>
          <w:tcPr>
            <w:tcW w:w="720" w:type="dxa"/>
            <w:tcBorders>
              <w:left w:val="nil"/>
              <w:bottom w:val="nil"/>
              <w:right w:val="nil"/>
            </w:tcBorders>
          </w:tcPr>
          <w:p w:rsidR="00035021" w:rsidRPr="004608D7" w:rsidRDefault="00035021" w:rsidP="009F202A">
            <w:pPr>
              <w:jc w:val="center"/>
              <w:rPr>
                <w:sz w:val="20"/>
                <w:szCs w:val="20"/>
                <w:lang w:val="en-GB"/>
              </w:rPr>
            </w:pPr>
            <w:r w:rsidRPr="004608D7">
              <w:rPr>
                <w:sz w:val="20"/>
                <w:szCs w:val="20"/>
                <w:lang w:val="en-GB"/>
              </w:rPr>
              <w:t>100</w:t>
            </w:r>
          </w:p>
        </w:tc>
        <w:tc>
          <w:tcPr>
            <w:tcW w:w="519" w:type="dxa"/>
            <w:tcBorders>
              <w:left w:val="nil"/>
              <w:bottom w:val="nil"/>
              <w:right w:val="nil"/>
            </w:tcBorders>
          </w:tcPr>
          <w:p w:rsidR="00035021" w:rsidRPr="004608D7" w:rsidRDefault="00035021" w:rsidP="009F202A">
            <w:pPr>
              <w:jc w:val="center"/>
              <w:rPr>
                <w:sz w:val="20"/>
                <w:szCs w:val="20"/>
                <w:lang w:val="en-GB"/>
              </w:rPr>
            </w:pPr>
            <w:r w:rsidRPr="004608D7">
              <w:rPr>
                <w:sz w:val="20"/>
                <w:szCs w:val="20"/>
                <w:lang w:val="en-GB"/>
              </w:rPr>
              <w:t>125</w:t>
            </w:r>
          </w:p>
        </w:tc>
        <w:tc>
          <w:tcPr>
            <w:tcW w:w="602" w:type="dxa"/>
            <w:tcBorders>
              <w:left w:val="nil"/>
              <w:bottom w:val="nil"/>
              <w:right w:val="nil"/>
            </w:tcBorders>
          </w:tcPr>
          <w:p w:rsidR="00035021" w:rsidRPr="004608D7" w:rsidRDefault="00035021" w:rsidP="009F202A">
            <w:pPr>
              <w:jc w:val="center"/>
              <w:rPr>
                <w:sz w:val="20"/>
                <w:szCs w:val="20"/>
                <w:lang w:val="en-GB"/>
              </w:rPr>
            </w:pPr>
            <w:r w:rsidRPr="004608D7">
              <w:rPr>
                <w:sz w:val="20"/>
                <w:szCs w:val="20"/>
                <w:lang w:val="en-GB"/>
              </w:rPr>
              <w:t>150</w:t>
            </w:r>
          </w:p>
        </w:tc>
      </w:tr>
      <w:tr w:rsidR="00035021" w:rsidRPr="004608D7" w:rsidTr="009F202A">
        <w:tc>
          <w:tcPr>
            <w:tcW w:w="2548" w:type="dxa"/>
            <w:tcBorders>
              <w:top w:val="nil"/>
              <w:left w:val="nil"/>
              <w:right w:val="nil"/>
            </w:tcBorders>
          </w:tcPr>
          <w:p w:rsidR="00035021" w:rsidRPr="004608D7" w:rsidRDefault="00035021" w:rsidP="00903E52">
            <w:pPr>
              <w:jc w:val="both"/>
              <w:rPr>
                <w:sz w:val="20"/>
                <w:szCs w:val="20"/>
                <w:lang w:val="en-GB"/>
              </w:rPr>
            </w:pPr>
            <w:r w:rsidRPr="004608D7">
              <w:rPr>
                <w:sz w:val="20"/>
                <w:szCs w:val="20"/>
                <w:lang w:val="en-GB"/>
              </w:rPr>
              <w:t>Cost to the target in units</w:t>
            </w:r>
          </w:p>
        </w:tc>
        <w:tc>
          <w:tcPr>
            <w:tcW w:w="540" w:type="dxa"/>
            <w:tcBorders>
              <w:top w:val="nil"/>
              <w:left w:val="nil"/>
              <w:right w:val="nil"/>
            </w:tcBorders>
          </w:tcPr>
          <w:p w:rsidR="00035021" w:rsidRPr="004608D7" w:rsidRDefault="00035021" w:rsidP="009F202A">
            <w:pPr>
              <w:jc w:val="center"/>
              <w:rPr>
                <w:sz w:val="20"/>
                <w:szCs w:val="20"/>
                <w:lang w:val="en-GB"/>
              </w:rPr>
            </w:pPr>
            <w:r w:rsidRPr="004608D7">
              <w:rPr>
                <w:sz w:val="20"/>
                <w:szCs w:val="20"/>
                <w:lang w:val="en-GB"/>
              </w:rPr>
              <w:t>0</w:t>
            </w:r>
          </w:p>
        </w:tc>
        <w:tc>
          <w:tcPr>
            <w:tcW w:w="540" w:type="dxa"/>
            <w:tcBorders>
              <w:top w:val="nil"/>
              <w:left w:val="nil"/>
              <w:right w:val="nil"/>
            </w:tcBorders>
          </w:tcPr>
          <w:p w:rsidR="00035021" w:rsidRPr="004608D7" w:rsidRDefault="00035021" w:rsidP="009F202A">
            <w:pPr>
              <w:jc w:val="center"/>
              <w:rPr>
                <w:sz w:val="20"/>
                <w:szCs w:val="20"/>
                <w:lang w:val="en-GB"/>
              </w:rPr>
            </w:pPr>
            <w:r w:rsidRPr="004608D7">
              <w:rPr>
                <w:sz w:val="20"/>
                <w:szCs w:val="20"/>
                <w:lang w:val="en-GB"/>
              </w:rPr>
              <w:t>20</w:t>
            </w:r>
          </w:p>
        </w:tc>
        <w:tc>
          <w:tcPr>
            <w:tcW w:w="540" w:type="dxa"/>
            <w:tcBorders>
              <w:top w:val="nil"/>
              <w:left w:val="nil"/>
              <w:right w:val="nil"/>
            </w:tcBorders>
          </w:tcPr>
          <w:p w:rsidR="00035021" w:rsidRPr="004608D7" w:rsidRDefault="00035021" w:rsidP="009F202A">
            <w:pPr>
              <w:jc w:val="center"/>
              <w:rPr>
                <w:sz w:val="20"/>
                <w:szCs w:val="20"/>
                <w:lang w:val="en-GB"/>
              </w:rPr>
            </w:pPr>
            <w:r w:rsidRPr="004608D7">
              <w:rPr>
                <w:sz w:val="20"/>
                <w:szCs w:val="20"/>
                <w:lang w:val="en-GB"/>
              </w:rPr>
              <w:t>40</w:t>
            </w:r>
          </w:p>
        </w:tc>
        <w:tc>
          <w:tcPr>
            <w:tcW w:w="540" w:type="dxa"/>
            <w:tcBorders>
              <w:top w:val="nil"/>
              <w:left w:val="nil"/>
              <w:right w:val="nil"/>
            </w:tcBorders>
          </w:tcPr>
          <w:p w:rsidR="00035021" w:rsidRPr="004608D7" w:rsidRDefault="00035021" w:rsidP="009F202A">
            <w:pPr>
              <w:jc w:val="center"/>
              <w:rPr>
                <w:sz w:val="20"/>
                <w:szCs w:val="20"/>
                <w:lang w:val="en-GB"/>
              </w:rPr>
            </w:pPr>
            <w:r w:rsidRPr="004608D7">
              <w:rPr>
                <w:sz w:val="20"/>
                <w:szCs w:val="20"/>
                <w:lang w:val="en-GB"/>
              </w:rPr>
              <w:t>60</w:t>
            </w:r>
          </w:p>
        </w:tc>
        <w:tc>
          <w:tcPr>
            <w:tcW w:w="540" w:type="dxa"/>
            <w:tcBorders>
              <w:top w:val="nil"/>
              <w:left w:val="nil"/>
              <w:right w:val="nil"/>
            </w:tcBorders>
          </w:tcPr>
          <w:p w:rsidR="00035021" w:rsidRPr="004608D7" w:rsidRDefault="00035021" w:rsidP="009F202A">
            <w:pPr>
              <w:jc w:val="center"/>
              <w:rPr>
                <w:sz w:val="20"/>
                <w:szCs w:val="20"/>
                <w:lang w:val="en-GB"/>
              </w:rPr>
            </w:pPr>
            <w:r w:rsidRPr="004608D7">
              <w:rPr>
                <w:sz w:val="20"/>
                <w:szCs w:val="20"/>
                <w:lang w:val="en-GB"/>
              </w:rPr>
              <w:t>120</w:t>
            </w:r>
          </w:p>
        </w:tc>
        <w:tc>
          <w:tcPr>
            <w:tcW w:w="720" w:type="dxa"/>
            <w:tcBorders>
              <w:top w:val="nil"/>
              <w:left w:val="nil"/>
              <w:right w:val="nil"/>
            </w:tcBorders>
          </w:tcPr>
          <w:p w:rsidR="00035021" w:rsidRPr="004608D7" w:rsidRDefault="00035021" w:rsidP="009F202A">
            <w:pPr>
              <w:jc w:val="center"/>
              <w:rPr>
                <w:sz w:val="20"/>
                <w:szCs w:val="20"/>
                <w:lang w:val="en-GB"/>
              </w:rPr>
            </w:pPr>
            <w:r w:rsidRPr="004608D7">
              <w:rPr>
                <w:sz w:val="20"/>
                <w:szCs w:val="20"/>
                <w:lang w:val="en-GB"/>
              </w:rPr>
              <w:t>180</w:t>
            </w:r>
          </w:p>
        </w:tc>
        <w:tc>
          <w:tcPr>
            <w:tcW w:w="720" w:type="dxa"/>
            <w:tcBorders>
              <w:top w:val="nil"/>
              <w:left w:val="nil"/>
              <w:right w:val="nil"/>
            </w:tcBorders>
          </w:tcPr>
          <w:p w:rsidR="00035021" w:rsidRPr="004608D7" w:rsidRDefault="00035021" w:rsidP="009F202A">
            <w:pPr>
              <w:jc w:val="center"/>
              <w:rPr>
                <w:sz w:val="20"/>
                <w:szCs w:val="20"/>
                <w:lang w:val="en-GB"/>
              </w:rPr>
            </w:pPr>
            <w:r w:rsidRPr="004608D7">
              <w:rPr>
                <w:sz w:val="20"/>
                <w:szCs w:val="20"/>
                <w:lang w:val="en-GB"/>
              </w:rPr>
              <w:t>240</w:t>
            </w:r>
          </w:p>
        </w:tc>
        <w:tc>
          <w:tcPr>
            <w:tcW w:w="720" w:type="dxa"/>
            <w:tcBorders>
              <w:top w:val="nil"/>
              <w:left w:val="nil"/>
              <w:right w:val="nil"/>
            </w:tcBorders>
          </w:tcPr>
          <w:p w:rsidR="00035021" w:rsidRPr="004608D7" w:rsidRDefault="00035021" w:rsidP="009F202A">
            <w:pPr>
              <w:jc w:val="center"/>
              <w:rPr>
                <w:sz w:val="20"/>
                <w:szCs w:val="20"/>
                <w:lang w:val="en-GB"/>
              </w:rPr>
            </w:pPr>
            <w:r w:rsidRPr="004608D7">
              <w:rPr>
                <w:sz w:val="20"/>
                <w:szCs w:val="20"/>
                <w:lang w:val="en-GB"/>
              </w:rPr>
              <w:t>360</w:t>
            </w:r>
          </w:p>
        </w:tc>
        <w:tc>
          <w:tcPr>
            <w:tcW w:w="720" w:type="dxa"/>
            <w:tcBorders>
              <w:top w:val="nil"/>
              <w:left w:val="nil"/>
              <w:right w:val="nil"/>
            </w:tcBorders>
          </w:tcPr>
          <w:p w:rsidR="00035021" w:rsidRPr="004608D7" w:rsidRDefault="00035021" w:rsidP="009F202A">
            <w:pPr>
              <w:jc w:val="center"/>
              <w:rPr>
                <w:sz w:val="20"/>
                <w:szCs w:val="20"/>
                <w:lang w:val="en-GB"/>
              </w:rPr>
            </w:pPr>
            <w:r w:rsidRPr="004608D7">
              <w:rPr>
                <w:sz w:val="20"/>
                <w:szCs w:val="20"/>
                <w:lang w:val="en-GB"/>
              </w:rPr>
              <w:t>400</w:t>
            </w:r>
          </w:p>
        </w:tc>
        <w:tc>
          <w:tcPr>
            <w:tcW w:w="519" w:type="dxa"/>
            <w:tcBorders>
              <w:top w:val="nil"/>
              <w:left w:val="nil"/>
              <w:right w:val="nil"/>
            </w:tcBorders>
          </w:tcPr>
          <w:p w:rsidR="00035021" w:rsidRPr="004608D7" w:rsidRDefault="00035021" w:rsidP="009F202A">
            <w:pPr>
              <w:jc w:val="center"/>
              <w:rPr>
                <w:sz w:val="20"/>
                <w:szCs w:val="20"/>
                <w:lang w:val="en-GB"/>
              </w:rPr>
            </w:pPr>
            <w:r w:rsidRPr="004608D7">
              <w:rPr>
                <w:sz w:val="20"/>
                <w:szCs w:val="20"/>
                <w:lang w:val="en-GB"/>
              </w:rPr>
              <w:t>500</w:t>
            </w:r>
          </w:p>
        </w:tc>
        <w:tc>
          <w:tcPr>
            <w:tcW w:w="602" w:type="dxa"/>
            <w:tcBorders>
              <w:top w:val="nil"/>
              <w:left w:val="nil"/>
              <w:right w:val="nil"/>
            </w:tcBorders>
          </w:tcPr>
          <w:p w:rsidR="00035021" w:rsidRPr="004608D7" w:rsidRDefault="00035021" w:rsidP="009F202A">
            <w:pPr>
              <w:jc w:val="center"/>
              <w:rPr>
                <w:sz w:val="20"/>
                <w:szCs w:val="20"/>
                <w:lang w:val="en-GB"/>
              </w:rPr>
            </w:pPr>
            <w:r w:rsidRPr="004608D7">
              <w:rPr>
                <w:sz w:val="20"/>
                <w:szCs w:val="20"/>
                <w:lang w:val="en-GB"/>
              </w:rPr>
              <w:t>600</w:t>
            </w:r>
          </w:p>
        </w:tc>
      </w:tr>
    </w:tbl>
    <w:p w:rsidR="00035021" w:rsidRPr="004608D7" w:rsidRDefault="00035021">
      <w:pPr>
        <w:rPr>
          <w:lang w:val="fr-FR"/>
        </w:rPr>
      </w:pPr>
    </w:p>
    <w:p w:rsidR="00035021" w:rsidRPr="004608D7" w:rsidRDefault="00035021">
      <w:pPr>
        <w:rPr>
          <w:lang w:val="fr-FR"/>
        </w:rPr>
      </w:pPr>
    </w:p>
    <w:p w:rsidR="00035021" w:rsidRPr="004608D7" w:rsidRDefault="00035021" w:rsidP="009F202A">
      <w:pPr>
        <w:pStyle w:val="Corpsdetexte"/>
        <w:jc w:val="center"/>
        <w:rPr>
          <w:rFonts w:ascii="Helvetica" w:eastAsia="Batang" w:hAnsi="Helvetica"/>
          <w:lang w:val="en-GB"/>
        </w:rPr>
      </w:pPr>
      <w:r w:rsidRPr="004608D7">
        <w:rPr>
          <w:b/>
          <w:lang w:val="en-GB"/>
        </w:rPr>
        <w:t>Table 2b. Levels of reward and associated costs to the rewarder</w:t>
      </w:r>
    </w:p>
    <w:tbl>
      <w:tblPr>
        <w:tblW w:w="9249"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8"/>
        <w:gridCol w:w="540"/>
        <w:gridCol w:w="540"/>
        <w:gridCol w:w="540"/>
        <w:gridCol w:w="540"/>
        <w:gridCol w:w="540"/>
        <w:gridCol w:w="720"/>
        <w:gridCol w:w="720"/>
        <w:gridCol w:w="720"/>
        <w:gridCol w:w="720"/>
        <w:gridCol w:w="519"/>
        <w:gridCol w:w="602"/>
      </w:tblGrid>
      <w:tr w:rsidR="00035021" w:rsidRPr="004608D7" w:rsidTr="00903E52">
        <w:tc>
          <w:tcPr>
            <w:tcW w:w="2548" w:type="dxa"/>
            <w:tcBorders>
              <w:left w:val="nil"/>
              <w:right w:val="nil"/>
            </w:tcBorders>
          </w:tcPr>
          <w:p w:rsidR="00035021" w:rsidRPr="004608D7" w:rsidRDefault="00035021" w:rsidP="00903E52">
            <w:pPr>
              <w:pStyle w:val="Sous-titre"/>
              <w:rPr>
                <w:b w:val="0"/>
                <w:bCs w:val="0"/>
                <w:lang w:val="en-GB"/>
              </w:rPr>
            </w:pPr>
            <w:r w:rsidRPr="004608D7">
              <w:rPr>
                <w:b w:val="0"/>
                <w:bCs w:val="0"/>
                <w:lang w:val="en-GB"/>
              </w:rPr>
              <w:t>Reward Points</w:t>
            </w:r>
          </w:p>
        </w:tc>
        <w:tc>
          <w:tcPr>
            <w:tcW w:w="540" w:type="dxa"/>
            <w:tcBorders>
              <w:left w:val="nil"/>
              <w:right w:val="nil"/>
            </w:tcBorders>
          </w:tcPr>
          <w:p w:rsidR="00035021" w:rsidRPr="004608D7" w:rsidRDefault="00035021" w:rsidP="00903E52">
            <w:pPr>
              <w:jc w:val="center"/>
              <w:rPr>
                <w:sz w:val="20"/>
                <w:szCs w:val="20"/>
                <w:lang w:val="en-GB"/>
              </w:rPr>
            </w:pPr>
            <w:r w:rsidRPr="004608D7">
              <w:rPr>
                <w:sz w:val="20"/>
                <w:szCs w:val="20"/>
                <w:lang w:val="en-GB"/>
              </w:rPr>
              <w:t>0</w:t>
            </w:r>
          </w:p>
        </w:tc>
        <w:tc>
          <w:tcPr>
            <w:tcW w:w="540" w:type="dxa"/>
            <w:tcBorders>
              <w:left w:val="nil"/>
              <w:right w:val="nil"/>
            </w:tcBorders>
          </w:tcPr>
          <w:p w:rsidR="00035021" w:rsidRPr="004608D7" w:rsidRDefault="00035021" w:rsidP="00903E52">
            <w:pPr>
              <w:jc w:val="center"/>
              <w:rPr>
                <w:sz w:val="20"/>
                <w:szCs w:val="20"/>
                <w:lang w:val="en-GB"/>
              </w:rPr>
            </w:pPr>
            <w:r w:rsidRPr="004608D7">
              <w:rPr>
                <w:sz w:val="20"/>
                <w:szCs w:val="20"/>
                <w:lang w:val="en-GB"/>
              </w:rPr>
              <w:t>1</w:t>
            </w:r>
          </w:p>
        </w:tc>
        <w:tc>
          <w:tcPr>
            <w:tcW w:w="540" w:type="dxa"/>
            <w:tcBorders>
              <w:left w:val="nil"/>
              <w:right w:val="nil"/>
            </w:tcBorders>
          </w:tcPr>
          <w:p w:rsidR="00035021" w:rsidRPr="004608D7" w:rsidRDefault="00035021" w:rsidP="00903E52">
            <w:pPr>
              <w:jc w:val="center"/>
              <w:rPr>
                <w:sz w:val="20"/>
                <w:szCs w:val="20"/>
                <w:lang w:val="en-GB"/>
              </w:rPr>
            </w:pPr>
            <w:r w:rsidRPr="004608D7">
              <w:rPr>
                <w:sz w:val="20"/>
                <w:szCs w:val="20"/>
                <w:lang w:val="en-GB"/>
              </w:rPr>
              <w:t>2</w:t>
            </w:r>
          </w:p>
        </w:tc>
        <w:tc>
          <w:tcPr>
            <w:tcW w:w="540" w:type="dxa"/>
            <w:tcBorders>
              <w:left w:val="nil"/>
              <w:right w:val="nil"/>
            </w:tcBorders>
          </w:tcPr>
          <w:p w:rsidR="00035021" w:rsidRPr="004608D7" w:rsidRDefault="00035021" w:rsidP="00903E52">
            <w:pPr>
              <w:jc w:val="center"/>
              <w:rPr>
                <w:sz w:val="20"/>
                <w:szCs w:val="20"/>
                <w:lang w:val="en-GB"/>
              </w:rPr>
            </w:pPr>
            <w:r w:rsidRPr="004608D7">
              <w:rPr>
                <w:sz w:val="20"/>
                <w:szCs w:val="20"/>
                <w:lang w:val="en-GB"/>
              </w:rPr>
              <w:t>3</w:t>
            </w:r>
          </w:p>
        </w:tc>
        <w:tc>
          <w:tcPr>
            <w:tcW w:w="540" w:type="dxa"/>
            <w:tcBorders>
              <w:left w:val="nil"/>
              <w:right w:val="nil"/>
            </w:tcBorders>
          </w:tcPr>
          <w:p w:rsidR="00035021" w:rsidRPr="004608D7" w:rsidRDefault="00035021" w:rsidP="00903E52">
            <w:pPr>
              <w:jc w:val="center"/>
              <w:rPr>
                <w:sz w:val="20"/>
                <w:szCs w:val="20"/>
                <w:lang w:val="en-GB"/>
              </w:rPr>
            </w:pPr>
            <w:r w:rsidRPr="004608D7">
              <w:rPr>
                <w:sz w:val="20"/>
                <w:szCs w:val="20"/>
                <w:lang w:val="en-GB"/>
              </w:rPr>
              <w:t>4</w:t>
            </w:r>
          </w:p>
        </w:tc>
        <w:tc>
          <w:tcPr>
            <w:tcW w:w="720" w:type="dxa"/>
            <w:tcBorders>
              <w:left w:val="nil"/>
              <w:right w:val="nil"/>
            </w:tcBorders>
          </w:tcPr>
          <w:p w:rsidR="00035021" w:rsidRPr="004608D7" w:rsidRDefault="00035021" w:rsidP="00903E52">
            <w:pPr>
              <w:jc w:val="center"/>
              <w:rPr>
                <w:sz w:val="20"/>
                <w:szCs w:val="20"/>
                <w:lang w:val="en-GB"/>
              </w:rPr>
            </w:pPr>
            <w:r w:rsidRPr="004608D7">
              <w:rPr>
                <w:sz w:val="20"/>
                <w:szCs w:val="20"/>
                <w:lang w:val="en-GB"/>
              </w:rPr>
              <w:t>5</w:t>
            </w:r>
          </w:p>
        </w:tc>
        <w:tc>
          <w:tcPr>
            <w:tcW w:w="720" w:type="dxa"/>
            <w:tcBorders>
              <w:left w:val="nil"/>
              <w:right w:val="nil"/>
            </w:tcBorders>
          </w:tcPr>
          <w:p w:rsidR="00035021" w:rsidRPr="004608D7" w:rsidRDefault="00035021" w:rsidP="00903E52">
            <w:pPr>
              <w:jc w:val="center"/>
              <w:rPr>
                <w:sz w:val="20"/>
                <w:szCs w:val="20"/>
                <w:lang w:val="en-GB"/>
              </w:rPr>
            </w:pPr>
            <w:r w:rsidRPr="004608D7">
              <w:rPr>
                <w:sz w:val="20"/>
                <w:szCs w:val="20"/>
                <w:lang w:val="en-GB"/>
              </w:rPr>
              <w:t>6</w:t>
            </w:r>
          </w:p>
        </w:tc>
        <w:tc>
          <w:tcPr>
            <w:tcW w:w="720" w:type="dxa"/>
            <w:tcBorders>
              <w:left w:val="nil"/>
              <w:right w:val="nil"/>
            </w:tcBorders>
          </w:tcPr>
          <w:p w:rsidR="00035021" w:rsidRPr="004608D7" w:rsidRDefault="00035021" w:rsidP="00903E52">
            <w:pPr>
              <w:jc w:val="center"/>
              <w:rPr>
                <w:sz w:val="20"/>
                <w:szCs w:val="20"/>
                <w:lang w:val="en-GB"/>
              </w:rPr>
            </w:pPr>
            <w:r w:rsidRPr="004608D7">
              <w:rPr>
                <w:sz w:val="20"/>
                <w:szCs w:val="20"/>
                <w:lang w:val="en-GB"/>
              </w:rPr>
              <w:t>7</w:t>
            </w:r>
          </w:p>
        </w:tc>
        <w:tc>
          <w:tcPr>
            <w:tcW w:w="720" w:type="dxa"/>
            <w:tcBorders>
              <w:left w:val="nil"/>
              <w:right w:val="nil"/>
            </w:tcBorders>
          </w:tcPr>
          <w:p w:rsidR="00035021" w:rsidRPr="004608D7" w:rsidRDefault="00035021" w:rsidP="00903E52">
            <w:pPr>
              <w:jc w:val="center"/>
              <w:rPr>
                <w:sz w:val="20"/>
                <w:szCs w:val="20"/>
                <w:lang w:val="en-GB"/>
              </w:rPr>
            </w:pPr>
            <w:r w:rsidRPr="004608D7">
              <w:rPr>
                <w:sz w:val="20"/>
                <w:szCs w:val="20"/>
                <w:lang w:val="en-GB"/>
              </w:rPr>
              <w:t>8</w:t>
            </w:r>
          </w:p>
        </w:tc>
        <w:tc>
          <w:tcPr>
            <w:tcW w:w="519" w:type="dxa"/>
            <w:tcBorders>
              <w:left w:val="nil"/>
              <w:right w:val="nil"/>
            </w:tcBorders>
          </w:tcPr>
          <w:p w:rsidR="00035021" w:rsidRPr="004608D7" w:rsidRDefault="00035021" w:rsidP="00903E52">
            <w:pPr>
              <w:jc w:val="center"/>
              <w:rPr>
                <w:sz w:val="20"/>
                <w:szCs w:val="20"/>
                <w:lang w:val="en-GB"/>
              </w:rPr>
            </w:pPr>
            <w:r w:rsidRPr="004608D7">
              <w:rPr>
                <w:sz w:val="20"/>
                <w:szCs w:val="20"/>
                <w:lang w:val="en-GB"/>
              </w:rPr>
              <w:t>9</w:t>
            </w:r>
          </w:p>
        </w:tc>
        <w:tc>
          <w:tcPr>
            <w:tcW w:w="602" w:type="dxa"/>
            <w:tcBorders>
              <w:left w:val="nil"/>
              <w:right w:val="nil"/>
            </w:tcBorders>
          </w:tcPr>
          <w:p w:rsidR="00035021" w:rsidRPr="004608D7" w:rsidRDefault="00035021" w:rsidP="00903E52">
            <w:pPr>
              <w:jc w:val="center"/>
              <w:rPr>
                <w:sz w:val="20"/>
                <w:szCs w:val="20"/>
                <w:lang w:val="en-GB"/>
              </w:rPr>
            </w:pPr>
            <w:r w:rsidRPr="004608D7">
              <w:rPr>
                <w:sz w:val="20"/>
                <w:szCs w:val="20"/>
                <w:lang w:val="en-GB"/>
              </w:rPr>
              <w:t>10</w:t>
            </w:r>
          </w:p>
        </w:tc>
      </w:tr>
      <w:tr w:rsidR="00035021" w:rsidRPr="004608D7" w:rsidTr="00903E52">
        <w:tc>
          <w:tcPr>
            <w:tcW w:w="2548" w:type="dxa"/>
            <w:tcBorders>
              <w:left w:val="nil"/>
              <w:bottom w:val="nil"/>
              <w:right w:val="nil"/>
            </w:tcBorders>
          </w:tcPr>
          <w:p w:rsidR="00035021" w:rsidRPr="004608D7" w:rsidRDefault="00035021" w:rsidP="00903E52">
            <w:pPr>
              <w:jc w:val="both"/>
              <w:rPr>
                <w:sz w:val="20"/>
                <w:szCs w:val="20"/>
                <w:lang w:val="en-GB"/>
              </w:rPr>
            </w:pPr>
            <w:r w:rsidRPr="004608D7">
              <w:rPr>
                <w:sz w:val="20"/>
                <w:szCs w:val="20"/>
                <w:lang w:val="en-GB"/>
              </w:rPr>
              <w:t>Cost to the rewarder in units</w:t>
            </w:r>
          </w:p>
        </w:tc>
        <w:tc>
          <w:tcPr>
            <w:tcW w:w="540" w:type="dxa"/>
            <w:tcBorders>
              <w:left w:val="nil"/>
              <w:bottom w:val="nil"/>
              <w:right w:val="nil"/>
            </w:tcBorders>
          </w:tcPr>
          <w:p w:rsidR="00035021" w:rsidRPr="004608D7" w:rsidRDefault="00035021" w:rsidP="00903E52">
            <w:pPr>
              <w:jc w:val="center"/>
              <w:rPr>
                <w:sz w:val="20"/>
                <w:szCs w:val="20"/>
                <w:lang w:val="en-GB"/>
              </w:rPr>
            </w:pPr>
            <w:r w:rsidRPr="004608D7">
              <w:rPr>
                <w:sz w:val="20"/>
                <w:szCs w:val="20"/>
                <w:lang w:val="en-GB"/>
              </w:rPr>
              <w:t>0</w:t>
            </w:r>
          </w:p>
        </w:tc>
        <w:tc>
          <w:tcPr>
            <w:tcW w:w="540" w:type="dxa"/>
            <w:tcBorders>
              <w:left w:val="nil"/>
              <w:bottom w:val="nil"/>
              <w:right w:val="nil"/>
            </w:tcBorders>
          </w:tcPr>
          <w:p w:rsidR="00035021" w:rsidRPr="004608D7" w:rsidRDefault="00035021" w:rsidP="00903E52">
            <w:pPr>
              <w:jc w:val="center"/>
              <w:rPr>
                <w:sz w:val="20"/>
                <w:szCs w:val="20"/>
                <w:lang w:val="en-GB"/>
              </w:rPr>
            </w:pPr>
            <w:r w:rsidRPr="004608D7">
              <w:rPr>
                <w:sz w:val="20"/>
                <w:szCs w:val="20"/>
                <w:lang w:val="en-GB"/>
              </w:rPr>
              <w:t>5</w:t>
            </w:r>
          </w:p>
        </w:tc>
        <w:tc>
          <w:tcPr>
            <w:tcW w:w="540" w:type="dxa"/>
            <w:tcBorders>
              <w:left w:val="nil"/>
              <w:bottom w:val="nil"/>
              <w:right w:val="nil"/>
            </w:tcBorders>
          </w:tcPr>
          <w:p w:rsidR="00035021" w:rsidRPr="004608D7" w:rsidRDefault="00035021" w:rsidP="00903E52">
            <w:pPr>
              <w:jc w:val="center"/>
              <w:rPr>
                <w:sz w:val="20"/>
                <w:szCs w:val="20"/>
                <w:lang w:val="en-GB"/>
              </w:rPr>
            </w:pPr>
            <w:r w:rsidRPr="004608D7">
              <w:rPr>
                <w:sz w:val="20"/>
                <w:szCs w:val="20"/>
                <w:lang w:val="en-GB"/>
              </w:rPr>
              <w:t>10</w:t>
            </w:r>
          </w:p>
        </w:tc>
        <w:tc>
          <w:tcPr>
            <w:tcW w:w="540" w:type="dxa"/>
            <w:tcBorders>
              <w:left w:val="nil"/>
              <w:bottom w:val="nil"/>
              <w:right w:val="nil"/>
            </w:tcBorders>
          </w:tcPr>
          <w:p w:rsidR="00035021" w:rsidRPr="004608D7" w:rsidRDefault="00035021" w:rsidP="00903E52">
            <w:pPr>
              <w:jc w:val="center"/>
              <w:rPr>
                <w:sz w:val="20"/>
                <w:szCs w:val="20"/>
                <w:lang w:val="en-GB"/>
              </w:rPr>
            </w:pPr>
            <w:r w:rsidRPr="004608D7">
              <w:rPr>
                <w:sz w:val="20"/>
                <w:szCs w:val="20"/>
                <w:lang w:val="en-GB"/>
              </w:rPr>
              <w:t>15</w:t>
            </w:r>
          </w:p>
        </w:tc>
        <w:tc>
          <w:tcPr>
            <w:tcW w:w="540" w:type="dxa"/>
            <w:tcBorders>
              <w:left w:val="nil"/>
              <w:bottom w:val="nil"/>
              <w:right w:val="nil"/>
            </w:tcBorders>
          </w:tcPr>
          <w:p w:rsidR="00035021" w:rsidRPr="004608D7" w:rsidRDefault="00035021" w:rsidP="00903E52">
            <w:pPr>
              <w:jc w:val="center"/>
              <w:rPr>
                <w:sz w:val="20"/>
                <w:szCs w:val="20"/>
                <w:lang w:val="en-GB"/>
              </w:rPr>
            </w:pPr>
            <w:r w:rsidRPr="004608D7">
              <w:rPr>
                <w:sz w:val="20"/>
                <w:szCs w:val="20"/>
                <w:lang w:val="en-GB"/>
              </w:rPr>
              <w:t>30</w:t>
            </w:r>
          </w:p>
        </w:tc>
        <w:tc>
          <w:tcPr>
            <w:tcW w:w="720" w:type="dxa"/>
            <w:tcBorders>
              <w:left w:val="nil"/>
              <w:bottom w:val="nil"/>
              <w:right w:val="nil"/>
            </w:tcBorders>
          </w:tcPr>
          <w:p w:rsidR="00035021" w:rsidRPr="004608D7" w:rsidRDefault="00035021" w:rsidP="00903E52">
            <w:pPr>
              <w:jc w:val="center"/>
              <w:rPr>
                <w:sz w:val="20"/>
                <w:szCs w:val="20"/>
                <w:lang w:val="en-GB"/>
              </w:rPr>
            </w:pPr>
            <w:r w:rsidRPr="004608D7">
              <w:rPr>
                <w:sz w:val="20"/>
                <w:szCs w:val="20"/>
                <w:lang w:val="en-GB"/>
              </w:rPr>
              <w:t>45</w:t>
            </w:r>
          </w:p>
        </w:tc>
        <w:tc>
          <w:tcPr>
            <w:tcW w:w="720" w:type="dxa"/>
            <w:tcBorders>
              <w:left w:val="nil"/>
              <w:bottom w:val="nil"/>
              <w:right w:val="nil"/>
            </w:tcBorders>
          </w:tcPr>
          <w:p w:rsidR="00035021" w:rsidRPr="004608D7" w:rsidRDefault="00035021" w:rsidP="00903E52">
            <w:pPr>
              <w:jc w:val="center"/>
              <w:rPr>
                <w:sz w:val="20"/>
                <w:szCs w:val="20"/>
                <w:lang w:val="en-GB"/>
              </w:rPr>
            </w:pPr>
            <w:r w:rsidRPr="004608D7">
              <w:rPr>
                <w:sz w:val="20"/>
                <w:szCs w:val="20"/>
                <w:lang w:val="en-GB"/>
              </w:rPr>
              <w:t>60</w:t>
            </w:r>
          </w:p>
        </w:tc>
        <w:tc>
          <w:tcPr>
            <w:tcW w:w="720" w:type="dxa"/>
            <w:tcBorders>
              <w:left w:val="nil"/>
              <w:bottom w:val="nil"/>
              <w:right w:val="nil"/>
            </w:tcBorders>
          </w:tcPr>
          <w:p w:rsidR="00035021" w:rsidRPr="004608D7" w:rsidRDefault="00035021" w:rsidP="00903E52">
            <w:pPr>
              <w:jc w:val="center"/>
              <w:rPr>
                <w:sz w:val="20"/>
                <w:szCs w:val="20"/>
                <w:lang w:val="en-GB"/>
              </w:rPr>
            </w:pPr>
            <w:r w:rsidRPr="004608D7">
              <w:rPr>
                <w:sz w:val="20"/>
                <w:szCs w:val="20"/>
                <w:lang w:val="en-GB"/>
              </w:rPr>
              <w:t>90</w:t>
            </w:r>
          </w:p>
        </w:tc>
        <w:tc>
          <w:tcPr>
            <w:tcW w:w="720" w:type="dxa"/>
            <w:tcBorders>
              <w:left w:val="nil"/>
              <w:bottom w:val="nil"/>
              <w:right w:val="nil"/>
            </w:tcBorders>
          </w:tcPr>
          <w:p w:rsidR="00035021" w:rsidRPr="004608D7" w:rsidRDefault="00035021" w:rsidP="00903E52">
            <w:pPr>
              <w:jc w:val="center"/>
              <w:rPr>
                <w:sz w:val="20"/>
                <w:szCs w:val="20"/>
                <w:lang w:val="en-GB"/>
              </w:rPr>
            </w:pPr>
            <w:r w:rsidRPr="004608D7">
              <w:rPr>
                <w:sz w:val="20"/>
                <w:szCs w:val="20"/>
                <w:lang w:val="en-GB"/>
              </w:rPr>
              <w:t>100</w:t>
            </w:r>
          </w:p>
        </w:tc>
        <w:tc>
          <w:tcPr>
            <w:tcW w:w="519" w:type="dxa"/>
            <w:tcBorders>
              <w:left w:val="nil"/>
              <w:bottom w:val="nil"/>
              <w:right w:val="nil"/>
            </w:tcBorders>
          </w:tcPr>
          <w:p w:rsidR="00035021" w:rsidRPr="004608D7" w:rsidRDefault="00035021" w:rsidP="00903E52">
            <w:pPr>
              <w:jc w:val="center"/>
              <w:rPr>
                <w:sz w:val="20"/>
                <w:szCs w:val="20"/>
                <w:lang w:val="en-GB"/>
              </w:rPr>
            </w:pPr>
            <w:r w:rsidRPr="004608D7">
              <w:rPr>
                <w:sz w:val="20"/>
                <w:szCs w:val="20"/>
                <w:lang w:val="en-GB"/>
              </w:rPr>
              <w:t>125</w:t>
            </w:r>
          </w:p>
        </w:tc>
        <w:tc>
          <w:tcPr>
            <w:tcW w:w="602" w:type="dxa"/>
            <w:tcBorders>
              <w:left w:val="nil"/>
              <w:bottom w:val="nil"/>
              <w:right w:val="nil"/>
            </w:tcBorders>
          </w:tcPr>
          <w:p w:rsidR="00035021" w:rsidRPr="004608D7" w:rsidRDefault="00035021" w:rsidP="00903E52">
            <w:pPr>
              <w:jc w:val="center"/>
              <w:rPr>
                <w:sz w:val="20"/>
                <w:szCs w:val="20"/>
                <w:lang w:val="en-GB"/>
              </w:rPr>
            </w:pPr>
            <w:r w:rsidRPr="004608D7">
              <w:rPr>
                <w:sz w:val="20"/>
                <w:szCs w:val="20"/>
                <w:lang w:val="en-GB"/>
              </w:rPr>
              <w:t>150</w:t>
            </w:r>
          </w:p>
        </w:tc>
      </w:tr>
      <w:tr w:rsidR="00035021" w:rsidRPr="004608D7" w:rsidTr="00903E52">
        <w:tc>
          <w:tcPr>
            <w:tcW w:w="2548" w:type="dxa"/>
            <w:tcBorders>
              <w:top w:val="nil"/>
              <w:left w:val="nil"/>
              <w:right w:val="nil"/>
            </w:tcBorders>
          </w:tcPr>
          <w:p w:rsidR="00035021" w:rsidRPr="004608D7" w:rsidRDefault="00035021" w:rsidP="00903E52">
            <w:pPr>
              <w:jc w:val="both"/>
              <w:rPr>
                <w:sz w:val="20"/>
                <w:szCs w:val="20"/>
                <w:lang w:val="en-GB"/>
              </w:rPr>
            </w:pPr>
            <w:r w:rsidRPr="004608D7">
              <w:rPr>
                <w:sz w:val="20"/>
                <w:szCs w:val="20"/>
                <w:lang w:val="en-GB"/>
              </w:rPr>
              <w:t>Reward to the target in units</w:t>
            </w:r>
          </w:p>
        </w:tc>
        <w:tc>
          <w:tcPr>
            <w:tcW w:w="540" w:type="dxa"/>
            <w:tcBorders>
              <w:top w:val="nil"/>
              <w:left w:val="nil"/>
              <w:right w:val="nil"/>
            </w:tcBorders>
          </w:tcPr>
          <w:p w:rsidR="00035021" w:rsidRPr="004608D7" w:rsidRDefault="00035021" w:rsidP="00903E52">
            <w:pPr>
              <w:jc w:val="center"/>
              <w:rPr>
                <w:sz w:val="20"/>
                <w:szCs w:val="20"/>
                <w:lang w:val="en-GB"/>
              </w:rPr>
            </w:pPr>
            <w:r w:rsidRPr="004608D7">
              <w:rPr>
                <w:sz w:val="20"/>
                <w:szCs w:val="20"/>
                <w:lang w:val="en-GB"/>
              </w:rPr>
              <w:t>0</w:t>
            </w:r>
          </w:p>
        </w:tc>
        <w:tc>
          <w:tcPr>
            <w:tcW w:w="540" w:type="dxa"/>
            <w:tcBorders>
              <w:top w:val="nil"/>
              <w:left w:val="nil"/>
              <w:right w:val="nil"/>
            </w:tcBorders>
          </w:tcPr>
          <w:p w:rsidR="00035021" w:rsidRPr="004608D7" w:rsidRDefault="00035021" w:rsidP="00903E52">
            <w:pPr>
              <w:jc w:val="center"/>
              <w:rPr>
                <w:sz w:val="20"/>
                <w:szCs w:val="20"/>
                <w:lang w:val="en-GB"/>
              </w:rPr>
            </w:pPr>
            <w:r w:rsidRPr="004608D7">
              <w:rPr>
                <w:sz w:val="20"/>
                <w:szCs w:val="20"/>
                <w:lang w:val="en-GB"/>
              </w:rPr>
              <w:t>20</w:t>
            </w:r>
          </w:p>
        </w:tc>
        <w:tc>
          <w:tcPr>
            <w:tcW w:w="540" w:type="dxa"/>
            <w:tcBorders>
              <w:top w:val="nil"/>
              <w:left w:val="nil"/>
              <w:right w:val="nil"/>
            </w:tcBorders>
          </w:tcPr>
          <w:p w:rsidR="00035021" w:rsidRPr="004608D7" w:rsidRDefault="00035021" w:rsidP="00903E52">
            <w:pPr>
              <w:jc w:val="center"/>
              <w:rPr>
                <w:sz w:val="20"/>
                <w:szCs w:val="20"/>
                <w:lang w:val="en-GB"/>
              </w:rPr>
            </w:pPr>
            <w:r w:rsidRPr="004608D7">
              <w:rPr>
                <w:sz w:val="20"/>
                <w:szCs w:val="20"/>
                <w:lang w:val="en-GB"/>
              </w:rPr>
              <w:t>40</w:t>
            </w:r>
          </w:p>
        </w:tc>
        <w:tc>
          <w:tcPr>
            <w:tcW w:w="540" w:type="dxa"/>
            <w:tcBorders>
              <w:top w:val="nil"/>
              <w:left w:val="nil"/>
              <w:right w:val="nil"/>
            </w:tcBorders>
          </w:tcPr>
          <w:p w:rsidR="00035021" w:rsidRPr="004608D7" w:rsidRDefault="00035021" w:rsidP="00903E52">
            <w:pPr>
              <w:jc w:val="center"/>
              <w:rPr>
                <w:sz w:val="20"/>
                <w:szCs w:val="20"/>
                <w:lang w:val="en-GB"/>
              </w:rPr>
            </w:pPr>
            <w:r w:rsidRPr="004608D7">
              <w:rPr>
                <w:sz w:val="20"/>
                <w:szCs w:val="20"/>
                <w:lang w:val="en-GB"/>
              </w:rPr>
              <w:t>60</w:t>
            </w:r>
          </w:p>
        </w:tc>
        <w:tc>
          <w:tcPr>
            <w:tcW w:w="540" w:type="dxa"/>
            <w:tcBorders>
              <w:top w:val="nil"/>
              <w:left w:val="nil"/>
              <w:right w:val="nil"/>
            </w:tcBorders>
          </w:tcPr>
          <w:p w:rsidR="00035021" w:rsidRPr="004608D7" w:rsidRDefault="00035021" w:rsidP="00903E52">
            <w:pPr>
              <w:jc w:val="center"/>
              <w:rPr>
                <w:sz w:val="20"/>
                <w:szCs w:val="20"/>
                <w:lang w:val="en-GB"/>
              </w:rPr>
            </w:pPr>
            <w:r w:rsidRPr="004608D7">
              <w:rPr>
                <w:sz w:val="20"/>
                <w:szCs w:val="20"/>
                <w:lang w:val="en-GB"/>
              </w:rPr>
              <w:t>120</w:t>
            </w:r>
          </w:p>
        </w:tc>
        <w:tc>
          <w:tcPr>
            <w:tcW w:w="720" w:type="dxa"/>
            <w:tcBorders>
              <w:top w:val="nil"/>
              <w:left w:val="nil"/>
              <w:right w:val="nil"/>
            </w:tcBorders>
          </w:tcPr>
          <w:p w:rsidR="00035021" w:rsidRPr="004608D7" w:rsidRDefault="00035021" w:rsidP="00903E52">
            <w:pPr>
              <w:jc w:val="center"/>
              <w:rPr>
                <w:sz w:val="20"/>
                <w:szCs w:val="20"/>
                <w:lang w:val="en-GB"/>
              </w:rPr>
            </w:pPr>
            <w:r w:rsidRPr="004608D7">
              <w:rPr>
                <w:sz w:val="20"/>
                <w:szCs w:val="20"/>
                <w:lang w:val="en-GB"/>
              </w:rPr>
              <w:t>180</w:t>
            </w:r>
          </w:p>
        </w:tc>
        <w:tc>
          <w:tcPr>
            <w:tcW w:w="720" w:type="dxa"/>
            <w:tcBorders>
              <w:top w:val="nil"/>
              <w:left w:val="nil"/>
              <w:right w:val="nil"/>
            </w:tcBorders>
          </w:tcPr>
          <w:p w:rsidR="00035021" w:rsidRPr="004608D7" w:rsidRDefault="00035021" w:rsidP="00903E52">
            <w:pPr>
              <w:jc w:val="center"/>
              <w:rPr>
                <w:sz w:val="20"/>
                <w:szCs w:val="20"/>
                <w:lang w:val="en-GB"/>
              </w:rPr>
            </w:pPr>
            <w:r w:rsidRPr="004608D7">
              <w:rPr>
                <w:sz w:val="20"/>
                <w:szCs w:val="20"/>
                <w:lang w:val="en-GB"/>
              </w:rPr>
              <w:t>240</w:t>
            </w:r>
          </w:p>
        </w:tc>
        <w:tc>
          <w:tcPr>
            <w:tcW w:w="720" w:type="dxa"/>
            <w:tcBorders>
              <w:top w:val="nil"/>
              <w:left w:val="nil"/>
              <w:right w:val="nil"/>
            </w:tcBorders>
          </w:tcPr>
          <w:p w:rsidR="00035021" w:rsidRPr="004608D7" w:rsidRDefault="00035021" w:rsidP="00903E52">
            <w:pPr>
              <w:jc w:val="center"/>
              <w:rPr>
                <w:sz w:val="20"/>
                <w:szCs w:val="20"/>
                <w:lang w:val="en-GB"/>
              </w:rPr>
            </w:pPr>
            <w:r w:rsidRPr="004608D7">
              <w:rPr>
                <w:sz w:val="20"/>
                <w:szCs w:val="20"/>
                <w:lang w:val="en-GB"/>
              </w:rPr>
              <w:t>360</w:t>
            </w:r>
          </w:p>
        </w:tc>
        <w:tc>
          <w:tcPr>
            <w:tcW w:w="720" w:type="dxa"/>
            <w:tcBorders>
              <w:top w:val="nil"/>
              <w:left w:val="nil"/>
              <w:right w:val="nil"/>
            </w:tcBorders>
          </w:tcPr>
          <w:p w:rsidR="00035021" w:rsidRPr="004608D7" w:rsidRDefault="00035021" w:rsidP="00903E52">
            <w:pPr>
              <w:jc w:val="center"/>
              <w:rPr>
                <w:sz w:val="20"/>
                <w:szCs w:val="20"/>
                <w:lang w:val="en-GB"/>
              </w:rPr>
            </w:pPr>
            <w:r w:rsidRPr="004608D7">
              <w:rPr>
                <w:sz w:val="20"/>
                <w:szCs w:val="20"/>
                <w:lang w:val="en-GB"/>
              </w:rPr>
              <w:t>400</w:t>
            </w:r>
          </w:p>
        </w:tc>
        <w:tc>
          <w:tcPr>
            <w:tcW w:w="519" w:type="dxa"/>
            <w:tcBorders>
              <w:top w:val="nil"/>
              <w:left w:val="nil"/>
              <w:right w:val="nil"/>
            </w:tcBorders>
          </w:tcPr>
          <w:p w:rsidR="00035021" w:rsidRPr="004608D7" w:rsidRDefault="00035021" w:rsidP="00903E52">
            <w:pPr>
              <w:jc w:val="center"/>
              <w:rPr>
                <w:sz w:val="20"/>
                <w:szCs w:val="20"/>
                <w:lang w:val="en-GB"/>
              </w:rPr>
            </w:pPr>
            <w:r w:rsidRPr="004608D7">
              <w:rPr>
                <w:sz w:val="20"/>
                <w:szCs w:val="20"/>
                <w:lang w:val="en-GB"/>
              </w:rPr>
              <w:t>500</w:t>
            </w:r>
          </w:p>
        </w:tc>
        <w:tc>
          <w:tcPr>
            <w:tcW w:w="602" w:type="dxa"/>
            <w:tcBorders>
              <w:top w:val="nil"/>
              <w:left w:val="nil"/>
              <w:right w:val="nil"/>
            </w:tcBorders>
          </w:tcPr>
          <w:p w:rsidR="00035021" w:rsidRPr="004608D7" w:rsidRDefault="00035021" w:rsidP="00903E52">
            <w:pPr>
              <w:jc w:val="center"/>
              <w:rPr>
                <w:sz w:val="20"/>
                <w:szCs w:val="20"/>
                <w:lang w:val="en-GB"/>
              </w:rPr>
            </w:pPr>
            <w:r w:rsidRPr="004608D7">
              <w:rPr>
                <w:sz w:val="20"/>
                <w:szCs w:val="20"/>
                <w:lang w:val="en-GB"/>
              </w:rPr>
              <w:t>600</w:t>
            </w:r>
          </w:p>
        </w:tc>
      </w:tr>
    </w:tbl>
    <w:p w:rsidR="00035021" w:rsidRPr="004608D7" w:rsidRDefault="00035021" w:rsidP="009F202A">
      <w:pPr>
        <w:rPr>
          <w:lang w:val="fr-FR"/>
        </w:rPr>
      </w:pPr>
    </w:p>
    <w:p w:rsidR="00035021" w:rsidRPr="004608D7" w:rsidRDefault="00035021" w:rsidP="00045D00">
      <w:pPr>
        <w:tabs>
          <w:tab w:val="left" w:pos="0"/>
        </w:tabs>
        <w:jc w:val="center"/>
        <w:rPr>
          <w:b/>
          <w:lang w:val="en-GB"/>
        </w:rPr>
      </w:pPr>
      <w:r w:rsidRPr="004608D7">
        <w:rPr>
          <w:lang w:val="en-GB"/>
        </w:rPr>
        <w:br w:type="page"/>
      </w:r>
      <w:r w:rsidRPr="004608D7">
        <w:rPr>
          <w:b/>
          <w:lang w:val="en-GB"/>
        </w:rPr>
        <w:lastRenderedPageBreak/>
        <w:t>Table 3: Characteristics of the Experimental Sessions</w:t>
      </w:r>
    </w:p>
    <w:p w:rsidR="00035021" w:rsidRPr="004608D7" w:rsidRDefault="00035021" w:rsidP="00045D00">
      <w:pPr>
        <w:tabs>
          <w:tab w:val="left" w:pos="0"/>
        </w:tabs>
        <w:jc w:val="center"/>
        <w:rPr>
          <w:b/>
          <w:lang w:val="en-GB"/>
        </w:rPr>
      </w:pPr>
    </w:p>
    <w:tbl>
      <w:tblPr>
        <w:tblW w:w="5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7"/>
        <w:gridCol w:w="1509"/>
        <w:gridCol w:w="1490"/>
        <w:gridCol w:w="1600"/>
      </w:tblGrid>
      <w:tr w:rsidR="00035021" w:rsidRPr="004608D7" w:rsidTr="00903E52">
        <w:trPr>
          <w:cantSplit/>
          <w:trHeight w:val="350"/>
          <w:jc w:val="center"/>
        </w:trPr>
        <w:tc>
          <w:tcPr>
            <w:tcW w:w="1247" w:type="dxa"/>
            <w:vMerge w:val="restart"/>
            <w:vAlign w:val="center"/>
          </w:tcPr>
          <w:p w:rsidR="00035021" w:rsidRPr="004608D7" w:rsidRDefault="00035021" w:rsidP="00F52C7E">
            <w:pPr>
              <w:pStyle w:val="Retraitcorpsdetexte"/>
              <w:spacing w:after="0"/>
              <w:ind w:left="284"/>
              <w:jc w:val="center"/>
              <w:rPr>
                <w:sz w:val="20"/>
              </w:rPr>
            </w:pPr>
            <w:r w:rsidRPr="004608D7">
              <w:rPr>
                <w:sz w:val="20"/>
              </w:rPr>
              <w:t>Session Number</w:t>
            </w:r>
          </w:p>
        </w:tc>
        <w:tc>
          <w:tcPr>
            <w:tcW w:w="1509" w:type="dxa"/>
            <w:vMerge w:val="restart"/>
            <w:vAlign w:val="center"/>
          </w:tcPr>
          <w:p w:rsidR="00035021" w:rsidRPr="004608D7" w:rsidRDefault="00035021" w:rsidP="00F52C7E">
            <w:pPr>
              <w:pStyle w:val="Retraitcorpsdetexte"/>
              <w:spacing w:after="0"/>
              <w:ind w:left="284"/>
              <w:jc w:val="center"/>
              <w:rPr>
                <w:sz w:val="20"/>
              </w:rPr>
            </w:pPr>
            <w:r w:rsidRPr="004608D7">
              <w:rPr>
                <w:sz w:val="20"/>
              </w:rPr>
              <w:t>Number of Subjects</w:t>
            </w:r>
          </w:p>
        </w:tc>
        <w:tc>
          <w:tcPr>
            <w:tcW w:w="1490" w:type="dxa"/>
            <w:vMerge w:val="restart"/>
          </w:tcPr>
          <w:p w:rsidR="00035021" w:rsidRPr="004608D7" w:rsidRDefault="00035021" w:rsidP="00F52C7E">
            <w:pPr>
              <w:pStyle w:val="Retraitcorpsdetexte"/>
              <w:spacing w:after="0"/>
              <w:ind w:left="284"/>
              <w:jc w:val="center"/>
              <w:rPr>
                <w:sz w:val="20"/>
              </w:rPr>
            </w:pPr>
          </w:p>
          <w:p w:rsidR="00035021" w:rsidRPr="004608D7" w:rsidRDefault="00035021" w:rsidP="00F52C7E">
            <w:pPr>
              <w:pStyle w:val="Retraitcorpsdetexte"/>
              <w:spacing w:after="0"/>
              <w:ind w:left="284"/>
              <w:jc w:val="center"/>
              <w:rPr>
                <w:sz w:val="20"/>
              </w:rPr>
            </w:pPr>
            <w:r w:rsidRPr="004608D7">
              <w:rPr>
                <w:sz w:val="20"/>
              </w:rPr>
              <w:t>Number of groups</w:t>
            </w:r>
          </w:p>
        </w:tc>
        <w:tc>
          <w:tcPr>
            <w:tcW w:w="1600" w:type="dxa"/>
            <w:vMerge w:val="restart"/>
            <w:vAlign w:val="center"/>
          </w:tcPr>
          <w:p w:rsidR="00035021" w:rsidRPr="004608D7" w:rsidRDefault="00035021" w:rsidP="00F52C7E">
            <w:pPr>
              <w:pStyle w:val="Retraitcorpsdetexte"/>
              <w:spacing w:after="0"/>
              <w:ind w:left="284"/>
              <w:jc w:val="center"/>
              <w:rPr>
                <w:sz w:val="20"/>
              </w:rPr>
            </w:pPr>
            <w:r w:rsidRPr="004608D7">
              <w:rPr>
                <w:sz w:val="20"/>
              </w:rPr>
              <w:t>Treatment</w:t>
            </w:r>
          </w:p>
        </w:tc>
      </w:tr>
      <w:tr w:rsidR="00035021" w:rsidRPr="004608D7" w:rsidTr="00D26981">
        <w:trPr>
          <w:cantSplit/>
          <w:trHeight w:val="345"/>
          <w:jc w:val="center"/>
        </w:trPr>
        <w:tc>
          <w:tcPr>
            <w:tcW w:w="1247" w:type="dxa"/>
            <w:vMerge/>
            <w:vAlign w:val="center"/>
          </w:tcPr>
          <w:p w:rsidR="00035021" w:rsidRPr="004608D7" w:rsidRDefault="00035021" w:rsidP="00F52C7E">
            <w:pPr>
              <w:pStyle w:val="Retraitcorpsdetexte"/>
              <w:spacing w:after="0"/>
              <w:ind w:left="284"/>
              <w:jc w:val="center"/>
              <w:rPr>
                <w:sz w:val="20"/>
              </w:rPr>
            </w:pPr>
          </w:p>
        </w:tc>
        <w:tc>
          <w:tcPr>
            <w:tcW w:w="1509" w:type="dxa"/>
            <w:vMerge/>
            <w:vAlign w:val="center"/>
          </w:tcPr>
          <w:p w:rsidR="00035021" w:rsidRPr="004608D7" w:rsidRDefault="00035021" w:rsidP="00F52C7E">
            <w:pPr>
              <w:pStyle w:val="Retraitcorpsdetexte"/>
              <w:spacing w:after="0"/>
              <w:ind w:left="284"/>
              <w:jc w:val="center"/>
              <w:rPr>
                <w:sz w:val="20"/>
              </w:rPr>
            </w:pPr>
          </w:p>
        </w:tc>
        <w:tc>
          <w:tcPr>
            <w:tcW w:w="1490" w:type="dxa"/>
            <w:vMerge/>
          </w:tcPr>
          <w:p w:rsidR="00035021" w:rsidRPr="004608D7" w:rsidRDefault="00035021" w:rsidP="00F52C7E">
            <w:pPr>
              <w:pStyle w:val="Retraitcorpsdetexte"/>
              <w:spacing w:after="0"/>
              <w:ind w:left="284"/>
              <w:jc w:val="center"/>
              <w:rPr>
                <w:sz w:val="20"/>
              </w:rPr>
            </w:pPr>
          </w:p>
        </w:tc>
        <w:tc>
          <w:tcPr>
            <w:tcW w:w="1600" w:type="dxa"/>
            <w:vMerge/>
            <w:vAlign w:val="center"/>
          </w:tcPr>
          <w:p w:rsidR="00035021" w:rsidRPr="004608D7" w:rsidRDefault="00035021" w:rsidP="00F52C7E">
            <w:pPr>
              <w:pStyle w:val="Retraitcorpsdetexte"/>
              <w:spacing w:after="0"/>
              <w:ind w:left="284"/>
              <w:jc w:val="center"/>
              <w:rPr>
                <w:sz w:val="20"/>
              </w:rPr>
            </w:pPr>
          </w:p>
        </w:tc>
      </w:tr>
      <w:tr w:rsidR="00035021" w:rsidRPr="004608D7" w:rsidTr="00D26981">
        <w:trPr>
          <w:trHeight w:val="170"/>
          <w:jc w:val="center"/>
        </w:trPr>
        <w:tc>
          <w:tcPr>
            <w:tcW w:w="1247" w:type="dxa"/>
            <w:vAlign w:val="center"/>
          </w:tcPr>
          <w:p w:rsidR="00035021" w:rsidRPr="004608D7" w:rsidRDefault="00035021" w:rsidP="00F52C7E">
            <w:pPr>
              <w:pStyle w:val="Retraitcorpsdetexte"/>
              <w:spacing w:after="0"/>
              <w:ind w:left="284"/>
              <w:jc w:val="center"/>
              <w:rPr>
                <w:sz w:val="20"/>
              </w:rPr>
            </w:pPr>
            <w:r w:rsidRPr="004608D7">
              <w:rPr>
                <w:sz w:val="20"/>
              </w:rPr>
              <w:t>1</w:t>
            </w:r>
          </w:p>
        </w:tc>
        <w:tc>
          <w:tcPr>
            <w:tcW w:w="1509" w:type="dxa"/>
            <w:vAlign w:val="center"/>
          </w:tcPr>
          <w:p w:rsidR="00035021" w:rsidRPr="004608D7" w:rsidRDefault="00035021" w:rsidP="00F52C7E">
            <w:pPr>
              <w:pStyle w:val="Retraitcorpsdetexte"/>
              <w:spacing w:after="0"/>
              <w:ind w:left="284"/>
              <w:jc w:val="center"/>
              <w:rPr>
                <w:sz w:val="20"/>
              </w:rPr>
            </w:pPr>
            <w:r w:rsidRPr="004608D7">
              <w:rPr>
                <w:sz w:val="20"/>
              </w:rPr>
              <w:t>12</w:t>
            </w:r>
          </w:p>
        </w:tc>
        <w:tc>
          <w:tcPr>
            <w:tcW w:w="1490" w:type="dxa"/>
          </w:tcPr>
          <w:p w:rsidR="00035021" w:rsidRPr="004608D7" w:rsidRDefault="00035021" w:rsidP="00F52C7E">
            <w:pPr>
              <w:pStyle w:val="Retraitcorpsdetexte"/>
              <w:spacing w:after="0"/>
              <w:ind w:left="284"/>
              <w:jc w:val="center"/>
              <w:rPr>
                <w:sz w:val="20"/>
              </w:rPr>
            </w:pPr>
            <w:r w:rsidRPr="004608D7">
              <w:rPr>
                <w:sz w:val="20"/>
              </w:rPr>
              <w:t>3</w:t>
            </w:r>
          </w:p>
        </w:tc>
        <w:tc>
          <w:tcPr>
            <w:tcW w:w="1600" w:type="dxa"/>
            <w:vAlign w:val="center"/>
          </w:tcPr>
          <w:p w:rsidR="00035021" w:rsidRPr="004608D7" w:rsidRDefault="00035021" w:rsidP="00F52C7E">
            <w:pPr>
              <w:pStyle w:val="Retraitcorpsdetexte"/>
              <w:spacing w:after="0"/>
              <w:ind w:left="284"/>
              <w:jc w:val="center"/>
              <w:rPr>
                <w:sz w:val="20"/>
              </w:rPr>
            </w:pPr>
            <w:r w:rsidRPr="004608D7">
              <w:rPr>
                <w:sz w:val="20"/>
              </w:rPr>
              <w:t>Baseline</w:t>
            </w:r>
          </w:p>
        </w:tc>
      </w:tr>
      <w:tr w:rsidR="00035021" w:rsidRPr="004608D7" w:rsidTr="00903E52">
        <w:trPr>
          <w:jc w:val="center"/>
        </w:trPr>
        <w:tc>
          <w:tcPr>
            <w:tcW w:w="1247" w:type="dxa"/>
            <w:vAlign w:val="center"/>
          </w:tcPr>
          <w:p w:rsidR="00035021" w:rsidRPr="004608D7" w:rsidRDefault="00035021" w:rsidP="00F52C7E">
            <w:pPr>
              <w:pStyle w:val="Retraitcorpsdetexte"/>
              <w:spacing w:after="0"/>
              <w:ind w:left="284"/>
              <w:jc w:val="center"/>
              <w:rPr>
                <w:sz w:val="20"/>
              </w:rPr>
            </w:pPr>
            <w:r w:rsidRPr="004608D7">
              <w:rPr>
                <w:sz w:val="20"/>
              </w:rPr>
              <w:t>2</w:t>
            </w:r>
          </w:p>
        </w:tc>
        <w:tc>
          <w:tcPr>
            <w:tcW w:w="1509" w:type="dxa"/>
            <w:vAlign w:val="center"/>
          </w:tcPr>
          <w:p w:rsidR="00035021" w:rsidRPr="004608D7" w:rsidRDefault="00035021" w:rsidP="00F52C7E">
            <w:pPr>
              <w:pStyle w:val="Retraitcorpsdetexte"/>
              <w:spacing w:after="0"/>
              <w:ind w:left="284"/>
              <w:jc w:val="center"/>
              <w:rPr>
                <w:sz w:val="20"/>
              </w:rPr>
            </w:pPr>
            <w:r w:rsidRPr="004608D7">
              <w:rPr>
                <w:sz w:val="20"/>
              </w:rPr>
              <w:t>16</w:t>
            </w:r>
          </w:p>
        </w:tc>
        <w:tc>
          <w:tcPr>
            <w:tcW w:w="1490" w:type="dxa"/>
          </w:tcPr>
          <w:p w:rsidR="00035021" w:rsidRPr="004608D7" w:rsidRDefault="00035021" w:rsidP="00F52C7E">
            <w:pPr>
              <w:pStyle w:val="Retraitcorpsdetexte"/>
              <w:spacing w:after="0"/>
              <w:ind w:left="284"/>
              <w:jc w:val="center"/>
              <w:rPr>
                <w:sz w:val="20"/>
              </w:rPr>
            </w:pPr>
            <w:r w:rsidRPr="004608D7">
              <w:rPr>
                <w:sz w:val="20"/>
              </w:rPr>
              <w:t>4</w:t>
            </w:r>
          </w:p>
        </w:tc>
        <w:tc>
          <w:tcPr>
            <w:tcW w:w="1600" w:type="dxa"/>
            <w:vAlign w:val="center"/>
          </w:tcPr>
          <w:p w:rsidR="00035021" w:rsidRPr="004608D7" w:rsidRDefault="00035021" w:rsidP="00F52C7E">
            <w:pPr>
              <w:pStyle w:val="Retraitcorpsdetexte"/>
              <w:spacing w:after="0"/>
              <w:ind w:left="284"/>
              <w:jc w:val="center"/>
              <w:rPr>
                <w:sz w:val="20"/>
              </w:rPr>
            </w:pPr>
            <w:r w:rsidRPr="004608D7">
              <w:rPr>
                <w:sz w:val="20"/>
              </w:rPr>
              <w:t>Baseline</w:t>
            </w:r>
          </w:p>
        </w:tc>
      </w:tr>
      <w:tr w:rsidR="00035021" w:rsidRPr="004608D7" w:rsidTr="00903E52">
        <w:trPr>
          <w:jc w:val="center"/>
        </w:trPr>
        <w:tc>
          <w:tcPr>
            <w:tcW w:w="1247" w:type="dxa"/>
            <w:vAlign w:val="center"/>
          </w:tcPr>
          <w:p w:rsidR="00035021" w:rsidRPr="004608D7" w:rsidRDefault="00035021" w:rsidP="00F52C7E">
            <w:pPr>
              <w:pStyle w:val="Retraitcorpsdetexte"/>
              <w:spacing w:after="0"/>
              <w:ind w:left="284"/>
              <w:jc w:val="center"/>
              <w:rPr>
                <w:sz w:val="20"/>
              </w:rPr>
            </w:pPr>
            <w:r w:rsidRPr="004608D7">
              <w:rPr>
                <w:sz w:val="20"/>
              </w:rPr>
              <w:t>3</w:t>
            </w:r>
          </w:p>
        </w:tc>
        <w:tc>
          <w:tcPr>
            <w:tcW w:w="1509" w:type="dxa"/>
            <w:vAlign w:val="center"/>
          </w:tcPr>
          <w:p w:rsidR="00035021" w:rsidRPr="004608D7" w:rsidRDefault="00035021" w:rsidP="00F52C7E">
            <w:pPr>
              <w:pStyle w:val="Retraitcorpsdetexte"/>
              <w:spacing w:after="0"/>
              <w:ind w:left="284"/>
              <w:jc w:val="center"/>
              <w:rPr>
                <w:sz w:val="20"/>
              </w:rPr>
            </w:pPr>
            <w:r w:rsidRPr="004608D7">
              <w:rPr>
                <w:sz w:val="20"/>
              </w:rPr>
              <w:t>12</w:t>
            </w:r>
          </w:p>
        </w:tc>
        <w:tc>
          <w:tcPr>
            <w:tcW w:w="1490" w:type="dxa"/>
          </w:tcPr>
          <w:p w:rsidR="00035021" w:rsidRPr="004608D7" w:rsidRDefault="00035021" w:rsidP="00F52C7E">
            <w:pPr>
              <w:pStyle w:val="Retraitcorpsdetexte"/>
              <w:spacing w:after="0"/>
              <w:ind w:left="284"/>
              <w:jc w:val="center"/>
              <w:rPr>
                <w:sz w:val="20"/>
              </w:rPr>
            </w:pPr>
            <w:r w:rsidRPr="004608D7">
              <w:rPr>
                <w:sz w:val="20"/>
              </w:rPr>
              <w:t>3</w:t>
            </w:r>
          </w:p>
        </w:tc>
        <w:tc>
          <w:tcPr>
            <w:tcW w:w="1600" w:type="dxa"/>
            <w:vAlign w:val="center"/>
          </w:tcPr>
          <w:p w:rsidR="00035021" w:rsidRPr="004608D7" w:rsidRDefault="00035021" w:rsidP="00F52C7E">
            <w:pPr>
              <w:pStyle w:val="Retraitcorpsdetexte"/>
              <w:spacing w:after="0"/>
              <w:ind w:left="284"/>
              <w:jc w:val="center"/>
              <w:rPr>
                <w:sz w:val="20"/>
              </w:rPr>
            </w:pPr>
            <w:r w:rsidRPr="004608D7">
              <w:rPr>
                <w:sz w:val="20"/>
              </w:rPr>
              <w:t>Sanction</w:t>
            </w:r>
          </w:p>
        </w:tc>
      </w:tr>
      <w:tr w:rsidR="00035021" w:rsidRPr="004608D7" w:rsidTr="00903E52">
        <w:trPr>
          <w:jc w:val="center"/>
        </w:trPr>
        <w:tc>
          <w:tcPr>
            <w:tcW w:w="1247" w:type="dxa"/>
            <w:vAlign w:val="center"/>
          </w:tcPr>
          <w:p w:rsidR="00035021" w:rsidRPr="004608D7" w:rsidRDefault="00035021" w:rsidP="00F52C7E">
            <w:pPr>
              <w:pStyle w:val="Retraitcorpsdetexte"/>
              <w:spacing w:after="0"/>
              <w:ind w:left="284"/>
              <w:jc w:val="center"/>
              <w:rPr>
                <w:sz w:val="20"/>
              </w:rPr>
            </w:pPr>
            <w:r w:rsidRPr="004608D7">
              <w:rPr>
                <w:sz w:val="20"/>
              </w:rPr>
              <w:t>4</w:t>
            </w:r>
          </w:p>
        </w:tc>
        <w:tc>
          <w:tcPr>
            <w:tcW w:w="1509" w:type="dxa"/>
            <w:vAlign w:val="center"/>
          </w:tcPr>
          <w:p w:rsidR="00035021" w:rsidRPr="004608D7" w:rsidRDefault="00035021" w:rsidP="00F52C7E">
            <w:pPr>
              <w:pStyle w:val="Retraitcorpsdetexte"/>
              <w:spacing w:after="0"/>
              <w:ind w:left="284"/>
              <w:jc w:val="center"/>
              <w:rPr>
                <w:sz w:val="20"/>
              </w:rPr>
            </w:pPr>
            <w:r w:rsidRPr="004608D7">
              <w:rPr>
                <w:sz w:val="20"/>
              </w:rPr>
              <w:t>8</w:t>
            </w:r>
          </w:p>
        </w:tc>
        <w:tc>
          <w:tcPr>
            <w:tcW w:w="1490" w:type="dxa"/>
          </w:tcPr>
          <w:p w:rsidR="00035021" w:rsidRPr="004608D7" w:rsidRDefault="00035021" w:rsidP="00F52C7E">
            <w:pPr>
              <w:pStyle w:val="Retraitcorpsdetexte"/>
              <w:spacing w:after="0"/>
              <w:ind w:left="284"/>
              <w:jc w:val="center"/>
              <w:rPr>
                <w:sz w:val="20"/>
              </w:rPr>
            </w:pPr>
            <w:r w:rsidRPr="004608D7">
              <w:rPr>
                <w:sz w:val="20"/>
              </w:rPr>
              <w:t>2</w:t>
            </w:r>
          </w:p>
        </w:tc>
        <w:tc>
          <w:tcPr>
            <w:tcW w:w="1600" w:type="dxa"/>
            <w:vAlign w:val="center"/>
          </w:tcPr>
          <w:p w:rsidR="00035021" w:rsidRPr="004608D7" w:rsidRDefault="00035021" w:rsidP="00F52C7E">
            <w:pPr>
              <w:pStyle w:val="Retraitcorpsdetexte"/>
              <w:spacing w:after="0"/>
              <w:ind w:left="284"/>
              <w:jc w:val="center"/>
              <w:rPr>
                <w:sz w:val="20"/>
              </w:rPr>
            </w:pPr>
            <w:r w:rsidRPr="004608D7">
              <w:rPr>
                <w:sz w:val="20"/>
              </w:rPr>
              <w:t>Sanction</w:t>
            </w:r>
          </w:p>
        </w:tc>
      </w:tr>
      <w:tr w:rsidR="00035021" w:rsidRPr="004608D7" w:rsidTr="00903E52">
        <w:trPr>
          <w:jc w:val="center"/>
        </w:trPr>
        <w:tc>
          <w:tcPr>
            <w:tcW w:w="1247" w:type="dxa"/>
            <w:vAlign w:val="center"/>
          </w:tcPr>
          <w:p w:rsidR="00035021" w:rsidRPr="004608D7" w:rsidRDefault="00035021" w:rsidP="00F52C7E">
            <w:pPr>
              <w:pStyle w:val="Retraitcorpsdetexte"/>
              <w:spacing w:after="0"/>
              <w:ind w:left="284"/>
              <w:jc w:val="center"/>
              <w:rPr>
                <w:sz w:val="20"/>
              </w:rPr>
            </w:pPr>
            <w:r w:rsidRPr="004608D7">
              <w:rPr>
                <w:sz w:val="20"/>
              </w:rPr>
              <w:t>5</w:t>
            </w:r>
          </w:p>
        </w:tc>
        <w:tc>
          <w:tcPr>
            <w:tcW w:w="1509" w:type="dxa"/>
            <w:vAlign w:val="center"/>
          </w:tcPr>
          <w:p w:rsidR="00035021" w:rsidRPr="004608D7" w:rsidRDefault="00035021" w:rsidP="00F52C7E">
            <w:pPr>
              <w:pStyle w:val="Retraitcorpsdetexte"/>
              <w:spacing w:after="0"/>
              <w:ind w:left="284"/>
              <w:jc w:val="center"/>
              <w:rPr>
                <w:sz w:val="20"/>
              </w:rPr>
            </w:pPr>
            <w:r w:rsidRPr="004608D7">
              <w:rPr>
                <w:sz w:val="20"/>
              </w:rPr>
              <w:t>8</w:t>
            </w:r>
          </w:p>
        </w:tc>
        <w:tc>
          <w:tcPr>
            <w:tcW w:w="1490" w:type="dxa"/>
          </w:tcPr>
          <w:p w:rsidR="00035021" w:rsidRPr="004608D7" w:rsidRDefault="00035021" w:rsidP="00F52C7E">
            <w:pPr>
              <w:pStyle w:val="Retraitcorpsdetexte"/>
              <w:spacing w:after="0"/>
              <w:ind w:left="284"/>
              <w:jc w:val="center"/>
              <w:rPr>
                <w:sz w:val="20"/>
              </w:rPr>
            </w:pPr>
            <w:r w:rsidRPr="004608D7">
              <w:rPr>
                <w:sz w:val="20"/>
              </w:rPr>
              <w:t>2</w:t>
            </w:r>
          </w:p>
        </w:tc>
        <w:tc>
          <w:tcPr>
            <w:tcW w:w="1600" w:type="dxa"/>
            <w:vAlign w:val="center"/>
          </w:tcPr>
          <w:p w:rsidR="00035021" w:rsidRPr="004608D7" w:rsidRDefault="00035021" w:rsidP="00F52C7E">
            <w:pPr>
              <w:pStyle w:val="Retraitcorpsdetexte"/>
              <w:spacing w:after="0"/>
              <w:ind w:left="284"/>
              <w:jc w:val="center"/>
              <w:rPr>
                <w:sz w:val="20"/>
              </w:rPr>
            </w:pPr>
            <w:r w:rsidRPr="004608D7">
              <w:rPr>
                <w:sz w:val="20"/>
              </w:rPr>
              <w:t>Sanction</w:t>
            </w:r>
          </w:p>
        </w:tc>
      </w:tr>
      <w:tr w:rsidR="00035021" w:rsidRPr="004608D7" w:rsidTr="009C10F3">
        <w:trPr>
          <w:trHeight w:val="265"/>
          <w:jc w:val="center"/>
        </w:trPr>
        <w:tc>
          <w:tcPr>
            <w:tcW w:w="1247" w:type="dxa"/>
            <w:vAlign w:val="center"/>
          </w:tcPr>
          <w:p w:rsidR="00035021" w:rsidRPr="004608D7" w:rsidRDefault="00035021" w:rsidP="00F52C7E">
            <w:pPr>
              <w:pStyle w:val="Retraitcorpsdetexte"/>
              <w:spacing w:after="0"/>
              <w:ind w:left="284"/>
              <w:jc w:val="center"/>
              <w:rPr>
                <w:sz w:val="20"/>
              </w:rPr>
            </w:pPr>
            <w:r w:rsidRPr="004608D7">
              <w:rPr>
                <w:sz w:val="20"/>
              </w:rPr>
              <w:t>6</w:t>
            </w:r>
          </w:p>
        </w:tc>
        <w:tc>
          <w:tcPr>
            <w:tcW w:w="1509" w:type="dxa"/>
            <w:vAlign w:val="center"/>
          </w:tcPr>
          <w:p w:rsidR="00035021" w:rsidRPr="004608D7" w:rsidRDefault="00035021" w:rsidP="00F52C7E">
            <w:pPr>
              <w:pStyle w:val="Retraitcorpsdetexte"/>
              <w:spacing w:after="0"/>
              <w:ind w:left="284"/>
              <w:jc w:val="center"/>
              <w:rPr>
                <w:sz w:val="20"/>
              </w:rPr>
            </w:pPr>
            <w:r w:rsidRPr="004608D7">
              <w:rPr>
                <w:sz w:val="20"/>
              </w:rPr>
              <w:t>12</w:t>
            </w:r>
          </w:p>
        </w:tc>
        <w:tc>
          <w:tcPr>
            <w:tcW w:w="1490" w:type="dxa"/>
          </w:tcPr>
          <w:p w:rsidR="00035021" w:rsidRPr="004608D7" w:rsidRDefault="00035021" w:rsidP="00F52C7E">
            <w:pPr>
              <w:pStyle w:val="Retraitcorpsdetexte"/>
              <w:spacing w:after="0"/>
              <w:ind w:left="284"/>
              <w:jc w:val="center"/>
              <w:rPr>
                <w:sz w:val="20"/>
              </w:rPr>
            </w:pPr>
            <w:r w:rsidRPr="004608D7">
              <w:rPr>
                <w:sz w:val="20"/>
              </w:rPr>
              <w:t>3</w:t>
            </w:r>
          </w:p>
        </w:tc>
        <w:tc>
          <w:tcPr>
            <w:tcW w:w="1600" w:type="dxa"/>
            <w:vAlign w:val="center"/>
          </w:tcPr>
          <w:p w:rsidR="00035021" w:rsidRPr="004608D7" w:rsidRDefault="00035021" w:rsidP="00F52C7E">
            <w:pPr>
              <w:pStyle w:val="Retraitcorpsdetexte"/>
              <w:spacing w:after="0"/>
              <w:ind w:left="284"/>
              <w:jc w:val="center"/>
              <w:rPr>
                <w:sz w:val="20"/>
              </w:rPr>
            </w:pPr>
            <w:r w:rsidRPr="004608D7">
              <w:rPr>
                <w:sz w:val="20"/>
              </w:rPr>
              <w:t>Reward</w:t>
            </w:r>
          </w:p>
        </w:tc>
      </w:tr>
      <w:tr w:rsidR="00035021" w:rsidRPr="004608D7" w:rsidTr="009C10F3">
        <w:trPr>
          <w:trHeight w:val="343"/>
          <w:jc w:val="center"/>
        </w:trPr>
        <w:tc>
          <w:tcPr>
            <w:tcW w:w="1247" w:type="dxa"/>
            <w:vAlign w:val="center"/>
          </w:tcPr>
          <w:p w:rsidR="00035021" w:rsidRPr="004608D7" w:rsidRDefault="00035021" w:rsidP="00F52C7E">
            <w:pPr>
              <w:pStyle w:val="Retraitcorpsdetexte"/>
              <w:spacing w:after="0"/>
              <w:ind w:left="284"/>
              <w:jc w:val="center"/>
              <w:rPr>
                <w:sz w:val="20"/>
              </w:rPr>
            </w:pPr>
            <w:r w:rsidRPr="004608D7">
              <w:rPr>
                <w:sz w:val="20"/>
              </w:rPr>
              <w:t>7</w:t>
            </w:r>
          </w:p>
        </w:tc>
        <w:tc>
          <w:tcPr>
            <w:tcW w:w="1509" w:type="dxa"/>
            <w:vAlign w:val="center"/>
          </w:tcPr>
          <w:p w:rsidR="00035021" w:rsidRPr="004608D7" w:rsidRDefault="00035021" w:rsidP="00F52C7E">
            <w:pPr>
              <w:pStyle w:val="Retraitcorpsdetexte"/>
              <w:spacing w:after="0"/>
              <w:ind w:left="284"/>
              <w:jc w:val="center"/>
              <w:rPr>
                <w:sz w:val="20"/>
              </w:rPr>
            </w:pPr>
            <w:r w:rsidRPr="004608D7">
              <w:rPr>
                <w:sz w:val="20"/>
              </w:rPr>
              <w:t>12</w:t>
            </w:r>
          </w:p>
        </w:tc>
        <w:tc>
          <w:tcPr>
            <w:tcW w:w="1490" w:type="dxa"/>
          </w:tcPr>
          <w:p w:rsidR="00035021" w:rsidRPr="004608D7" w:rsidRDefault="00035021" w:rsidP="00F52C7E">
            <w:pPr>
              <w:pStyle w:val="Retraitcorpsdetexte"/>
              <w:spacing w:after="0"/>
              <w:ind w:left="284"/>
              <w:jc w:val="center"/>
              <w:rPr>
                <w:sz w:val="20"/>
              </w:rPr>
            </w:pPr>
            <w:r w:rsidRPr="004608D7">
              <w:rPr>
                <w:sz w:val="20"/>
              </w:rPr>
              <w:t>3</w:t>
            </w:r>
          </w:p>
        </w:tc>
        <w:tc>
          <w:tcPr>
            <w:tcW w:w="1600" w:type="dxa"/>
            <w:vAlign w:val="center"/>
          </w:tcPr>
          <w:p w:rsidR="00035021" w:rsidRPr="004608D7" w:rsidRDefault="00035021" w:rsidP="00F52C7E">
            <w:pPr>
              <w:pStyle w:val="Retraitcorpsdetexte"/>
              <w:spacing w:after="0"/>
              <w:ind w:left="284"/>
              <w:jc w:val="center"/>
              <w:rPr>
                <w:sz w:val="20"/>
              </w:rPr>
            </w:pPr>
            <w:r w:rsidRPr="004608D7">
              <w:rPr>
                <w:sz w:val="20"/>
              </w:rPr>
              <w:t>Reward</w:t>
            </w:r>
          </w:p>
        </w:tc>
      </w:tr>
    </w:tbl>
    <w:p w:rsidR="00035021" w:rsidRPr="004608D7" w:rsidRDefault="00035021" w:rsidP="00045D00">
      <w:pPr>
        <w:rPr>
          <w:b/>
        </w:rPr>
      </w:pPr>
    </w:p>
    <w:p w:rsidR="00035021" w:rsidRPr="004608D7" w:rsidRDefault="00035021" w:rsidP="00045D00">
      <w:pPr>
        <w:jc w:val="both"/>
        <w:rPr>
          <w:b/>
          <w:lang w:val="fr-FR"/>
        </w:rPr>
      </w:pPr>
    </w:p>
    <w:p w:rsidR="00035021" w:rsidRPr="004608D7" w:rsidRDefault="00035021" w:rsidP="0067442E">
      <w:pPr>
        <w:pStyle w:val="titretableaugraph"/>
        <w:rPr>
          <w:rFonts w:ascii="Times New Roman" w:hAnsi="Times New Roman"/>
          <w:lang w:val="en-US"/>
        </w:rPr>
      </w:pPr>
      <w:r w:rsidRPr="004608D7">
        <w:t xml:space="preserve">Table 4: Average Group Investment Levels on </w:t>
      </w:r>
      <w:r w:rsidRPr="004608D7">
        <w:rPr>
          <w:i/>
        </w:rPr>
        <w:t>X</w:t>
      </w:r>
      <w:r w:rsidRPr="004608D7">
        <w:t xml:space="preserve">, </w:t>
      </w:r>
      <w:r w:rsidRPr="004608D7">
        <w:rPr>
          <w:i/>
        </w:rPr>
        <w:t>Y</w:t>
      </w:r>
      <w:r w:rsidRPr="004608D7">
        <w:t xml:space="preserve"> and </w:t>
      </w:r>
      <w:r w:rsidRPr="004608D7">
        <w:rPr>
          <w:i/>
        </w:rPr>
        <w:t>Z</w:t>
      </w:r>
      <w:r w:rsidRPr="004608D7">
        <w:t xml:space="preserve"> </w:t>
      </w:r>
      <w:r w:rsidRPr="004608D7">
        <w:rPr>
          <w:rFonts w:ascii="Times New Roman" w:hAnsi="Times New Roman"/>
        </w:rPr>
        <w:t>per Treatment (max = 80, min = 0)</w:t>
      </w:r>
    </w:p>
    <w:tbl>
      <w:tblPr>
        <w:tblpPr w:leftFromText="141" w:rightFromText="141" w:vertAnchor="text" w:horzAnchor="margin" w:tblpXSpec="center" w:tblpY="314"/>
        <w:tblW w:w="9030" w:type="dxa"/>
        <w:tblLayout w:type="fixed"/>
        <w:tblCellMar>
          <w:left w:w="30" w:type="dxa"/>
          <w:right w:w="30" w:type="dxa"/>
        </w:tblCellMar>
        <w:tblLook w:val="0000"/>
      </w:tblPr>
      <w:tblGrid>
        <w:gridCol w:w="1110"/>
        <w:gridCol w:w="928"/>
        <w:gridCol w:w="872"/>
        <w:gridCol w:w="900"/>
        <w:gridCol w:w="900"/>
        <w:gridCol w:w="720"/>
        <w:gridCol w:w="900"/>
        <w:gridCol w:w="900"/>
        <w:gridCol w:w="900"/>
        <w:gridCol w:w="900"/>
      </w:tblGrid>
      <w:tr w:rsidR="00035021" w:rsidRPr="004608D7" w:rsidTr="00EE54E5">
        <w:trPr>
          <w:trHeight w:val="247"/>
        </w:trPr>
        <w:tc>
          <w:tcPr>
            <w:tcW w:w="1110" w:type="dxa"/>
            <w:tcBorders>
              <w:top w:val="single" w:sz="4" w:space="0" w:color="auto"/>
              <w:bottom w:val="single" w:sz="4" w:space="0" w:color="auto"/>
            </w:tcBorders>
            <w:shd w:val="clear" w:color="auto" w:fill="FFFFFF"/>
          </w:tcPr>
          <w:p w:rsidR="00035021" w:rsidRPr="004608D7" w:rsidRDefault="00035021" w:rsidP="00EE54E5">
            <w:pPr>
              <w:jc w:val="center"/>
              <w:rPr>
                <w:snapToGrid w:val="0"/>
                <w:sz w:val="22"/>
                <w:szCs w:val="22"/>
                <w:lang w:val="en-US"/>
              </w:rPr>
            </w:pPr>
          </w:p>
        </w:tc>
        <w:tc>
          <w:tcPr>
            <w:tcW w:w="928" w:type="dxa"/>
            <w:tcBorders>
              <w:top w:val="single" w:sz="4" w:space="0" w:color="auto"/>
              <w:bottom w:val="single" w:sz="4" w:space="0" w:color="auto"/>
            </w:tcBorders>
            <w:shd w:val="clear" w:color="auto" w:fill="FFFFFF"/>
          </w:tcPr>
          <w:p w:rsidR="00035021" w:rsidRPr="004608D7" w:rsidRDefault="00035021" w:rsidP="00EE54E5">
            <w:pPr>
              <w:jc w:val="center"/>
              <w:rPr>
                <w:snapToGrid w:val="0"/>
                <w:sz w:val="22"/>
                <w:szCs w:val="22"/>
                <w:lang w:val="en-US"/>
              </w:rPr>
            </w:pPr>
            <w:r w:rsidRPr="004608D7">
              <w:rPr>
                <w:snapToGrid w:val="0"/>
                <w:sz w:val="22"/>
                <w:szCs w:val="22"/>
                <w:lang w:val="en-US"/>
              </w:rPr>
              <w:t>Baseline</w:t>
            </w:r>
          </w:p>
        </w:tc>
        <w:tc>
          <w:tcPr>
            <w:tcW w:w="872" w:type="dxa"/>
            <w:tcBorders>
              <w:top w:val="single" w:sz="4" w:space="0" w:color="auto"/>
              <w:bottom w:val="single" w:sz="4" w:space="0" w:color="auto"/>
            </w:tcBorders>
            <w:shd w:val="clear" w:color="auto" w:fill="FFFFFF"/>
          </w:tcPr>
          <w:p w:rsidR="00035021" w:rsidRPr="004608D7" w:rsidRDefault="00035021" w:rsidP="00EE54E5">
            <w:pPr>
              <w:jc w:val="center"/>
              <w:rPr>
                <w:snapToGrid w:val="0"/>
                <w:sz w:val="22"/>
                <w:szCs w:val="22"/>
                <w:lang w:val="en-US"/>
              </w:rPr>
            </w:pPr>
          </w:p>
        </w:tc>
        <w:tc>
          <w:tcPr>
            <w:tcW w:w="900" w:type="dxa"/>
            <w:tcBorders>
              <w:top w:val="single" w:sz="4" w:space="0" w:color="auto"/>
              <w:bottom w:val="single" w:sz="4" w:space="0" w:color="auto"/>
            </w:tcBorders>
            <w:shd w:val="clear" w:color="auto" w:fill="FFFFFF"/>
          </w:tcPr>
          <w:p w:rsidR="00035021" w:rsidRPr="004608D7" w:rsidRDefault="00035021" w:rsidP="00EE54E5">
            <w:pPr>
              <w:ind w:left="-293" w:firstLine="293"/>
              <w:jc w:val="center"/>
              <w:rPr>
                <w:snapToGrid w:val="0"/>
                <w:sz w:val="22"/>
                <w:szCs w:val="22"/>
                <w:lang w:val="en-US"/>
              </w:rPr>
            </w:pPr>
          </w:p>
        </w:tc>
        <w:tc>
          <w:tcPr>
            <w:tcW w:w="900" w:type="dxa"/>
            <w:tcBorders>
              <w:top w:val="single" w:sz="4" w:space="0" w:color="auto"/>
              <w:bottom w:val="single" w:sz="4" w:space="0" w:color="auto"/>
            </w:tcBorders>
            <w:shd w:val="clear" w:color="auto" w:fill="FFFFFF"/>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Sanction</w:t>
            </w:r>
          </w:p>
        </w:tc>
        <w:tc>
          <w:tcPr>
            <w:tcW w:w="720" w:type="dxa"/>
            <w:tcBorders>
              <w:top w:val="single" w:sz="4" w:space="0" w:color="auto"/>
              <w:bottom w:val="single" w:sz="4" w:space="0" w:color="auto"/>
            </w:tcBorders>
            <w:shd w:val="clear" w:color="auto" w:fill="FFFFFF"/>
          </w:tcPr>
          <w:p w:rsidR="00035021" w:rsidRPr="004608D7" w:rsidRDefault="00035021" w:rsidP="00EE54E5">
            <w:pPr>
              <w:ind w:left="-293" w:firstLine="293"/>
              <w:jc w:val="center"/>
              <w:rPr>
                <w:snapToGrid w:val="0"/>
                <w:sz w:val="22"/>
                <w:szCs w:val="22"/>
                <w:lang w:val="en-US"/>
              </w:rPr>
            </w:pPr>
          </w:p>
        </w:tc>
        <w:tc>
          <w:tcPr>
            <w:tcW w:w="900" w:type="dxa"/>
            <w:tcBorders>
              <w:top w:val="single" w:sz="4" w:space="0" w:color="auto"/>
              <w:bottom w:val="single" w:sz="4" w:space="0" w:color="auto"/>
            </w:tcBorders>
            <w:shd w:val="clear" w:color="auto" w:fill="FFFFFF"/>
          </w:tcPr>
          <w:p w:rsidR="00035021" w:rsidRPr="004608D7" w:rsidRDefault="00035021" w:rsidP="00EE54E5">
            <w:pPr>
              <w:ind w:left="-293" w:firstLine="293"/>
              <w:jc w:val="center"/>
              <w:rPr>
                <w:snapToGrid w:val="0"/>
                <w:sz w:val="22"/>
                <w:szCs w:val="22"/>
                <w:lang w:val="en-US"/>
              </w:rPr>
            </w:pPr>
          </w:p>
        </w:tc>
        <w:tc>
          <w:tcPr>
            <w:tcW w:w="900" w:type="dxa"/>
            <w:tcBorders>
              <w:top w:val="single" w:sz="4" w:space="0" w:color="auto"/>
              <w:bottom w:val="single" w:sz="4" w:space="0" w:color="auto"/>
            </w:tcBorders>
            <w:shd w:val="clear" w:color="auto" w:fill="FFFFFF"/>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Reward</w:t>
            </w:r>
          </w:p>
        </w:tc>
        <w:tc>
          <w:tcPr>
            <w:tcW w:w="900" w:type="dxa"/>
            <w:tcBorders>
              <w:top w:val="single" w:sz="4" w:space="0" w:color="auto"/>
              <w:bottom w:val="single" w:sz="4" w:space="0" w:color="auto"/>
            </w:tcBorders>
            <w:shd w:val="clear" w:color="auto" w:fill="FFFFFF"/>
          </w:tcPr>
          <w:p w:rsidR="00035021" w:rsidRPr="004608D7" w:rsidRDefault="00035021" w:rsidP="00EE54E5">
            <w:pPr>
              <w:ind w:left="-293" w:firstLine="293"/>
              <w:jc w:val="center"/>
              <w:rPr>
                <w:snapToGrid w:val="0"/>
                <w:sz w:val="22"/>
                <w:szCs w:val="22"/>
                <w:lang w:val="en-US"/>
              </w:rPr>
            </w:pPr>
          </w:p>
        </w:tc>
        <w:tc>
          <w:tcPr>
            <w:tcW w:w="900" w:type="dxa"/>
            <w:tcBorders>
              <w:top w:val="single" w:sz="4" w:space="0" w:color="auto"/>
              <w:bottom w:val="single" w:sz="4" w:space="0" w:color="auto"/>
            </w:tcBorders>
            <w:shd w:val="clear" w:color="auto" w:fill="FFFFFF"/>
          </w:tcPr>
          <w:p w:rsidR="00035021" w:rsidRPr="004608D7" w:rsidRDefault="00035021" w:rsidP="00EE54E5">
            <w:pPr>
              <w:ind w:left="-293" w:firstLine="293"/>
              <w:jc w:val="center"/>
              <w:rPr>
                <w:snapToGrid w:val="0"/>
                <w:sz w:val="22"/>
                <w:szCs w:val="22"/>
                <w:lang w:val="en-US"/>
              </w:rPr>
            </w:pPr>
          </w:p>
        </w:tc>
      </w:tr>
      <w:tr w:rsidR="00035021" w:rsidRPr="004608D7" w:rsidTr="00EE54E5">
        <w:trPr>
          <w:trHeight w:val="247"/>
        </w:trPr>
        <w:tc>
          <w:tcPr>
            <w:tcW w:w="1110" w:type="dxa"/>
            <w:tcBorders>
              <w:top w:val="single" w:sz="4" w:space="0" w:color="auto"/>
              <w:bottom w:val="single" w:sz="4" w:space="0" w:color="auto"/>
            </w:tcBorders>
            <w:shd w:val="clear" w:color="auto" w:fill="FFFFFF"/>
          </w:tcPr>
          <w:p w:rsidR="00035021" w:rsidRPr="004608D7" w:rsidRDefault="00035021" w:rsidP="00EE54E5">
            <w:pPr>
              <w:jc w:val="center"/>
              <w:rPr>
                <w:snapToGrid w:val="0"/>
                <w:sz w:val="22"/>
                <w:szCs w:val="22"/>
                <w:lang w:val="en-US"/>
              </w:rPr>
            </w:pPr>
          </w:p>
        </w:tc>
        <w:tc>
          <w:tcPr>
            <w:tcW w:w="928" w:type="dxa"/>
            <w:tcBorders>
              <w:top w:val="single" w:sz="4" w:space="0" w:color="auto"/>
              <w:bottom w:val="single" w:sz="4" w:space="0" w:color="auto"/>
            </w:tcBorders>
            <w:shd w:val="clear" w:color="auto" w:fill="FFFFFF"/>
          </w:tcPr>
          <w:p w:rsidR="00035021" w:rsidRPr="004608D7" w:rsidRDefault="00035021" w:rsidP="00EE54E5">
            <w:pPr>
              <w:jc w:val="center"/>
              <w:rPr>
                <w:snapToGrid w:val="0"/>
                <w:sz w:val="22"/>
                <w:szCs w:val="22"/>
                <w:lang w:val="en-US"/>
              </w:rPr>
            </w:pPr>
            <w:r w:rsidRPr="004608D7">
              <w:rPr>
                <w:snapToGrid w:val="0"/>
                <w:sz w:val="22"/>
                <w:szCs w:val="22"/>
                <w:lang w:val="en-US"/>
              </w:rPr>
              <w:t>x</w:t>
            </w:r>
          </w:p>
        </w:tc>
        <w:tc>
          <w:tcPr>
            <w:tcW w:w="872" w:type="dxa"/>
            <w:tcBorders>
              <w:top w:val="single" w:sz="4" w:space="0" w:color="auto"/>
              <w:bottom w:val="single" w:sz="4" w:space="0" w:color="auto"/>
            </w:tcBorders>
            <w:shd w:val="clear" w:color="auto" w:fill="FFFFFF"/>
          </w:tcPr>
          <w:p w:rsidR="00035021" w:rsidRPr="004608D7" w:rsidRDefault="00035021" w:rsidP="00EE54E5">
            <w:pPr>
              <w:jc w:val="center"/>
              <w:rPr>
                <w:snapToGrid w:val="0"/>
                <w:sz w:val="22"/>
                <w:szCs w:val="22"/>
                <w:lang w:val="en-US"/>
              </w:rPr>
            </w:pPr>
            <w:r w:rsidRPr="004608D7">
              <w:rPr>
                <w:snapToGrid w:val="0"/>
                <w:sz w:val="22"/>
                <w:szCs w:val="22"/>
                <w:lang w:val="en-US"/>
              </w:rPr>
              <w:t>Y</w:t>
            </w:r>
          </w:p>
        </w:tc>
        <w:tc>
          <w:tcPr>
            <w:tcW w:w="900" w:type="dxa"/>
            <w:tcBorders>
              <w:top w:val="single" w:sz="4" w:space="0" w:color="auto"/>
              <w:bottom w:val="single" w:sz="4" w:space="0" w:color="auto"/>
            </w:tcBorders>
            <w:shd w:val="clear" w:color="auto" w:fill="FFFFFF"/>
          </w:tcPr>
          <w:p w:rsidR="00035021" w:rsidRPr="004608D7" w:rsidRDefault="00035021" w:rsidP="00EE54E5">
            <w:pPr>
              <w:jc w:val="center"/>
              <w:rPr>
                <w:snapToGrid w:val="0"/>
                <w:sz w:val="22"/>
                <w:szCs w:val="22"/>
                <w:lang w:val="en-US"/>
              </w:rPr>
            </w:pPr>
            <w:r w:rsidRPr="004608D7">
              <w:rPr>
                <w:snapToGrid w:val="0"/>
                <w:sz w:val="22"/>
                <w:szCs w:val="22"/>
                <w:lang w:val="en-US"/>
              </w:rPr>
              <w:t>z</w:t>
            </w:r>
          </w:p>
        </w:tc>
        <w:tc>
          <w:tcPr>
            <w:tcW w:w="900" w:type="dxa"/>
            <w:tcBorders>
              <w:top w:val="single" w:sz="4" w:space="0" w:color="auto"/>
              <w:bottom w:val="single" w:sz="4" w:space="0" w:color="auto"/>
            </w:tcBorders>
            <w:shd w:val="clear" w:color="auto" w:fill="FFFFFF"/>
          </w:tcPr>
          <w:p w:rsidR="00035021" w:rsidRPr="004608D7" w:rsidRDefault="00035021" w:rsidP="00EE54E5">
            <w:pPr>
              <w:ind w:right="150"/>
              <w:jc w:val="center"/>
              <w:rPr>
                <w:snapToGrid w:val="0"/>
                <w:sz w:val="22"/>
                <w:szCs w:val="22"/>
                <w:lang w:val="en-US"/>
              </w:rPr>
            </w:pPr>
            <w:r w:rsidRPr="004608D7">
              <w:rPr>
                <w:snapToGrid w:val="0"/>
                <w:sz w:val="22"/>
                <w:szCs w:val="22"/>
                <w:lang w:val="en-US"/>
              </w:rPr>
              <w:t>X</w:t>
            </w:r>
          </w:p>
        </w:tc>
        <w:tc>
          <w:tcPr>
            <w:tcW w:w="720" w:type="dxa"/>
            <w:tcBorders>
              <w:top w:val="single" w:sz="4" w:space="0" w:color="auto"/>
              <w:bottom w:val="single" w:sz="4" w:space="0" w:color="auto"/>
            </w:tcBorders>
            <w:shd w:val="clear" w:color="auto" w:fill="FFFFFF"/>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y</w:t>
            </w:r>
          </w:p>
        </w:tc>
        <w:tc>
          <w:tcPr>
            <w:tcW w:w="900" w:type="dxa"/>
            <w:tcBorders>
              <w:top w:val="single" w:sz="4" w:space="0" w:color="auto"/>
              <w:bottom w:val="single" w:sz="4" w:space="0" w:color="auto"/>
            </w:tcBorders>
            <w:shd w:val="clear" w:color="auto" w:fill="FFFFFF"/>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Z</w:t>
            </w:r>
          </w:p>
        </w:tc>
        <w:tc>
          <w:tcPr>
            <w:tcW w:w="900" w:type="dxa"/>
            <w:tcBorders>
              <w:top w:val="single" w:sz="4" w:space="0" w:color="auto"/>
              <w:bottom w:val="single" w:sz="4" w:space="0" w:color="auto"/>
            </w:tcBorders>
            <w:shd w:val="clear" w:color="auto" w:fill="FFFFFF"/>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x</w:t>
            </w:r>
          </w:p>
        </w:tc>
        <w:tc>
          <w:tcPr>
            <w:tcW w:w="900" w:type="dxa"/>
            <w:tcBorders>
              <w:top w:val="single" w:sz="4" w:space="0" w:color="auto"/>
              <w:bottom w:val="single" w:sz="4" w:space="0" w:color="auto"/>
            </w:tcBorders>
            <w:shd w:val="clear" w:color="auto" w:fill="FFFFFF"/>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y</w:t>
            </w:r>
          </w:p>
        </w:tc>
        <w:tc>
          <w:tcPr>
            <w:tcW w:w="900" w:type="dxa"/>
            <w:tcBorders>
              <w:top w:val="single" w:sz="4" w:space="0" w:color="auto"/>
              <w:bottom w:val="single" w:sz="4" w:space="0" w:color="auto"/>
            </w:tcBorders>
            <w:shd w:val="clear" w:color="auto" w:fill="FFFFFF"/>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Z</w:t>
            </w:r>
          </w:p>
        </w:tc>
      </w:tr>
      <w:tr w:rsidR="00035021" w:rsidRPr="004608D7" w:rsidTr="00EE54E5">
        <w:trPr>
          <w:trHeight w:val="247"/>
        </w:trPr>
        <w:tc>
          <w:tcPr>
            <w:tcW w:w="1110" w:type="dxa"/>
            <w:tcBorders>
              <w:top w:val="single" w:sz="4" w:space="0" w:color="auto"/>
            </w:tcBorders>
            <w:shd w:val="clear" w:color="auto" w:fill="FFFFFF"/>
          </w:tcPr>
          <w:p w:rsidR="00035021" w:rsidRPr="004608D7" w:rsidRDefault="00035021" w:rsidP="00EE54E5">
            <w:pPr>
              <w:jc w:val="center"/>
              <w:rPr>
                <w:snapToGrid w:val="0"/>
                <w:sz w:val="22"/>
                <w:szCs w:val="22"/>
                <w:lang w:val="en-US"/>
              </w:rPr>
            </w:pPr>
            <w:r w:rsidRPr="004608D7">
              <w:rPr>
                <w:snapToGrid w:val="0"/>
                <w:sz w:val="22"/>
                <w:szCs w:val="22"/>
                <w:lang w:val="en-US"/>
              </w:rPr>
              <w:t>Group 1</w:t>
            </w:r>
          </w:p>
        </w:tc>
        <w:tc>
          <w:tcPr>
            <w:tcW w:w="928" w:type="dxa"/>
            <w:tcBorders>
              <w:top w:val="single" w:sz="4" w:space="0" w:color="auto"/>
            </w:tcBorders>
          </w:tcPr>
          <w:p w:rsidR="00035021" w:rsidRPr="004608D7" w:rsidRDefault="00035021" w:rsidP="00EE54E5">
            <w:pPr>
              <w:jc w:val="center"/>
              <w:rPr>
                <w:snapToGrid w:val="0"/>
                <w:sz w:val="22"/>
                <w:szCs w:val="22"/>
                <w:lang w:val="en-US"/>
              </w:rPr>
            </w:pPr>
            <w:r w:rsidRPr="004608D7">
              <w:rPr>
                <w:snapToGrid w:val="0"/>
                <w:sz w:val="22"/>
                <w:szCs w:val="22"/>
                <w:lang w:val="en-US"/>
              </w:rPr>
              <w:t>4.82</w:t>
            </w:r>
          </w:p>
        </w:tc>
        <w:tc>
          <w:tcPr>
            <w:tcW w:w="872" w:type="dxa"/>
            <w:tcBorders>
              <w:top w:val="single" w:sz="4" w:space="0" w:color="auto"/>
            </w:tcBorders>
          </w:tcPr>
          <w:p w:rsidR="00035021" w:rsidRPr="004608D7" w:rsidRDefault="00035021" w:rsidP="00EE54E5">
            <w:pPr>
              <w:jc w:val="center"/>
              <w:rPr>
                <w:snapToGrid w:val="0"/>
                <w:sz w:val="22"/>
                <w:szCs w:val="22"/>
                <w:lang w:val="en-US"/>
              </w:rPr>
            </w:pPr>
            <w:r w:rsidRPr="004608D7">
              <w:rPr>
                <w:snapToGrid w:val="0"/>
                <w:sz w:val="22"/>
                <w:szCs w:val="22"/>
                <w:lang w:val="en-US"/>
              </w:rPr>
              <w:t>45.32</w:t>
            </w:r>
          </w:p>
        </w:tc>
        <w:tc>
          <w:tcPr>
            <w:tcW w:w="900" w:type="dxa"/>
            <w:tcBorders>
              <w:top w:val="single" w:sz="4" w:space="0" w:color="auto"/>
            </w:tcBorders>
          </w:tcPr>
          <w:p w:rsidR="00035021" w:rsidRPr="004608D7" w:rsidRDefault="00035021" w:rsidP="00EE54E5">
            <w:pPr>
              <w:jc w:val="center"/>
              <w:rPr>
                <w:snapToGrid w:val="0"/>
                <w:sz w:val="22"/>
                <w:szCs w:val="22"/>
                <w:lang w:val="en-US"/>
              </w:rPr>
            </w:pPr>
            <w:r w:rsidRPr="004608D7">
              <w:rPr>
                <w:snapToGrid w:val="0"/>
                <w:sz w:val="22"/>
                <w:szCs w:val="22"/>
                <w:lang w:val="en-US"/>
              </w:rPr>
              <w:t>29.85</w:t>
            </w:r>
          </w:p>
        </w:tc>
        <w:tc>
          <w:tcPr>
            <w:tcW w:w="900" w:type="dxa"/>
            <w:tcBorders>
              <w:top w:val="single" w:sz="4" w:space="0" w:color="auto"/>
            </w:tcBorders>
          </w:tcPr>
          <w:p w:rsidR="00035021" w:rsidRPr="004608D7" w:rsidRDefault="00035021" w:rsidP="00EE54E5">
            <w:pPr>
              <w:ind w:right="150"/>
              <w:jc w:val="center"/>
              <w:rPr>
                <w:snapToGrid w:val="0"/>
                <w:sz w:val="22"/>
                <w:szCs w:val="22"/>
                <w:lang w:val="en-US"/>
              </w:rPr>
            </w:pPr>
            <w:r w:rsidRPr="004608D7">
              <w:rPr>
                <w:snapToGrid w:val="0"/>
                <w:sz w:val="22"/>
                <w:szCs w:val="22"/>
                <w:lang w:val="en-US"/>
              </w:rPr>
              <w:t>25.45</w:t>
            </w:r>
          </w:p>
        </w:tc>
        <w:tc>
          <w:tcPr>
            <w:tcW w:w="720" w:type="dxa"/>
            <w:tcBorders>
              <w:top w:val="single" w:sz="4" w:space="0" w:color="auto"/>
            </w:tcBorders>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50.05</w:t>
            </w:r>
          </w:p>
        </w:tc>
        <w:tc>
          <w:tcPr>
            <w:tcW w:w="900" w:type="dxa"/>
            <w:tcBorders>
              <w:top w:val="single" w:sz="4" w:space="0" w:color="auto"/>
            </w:tcBorders>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4.5</w:t>
            </w:r>
          </w:p>
        </w:tc>
        <w:tc>
          <w:tcPr>
            <w:tcW w:w="900" w:type="dxa"/>
            <w:tcBorders>
              <w:top w:val="single" w:sz="4" w:space="0" w:color="auto"/>
            </w:tcBorders>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32.4</w:t>
            </w:r>
          </w:p>
        </w:tc>
        <w:tc>
          <w:tcPr>
            <w:tcW w:w="900" w:type="dxa"/>
            <w:tcBorders>
              <w:top w:val="single" w:sz="4" w:space="0" w:color="auto"/>
            </w:tcBorders>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29.6</w:t>
            </w:r>
          </w:p>
        </w:tc>
        <w:tc>
          <w:tcPr>
            <w:tcW w:w="900" w:type="dxa"/>
            <w:tcBorders>
              <w:top w:val="single" w:sz="4" w:space="0" w:color="auto"/>
            </w:tcBorders>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18</w:t>
            </w:r>
          </w:p>
        </w:tc>
      </w:tr>
      <w:tr w:rsidR="00035021" w:rsidRPr="004608D7" w:rsidTr="00EE54E5">
        <w:trPr>
          <w:trHeight w:val="247"/>
        </w:trPr>
        <w:tc>
          <w:tcPr>
            <w:tcW w:w="1110" w:type="dxa"/>
            <w:shd w:val="clear" w:color="auto" w:fill="FFFFFF"/>
          </w:tcPr>
          <w:p w:rsidR="00035021" w:rsidRPr="004608D7" w:rsidRDefault="00035021" w:rsidP="00EE54E5">
            <w:pPr>
              <w:jc w:val="center"/>
              <w:rPr>
                <w:snapToGrid w:val="0"/>
                <w:sz w:val="22"/>
                <w:szCs w:val="22"/>
                <w:lang w:val="en-US"/>
              </w:rPr>
            </w:pPr>
          </w:p>
        </w:tc>
        <w:tc>
          <w:tcPr>
            <w:tcW w:w="928" w:type="dxa"/>
          </w:tcPr>
          <w:p w:rsidR="00035021" w:rsidRPr="004608D7" w:rsidRDefault="00035021" w:rsidP="00EE54E5">
            <w:pPr>
              <w:jc w:val="center"/>
              <w:rPr>
                <w:snapToGrid w:val="0"/>
                <w:sz w:val="22"/>
                <w:szCs w:val="22"/>
                <w:lang w:val="en-US"/>
              </w:rPr>
            </w:pPr>
            <w:r w:rsidRPr="004608D7">
              <w:rPr>
                <w:snapToGrid w:val="0"/>
                <w:sz w:val="22"/>
                <w:szCs w:val="22"/>
                <w:lang w:val="en-US"/>
              </w:rPr>
              <w:t>(4.11)</w:t>
            </w:r>
          </w:p>
        </w:tc>
        <w:tc>
          <w:tcPr>
            <w:tcW w:w="872" w:type="dxa"/>
          </w:tcPr>
          <w:p w:rsidR="00035021" w:rsidRPr="004608D7" w:rsidRDefault="00035021" w:rsidP="00EE54E5">
            <w:pPr>
              <w:jc w:val="center"/>
              <w:rPr>
                <w:snapToGrid w:val="0"/>
                <w:sz w:val="22"/>
                <w:szCs w:val="22"/>
                <w:lang w:val="en-US"/>
              </w:rPr>
            </w:pPr>
            <w:r w:rsidRPr="004608D7">
              <w:rPr>
                <w:snapToGrid w:val="0"/>
                <w:sz w:val="22"/>
                <w:szCs w:val="22"/>
                <w:lang w:val="en-US"/>
              </w:rPr>
              <w:t>(12.63)</w:t>
            </w:r>
          </w:p>
        </w:tc>
        <w:tc>
          <w:tcPr>
            <w:tcW w:w="900" w:type="dxa"/>
          </w:tcPr>
          <w:p w:rsidR="00035021" w:rsidRPr="004608D7" w:rsidRDefault="00035021" w:rsidP="00EE54E5">
            <w:pPr>
              <w:jc w:val="center"/>
              <w:rPr>
                <w:snapToGrid w:val="0"/>
                <w:sz w:val="22"/>
                <w:szCs w:val="22"/>
                <w:lang w:val="en-US"/>
              </w:rPr>
            </w:pPr>
            <w:r w:rsidRPr="004608D7">
              <w:rPr>
                <w:snapToGrid w:val="0"/>
                <w:sz w:val="22"/>
                <w:szCs w:val="22"/>
                <w:lang w:val="en-US"/>
              </w:rPr>
              <w:t>(10.75)</w:t>
            </w:r>
          </w:p>
        </w:tc>
        <w:tc>
          <w:tcPr>
            <w:tcW w:w="900" w:type="dxa"/>
          </w:tcPr>
          <w:p w:rsidR="00035021" w:rsidRPr="004608D7" w:rsidRDefault="00035021" w:rsidP="00EE54E5">
            <w:pPr>
              <w:ind w:right="150"/>
              <w:jc w:val="center"/>
              <w:rPr>
                <w:snapToGrid w:val="0"/>
                <w:sz w:val="22"/>
                <w:szCs w:val="22"/>
                <w:lang w:val="en-US"/>
              </w:rPr>
            </w:pPr>
            <w:r w:rsidRPr="004608D7">
              <w:rPr>
                <w:snapToGrid w:val="0"/>
                <w:sz w:val="22"/>
                <w:szCs w:val="22"/>
                <w:lang w:val="en-US"/>
              </w:rPr>
              <w:t>(5.42)</w:t>
            </w:r>
          </w:p>
        </w:tc>
        <w:tc>
          <w:tcPr>
            <w:tcW w:w="72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(9.09)</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(5.41)</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(13.71)</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(9.68)</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(8.44)</w:t>
            </w:r>
          </w:p>
        </w:tc>
      </w:tr>
      <w:tr w:rsidR="00035021" w:rsidRPr="004608D7" w:rsidTr="00EE54E5">
        <w:trPr>
          <w:trHeight w:val="247"/>
        </w:trPr>
        <w:tc>
          <w:tcPr>
            <w:tcW w:w="1110" w:type="dxa"/>
            <w:shd w:val="clear" w:color="auto" w:fill="FFFFFF"/>
          </w:tcPr>
          <w:p w:rsidR="00035021" w:rsidRPr="004608D7" w:rsidRDefault="00035021" w:rsidP="00EE54E5">
            <w:pPr>
              <w:jc w:val="center"/>
              <w:rPr>
                <w:snapToGrid w:val="0"/>
                <w:sz w:val="22"/>
                <w:szCs w:val="22"/>
                <w:lang w:val="en-US"/>
              </w:rPr>
            </w:pPr>
            <w:r w:rsidRPr="004608D7">
              <w:rPr>
                <w:snapToGrid w:val="0"/>
                <w:sz w:val="22"/>
                <w:szCs w:val="22"/>
                <w:lang w:val="en-US"/>
              </w:rPr>
              <w:t>Group 2</w:t>
            </w:r>
          </w:p>
        </w:tc>
        <w:tc>
          <w:tcPr>
            <w:tcW w:w="928" w:type="dxa"/>
          </w:tcPr>
          <w:p w:rsidR="00035021" w:rsidRPr="004608D7" w:rsidRDefault="00035021" w:rsidP="00EE54E5">
            <w:pPr>
              <w:jc w:val="center"/>
              <w:rPr>
                <w:snapToGrid w:val="0"/>
                <w:sz w:val="22"/>
                <w:szCs w:val="22"/>
                <w:lang w:val="en-US"/>
              </w:rPr>
            </w:pPr>
            <w:r w:rsidRPr="004608D7">
              <w:rPr>
                <w:snapToGrid w:val="0"/>
                <w:sz w:val="22"/>
                <w:szCs w:val="22"/>
                <w:lang w:val="en-US"/>
              </w:rPr>
              <w:t>14.45</w:t>
            </w:r>
          </w:p>
        </w:tc>
        <w:tc>
          <w:tcPr>
            <w:tcW w:w="872" w:type="dxa"/>
          </w:tcPr>
          <w:p w:rsidR="00035021" w:rsidRPr="004608D7" w:rsidRDefault="00035021" w:rsidP="00EE54E5">
            <w:pPr>
              <w:jc w:val="center"/>
              <w:rPr>
                <w:snapToGrid w:val="0"/>
                <w:sz w:val="22"/>
                <w:szCs w:val="22"/>
                <w:lang w:val="en-US"/>
              </w:rPr>
            </w:pPr>
            <w:r w:rsidRPr="004608D7">
              <w:rPr>
                <w:snapToGrid w:val="0"/>
                <w:sz w:val="22"/>
                <w:szCs w:val="22"/>
                <w:lang w:val="en-US"/>
              </w:rPr>
              <w:t>56.37</w:t>
            </w:r>
          </w:p>
        </w:tc>
        <w:tc>
          <w:tcPr>
            <w:tcW w:w="900" w:type="dxa"/>
          </w:tcPr>
          <w:p w:rsidR="00035021" w:rsidRPr="004608D7" w:rsidRDefault="00035021" w:rsidP="00EE54E5">
            <w:pPr>
              <w:jc w:val="center"/>
              <w:rPr>
                <w:snapToGrid w:val="0"/>
                <w:sz w:val="22"/>
                <w:szCs w:val="22"/>
                <w:lang w:val="en-US"/>
              </w:rPr>
            </w:pPr>
            <w:r w:rsidRPr="004608D7">
              <w:rPr>
                <w:snapToGrid w:val="0"/>
                <w:sz w:val="22"/>
                <w:szCs w:val="22"/>
                <w:lang w:val="en-US"/>
              </w:rPr>
              <w:t>9.17</w:t>
            </w:r>
          </w:p>
        </w:tc>
        <w:tc>
          <w:tcPr>
            <w:tcW w:w="900" w:type="dxa"/>
          </w:tcPr>
          <w:p w:rsidR="00035021" w:rsidRPr="004608D7" w:rsidRDefault="00035021" w:rsidP="00EE54E5">
            <w:pPr>
              <w:ind w:right="150"/>
              <w:jc w:val="center"/>
              <w:rPr>
                <w:snapToGrid w:val="0"/>
                <w:sz w:val="22"/>
                <w:szCs w:val="22"/>
                <w:lang w:val="en-US"/>
              </w:rPr>
            </w:pPr>
            <w:r w:rsidRPr="004608D7">
              <w:rPr>
                <w:snapToGrid w:val="0"/>
                <w:sz w:val="22"/>
                <w:szCs w:val="22"/>
                <w:lang w:val="en-US"/>
              </w:rPr>
              <w:t>51.57</w:t>
            </w:r>
          </w:p>
        </w:tc>
        <w:tc>
          <w:tcPr>
            <w:tcW w:w="72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24.92</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3.5</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55.42</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23.82</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0.75</w:t>
            </w:r>
          </w:p>
        </w:tc>
      </w:tr>
      <w:tr w:rsidR="00035021" w:rsidRPr="004608D7" w:rsidTr="00EE54E5">
        <w:trPr>
          <w:trHeight w:val="247"/>
        </w:trPr>
        <w:tc>
          <w:tcPr>
            <w:tcW w:w="1110" w:type="dxa"/>
            <w:shd w:val="clear" w:color="auto" w:fill="FFFFFF"/>
          </w:tcPr>
          <w:p w:rsidR="00035021" w:rsidRPr="004608D7" w:rsidRDefault="00035021" w:rsidP="00EE54E5">
            <w:pPr>
              <w:jc w:val="center"/>
              <w:rPr>
                <w:snapToGrid w:val="0"/>
                <w:sz w:val="22"/>
                <w:szCs w:val="22"/>
                <w:lang w:val="en-US"/>
              </w:rPr>
            </w:pPr>
          </w:p>
        </w:tc>
        <w:tc>
          <w:tcPr>
            <w:tcW w:w="928" w:type="dxa"/>
          </w:tcPr>
          <w:p w:rsidR="00035021" w:rsidRPr="004608D7" w:rsidRDefault="00035021" w:rsidP="00EE54E5">
            <w:pPr>
              <w:jc w:val="center"/>
              <w:rPr>
                <w:snapToGrid w:val="0"/>
                <w:sz w:val="22"/>
                <w:szCs w:val="22"/>
                <w:lang w:val="en-US"/>
              </w:rPr>
            </w:pPr>
            <w:r w:rsidRPr="004608D7">
              <w:rPr>
                <w:snapToGrid w:val="0"/>
                <w:sz w:val="22"/>
                <w:szCs w:val="22"/>
                <w:lang w:val="en-US"/>
              </w:rPr>
              <w:t>(7.09)</w:t>
            </w:r>
          </w:p>
        </w:tc>
        <w:tc>
          <w:tcPr>
            <w:tcW w:w="872" w:type="dxa"/>
          </w:tcPr>
          <w:p w:rsidR="00035021" w:rsidRPr="004608D7" w:rsidRDefault="00035021" w:rsidP="00EE54E5">
            <w:pPr>
              <w:jc w:val="center"/>
              <w:rPr>
                <w:snapToGrid w:val="0"/>
                <w:sz w:val="22"/>
                <w:szCs w:val="22"/>
                <w:lang w:val="en-US"/>
              </w:rPr>
            </w:pPr>
            <w:r w:rsidRPr="004608D7">
              <w:rPr>
                <w:snapToGrid w:val="0"/>
                <w:sz w:val="22"/>
                <w:szCs w:val="22"/>
                <w:lang w:val="en-US"/>
              </w:rPr>
              <w:t>(11.69)</w:t>
            </w:r>
          </w:p>
        </w:tc>
        <w:tc>
          <w:tcPr>
            <w:tcW w:w="900" w:type="dxa"/>
          </w:tcPr>
          <w:p w:rsidR="00035021" w:rsidRPr="004608D7" w:rsidRDefault="00035021" w:rsidP="00EE54E5">
            <w:pPr>
              <w:jc w:val="center"/>
              <w:rPr>
                <w:snapToGrid w:val="0"/>
                <w:sz w:val="22"/>
                <w:szCs w:val="22"/>
                <w:lang w:val="en-US"/>
              </w:rPr>
            </w:pPr>
            <w:r w:rsidRPr="004608D7">
              <w:rPr>
                <w:snapToGrid w:val="0"/>
                <w:sz w:val="22"/>
                <w:szCs w:val="22"/>
                <w:lang w:val="en-US"/>
              </w:rPr>
              <w:t>(7.31)</w:t>
            </w:r>
          </w:p>
        </w:tc>
        <w:tc>
          <w:tcPr>
            <w:tcW w:w="900" w:type="dxa"/>
          </w:tcPr>
          <w:p w:rsidR="00035021" w:rsidRPr="004608D7" w:rsidRDefault="00035021" w:rsidP="00EE54E5">
            <w:pPr>
              <w:ind w:right="150"/>
              <w:jc w:val="center"/>
              <w:rPr>
                <w:snapToGrid w:val="0"/>
                <w:sz w:val="22"/>
                <w:szCs w:val="22"/>
                <w:lang w:val="en-US"/>
              </w:rPr>
            </w:pPr>
            <w:r w:rsidRPr="004608D7">
              <w:rPr>
                <w:snapToGrid w:val="0"/>
                <w:sz w:val="22"/>
                <w:szCs w:val="22"/>
                <w:lang w:val="en-US"/>
              </w:rPr>
              <w:t>(7.31)</w:t>
            </w:r>
          </w:p>
        </w:tc>
        <w:tc>
          <w:tcPr>
            <w:tcW w:w="72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(6.83)</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(6.01)</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(7.86)</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(6.93)</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(2.39)</w:t>
            </w:r>
          </w:p>
        </w:tc>
      </w:tr>
      <w:tr w:rsidR="00035021" w:rsidRPr="004608D7" w:rsidTr="00EE54E5">
        <w:trPr>
          <w:trHeight w:val="247"/>
        </w:trPr>
        <w:tc>
          <w:tcPr>
            <w:tcW w:w="1110" w:type="dxa"/>
            <w:shd w:val="clear" w:color="auto" w:fill="FFFFFF"/>
          </w:tcPr>
          <w:p w:rsidR="00035021" w:rsidRPr="004608D7" w:rsidRDefault="00035021" w:rsidP="00EE54E5">
            <w:pPr>
              <w:jc w:val="center"/>
              <w:rPr>
                <w:snapToGrid w:val="0"/>
                <w:sz w:val="22"/>
                <w:szCs w:val="22"/>
                <w:lang w:val="en-US"/>
              </w:rPr>
            </w:pPr>
            <w:r w:rsidRPr="004608D7">
              <w:rPr>
                <w:snapToGrid w:val="0"/>
                <w:sz w:val="22"/>
                <w:szCs w:val="22"/>
                <w:lang w:val="en-US"/>
              </w:rPr>
              <w:t>Group 3</w:t>
            </w:r>
          </w:p>
        </w:tc>
        <w:tc>
          <w:tcPr>
            <w:tcW w:w="928" w:type="dxa"/>
          </w:tcPr>
          <w:p w:rsidR="00035021" w:rsidRPr="004608D7" w:rsidRDefault="00035021" w:rsidP="00EE54E5">
            <w:pPr>
              <w:jc w:val="center"/>
              <w:rPr>
                <w:snapToGrid w:val="0"/>
                <w:sz w:val="22"/>
                <w:szCs w:val="22"/>
                <w:lang w:val="en-US"/>
              </w:rPr>
            </w:pPr>
            <w:r w:rsidRPr="004608D7">
              <w:rPr>
                <w:snapToGrid w:val="0"/>
                <w:sz w:val="22"/>
                <w:szCs w:val="22"/>
                <w:lang w:val="en-US"/>
              </w:rPr>
              <w:t>21.87</w:t>
            </w:r>
          </w:p>
        </w:tc>
        <w:tc>
          <w:tcPr>
            <w:tcW w:w="872" w:type="dxa"/>
          </w:tcPr>
          <w:p w:rsidR="00035021" w:rsidRPr="004608D7" w:rsidRDefault="00035021" w:rsidP="00EE54E5">
            <w:pPr>
              <w:jc w:val="center"/>
              <w:rPr>
                <w:snapToGrid w:val="0"/>
                <w:sz w:val="22"/>
                <w:szCs w:val="22"/>
                <w:lang w:val="en-US"/>
              </w:rPr>
            </w:pPr>
            <w:r w:rsidRPr="004608D7">
              <w:rPr>
                <w:snapToGrid w:val="0"/>
                <w:sz w:val="22"/>
                <w:szCs w:val="22"/>
                <w:lang w:val="en-US"/>
              </w:rPr>
              <w:t>45.82</w:t>
            </w:r>
          </w:p>
        </w:tc>
        <w:tc>
          <w:tcPr>
            <w:tcW w:w="900" w:type="dxa"/>
          </w:tcPr>
          <w:p w:rsidR="00035021" w:rsidRPr="004608D7" w:rsidRDefault="00035021" w:rsidP="00EE54E5">
            <w:pPr>
              <w:jc w:val="center"/>
              <w:rPr>
                <w:snapToGrid w:val="0"/>
                <w:sz w:val="22"/>
                <w:szCs w:val="22"/>
                <w:lang w:val="en-US"/>
              </w:rPr>
            </w:pPr>
            <w:r w:rsidRPr="004608D7">
              <w:rPr>
                <w:snapToGrid w:val="0"/>
                <w:sz w:val="22"/>
                <w:szCs w:val="22"/>
                <w:lang w:val="en-US"/>
              </w:rPr>
              <w:t>12.3</w:t>
            </w:r>
          </w:p>
        </w:tc>
        <w:tc>
          <w:tcPr>
            <w:tcW w:w="900" w:type="dxa"/>
          </w:tcPr>
          <w:p w:rsidR="00035021" w:rsidRPr="004608D7" w:rsidRDefault="00035021" w:rsidP="00EE54E5">
            <w:pPr>
              <w:ind w:right="150"/>
              <w:jc w:val="center"/>
              <w:rPr>
                <w:snapToGrid w:val="0"/>
                <w:sz w:val="22"/>
                <w:szCs w:val="22"/>
                <w:lang w:val="en-US"/>
              </w:rPr>
            </w:pPr>
            <w:r w:rsidRPr="004608D7">
              <w:rPr>
                <w:snapToGrid w:val="0"/>
                <w:sz w:val="22"/>
                <w:szCs w:val="22"/>
                <w:lang w:val="en-US"/>
              </w:rPr>
              <w:t>69.07</w:t>
            </w:r>
          </w:p>
        </w:tc>
        <w:tc>
          <w:tcPr>
            <w:tcW w:w="72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7.27</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3.65</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25.07</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37.8</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17.12</w:t>
            </w:r>
          </w:p>
        </w:tc>
      </w:tr>
      <w:tr w:rsidR="00035021" w:rsidRPr="004608D7" w:rsidTr="00EE54E5">
        <w:trPr>
          <w:trHeight w:val="247"/>
        </w:trPr>
        <w:tc>
          <w:tcPr>
            <w:tcW w:w="1110" w:type="dxa"/>
            <w:shd w:val="clear" w:color="auto" w:fill="FFFFFF"/>
          </w:tcPr>
          <w:p w:rsidR="00035021" w:rsidRPr="004608D7" w:rsidRDefault="00035021" w:rsidP="00EE54E5">
            <w:pPr>
              <w:jc w:val="center"/>
              <w:rPr>
                <w:snapToGrid w:val="0"/>
                <w:sz w:val="22"/>
                <w:szCs w:val="22"/>
                <w:lang w:val="en-US"/>
              </w:rPr>
            </w:pPr>
          </w:p>
        </w:tc>
        <w:tc>
          <w:tcPr>
            <w:tcW w:w="928" w:type="dxa"/>
          </w:tcPr>
          <w:p w:rsidR="00035021" w:rsidRPr="004608D7" w:rsidRDefault="00035021" w:rsidP="00EE54E5">
            <w:pPr>
              <w:jc w:val="center"/>
              <w:rPr>
                <w:snapToGrid w:val="0"/>
                <w:sz w:val="22"/>
                <w:szCs w:val="22"/>
                <w:lang w:val="en-US"/>
              </w:rPr>
            </w:pPr>
            <w:r w:rsidRPr="004608D7">
              <w:rPr>
                <w:snapToGrid w:val="0"/>
                <w:sz w:val="22"/>
                <w:szCs w:val="22"/>
                <w:lang w:val="en-US"/>
              </w:rPr>
              <w:t>(10.35)</w:t>
            </w:r>
          </w:p>
        </w:tc>
        <w:tc>
          <w:tcPr>
            <w:tcW w:w="872" w:type="dxa"/>
          </w:tcPr>
          <w:p w:rsidR="00035021" w:rsidRPr="004608D7" w:rsidRDefault="00035021" w:rsidP="00EE54E5">
            <w:pPr>
              <w:jc w:val="center"/>
              <w:rPr>
                <w:snapToGrid w:val="0"/>
                <w:sz w:val="22"/>
                <w:szCs w:val="22"/>
                <w:lang w:val="en-US"/>
              </w:rPr>
            </w:pPr>
            <w:r w:rsidRPr="004608D7">
              <w:rPr>
                <w:snapToGrid w:val="0"/>
                <w:sz w:val="22"/>
                <w:szCs w:val="22"/>
                <w:lang w:val="en-US"/>
              </w:rPr>
              <w:t>(10.27)</w:t>
            </w:r>
          </w:p>
        </w:tc>
        <w:tc>
          <w:tcPr>
            <w:tcW w:w="900" w:type="dxa"/>
          </w:tcPr>
          <w:p w:rsidR="00035021" w:rsidRPr="004608D7" w:rsidRDefault="00035021" w:rsidP="00EE54E5">
            <w:pPr>
              <w:jc w:val="center"/>
              <w:rPr>
                <w:snapToGrid w:val="0"/>
                <w:sz w:val="22"/>
                <w:szCs w:val="22"/>
                <w:lang w:val="en-US"/>
              </w:rPr>
            </w:pPr>
            <w:r w:rsidRPr="004608D7">
              <w:rPr>
                <w:snapToGrid w:val="0"/>
                <w:sz w:val="22"/>
                <w:szCs w:val="22"/>
                <w:lang w:val="en-US"/>
              </w:rPr>
              <w:t>(10.55)</w:t>
            </w:r>
          </w:p>
        </w:tc>
        <w:tc>
          <w:tcPr>
            <w:tcW w:w="900" w:type="dxa"/>
          </w:tcPr>
          <w:p w:rsidR="00035021" w:rsidRPr="004608D7" w:rsidRDefault="00035021" w:rsidP="00EE54E5">
            <w:pPr>
              <w:ind w:right="150"/>
              <w:jc w:val="center"/>
              <w:rPr>
                <w:snapToGrid w:val="0"/>
                <w:sz w:val="22"/>
                <w:szCs w:val="22"/>
                <w:lang w:val="en-US"/>
              </w:rPr>
            </w:pPr>
            <w:r w:rsidRPr="004608D7">
              <w:rPr>
                <w:snapToGrid w:val="0"/>
                <w:sz w:val="22"/>
                <w:szCs w:val="22"/>
                <w:lang w:val="en-US"/>
              </w:rPr>
              <w:t>(14.70)</w:t>
            </w:r>
          </w:p>
        </w:tc>
        <w:tc>
          <w:tcPr>
            <w:tcW w:w="72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(10.39)</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(5.03)</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(9.30)</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(10.40)</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(9.16)</w:t>
            </w:r>
          </w:p>
        </w:tc>
      </w:tr>
      <w:tr w:rsidR="00035021" w:rsidRPr="004608D7" w:rsidTr="00EE54E5">
        <w:trPr>
          <w:trHeight w:val="247"/>
        </w:trPr>
        <w:tc>
          <w:tcPr>
            <w:tcW w:w="1110" w:type="dxa"/>
            <w:shd w:val="clear" w:color="auto" w:fill="FFFFFF"/>
          </w:tcPr>
          <w:p w:rsidR="00035021" w:rsidRPr="004608D7" w:rsidRDefault="00035021" w:rsidP="00EE54E5">
            <w:pPr>
              <w:jc w:val="center"/>
              <w:rPr>
                <w:snapToGrid w:val="0"/>
                <w:sz w:val="22"/>
                <w:szCs w:val="22"/>
                <w:lang w:val="en-US"/>
              </w:rPr>
            </w:pPr>
            <w:r w:rsidRPr="004608D7">
              <w:rPr>
                <w:snapToGrid w:val="0"/>
                <w:sz w:val="22"/>
                <w:szCs w:val="22"/>
                <w:lang w:val="en-US"/>
              </w:rPr>
              <w:t>Group 4</w:t>
            </w:r>
          </w:p>
        </w:tc>
        <w:tc>
          <w:tcPr>
            <w:tcW w:w="928" w:type="dxa"/>
          </w:tcPr>
          <w:p w:rsidR="00035021" w:rsidRPr="004608D7" w:rsidRDefault="00035021" w:rsidP="00EE54E5">
            <w:pPr>
              <w:jc w:val="center"/>
              <w:rPr>
                <w:snapToGrid w:val="0"/>
                <w:sz w:val="22"/>
                <w:szCs w:val="22"/>
                <w:lang w:val="en-US"/>
              </w:rPr>
            </w:pPr>
            <w:r w:rsidRPr="004608D7">
              <w:rPr>
                <w:snapToGrid w:val="0"/>
                <w:sz w:val="22"/>
                <w:szCs w:val="22"/>
                <w:lang w:val="en-US"/>
              </w:rPr>
              <w:t>8.8</w:t>
            </w:r>
          </w:p>
        </w:tc>
        <w:tc>
          <w:tcPr>
            <w:tcW w:w="872" w:type="dxa"/>
          </w:tcPr>
          <w:p w:rsidR="00035021" w:rsidRPr="004608D7" w:rsidRDefault="00035021" w:rsidP="00EE54E5">
            <w:pPr>
              <w:jc w:val="center"/>
              <w:rPr>
                <w:snapToGrid w:val="0"/>
                <w:sz w:val="22"/>
                <w:szCs w:val="22"/>
                <w:lang w:val="en-US"/>
              </w:rPr>
            </w:pPr>
            <w:r w:rsidRPr="004608D7">
              <w:rPr>
                <w:snapToGrid w:val="0"/>
                <w:sz w:val="22"/>
                <w:szCs w:val="22"/>
                <w:lang w:val="en-US"/>
              </w:rPr>
              <w:t>67.65</w:t>
            </w:r>
          </w:p>
        </w:tc>
        <w:tc>
          <w:tcPr>
            <w:tcW w:w="900" w:type="dxa"/>
          </w:tcPr>
          <w:p w:rsidR="00035021" w:rsidRPr="004608D7" w:rsidRDefault="00035021" w:rsidP="00EE54E5">
            <w:pPr>
              <w:jc w:val="center"/>
              <w:rPr>
                <w:snapToGrid w:val="0"/>
                <w:sz w:val="22"/>
                <w:szCs w:val="22"/>
                <w:lang w:val="en-US"/>
              </w:rPr>
            </w:pPr>
            <w:r w:rsidRPr="004608D7">
              <w:rPr>
                <w:snapToGrid w:val="0"/>
                <w:sz w:val="22"/>
                <w:szCs w:val="22"/>
                <w:lang w:val="en-US"/>
              </w:rPr>
              <w:t>3.55</w:t>
            </w:r>
          </w:p>
        </w:tc>
        <w:tc>
          <w:tcPr>
            <w:tcW w:w="900" w:type="dxa"/>
          </w:tcPr>
          <w:p w:rsidR="00035021" w:rsidRPr="004608D7" w:rsidRDefault="00035021" w:rsidP="00EE54E5">
            <w:pPr>
              <w:ind w:right="150"/>
              <w:jc w:val="center"/>
              <w:rPr>
                <w:snapToGrid w:val="0"/>
                <w:sz w:val="22"/>
                <w:szCs w:val="22"/>
                <w:lang w:val="en-US"/>
              </w:rPr>
            </w:pPr>
            <w:r w:rsidRPr="004608D7">
              <w:rPr>
                <w:snapToGrid w:val="0"/>
                <w:sz w:val="22"/>
                <w:szCs w:val="22"/>
                <w:lang w:val="en-US"/>
              </w:rPr>
              <w:t>10.25</w:t>
            </w:r>
          </w:p>
        </w:tc>
        <w:tc>
          <w:tcPr>
            <w:tcW w:w="72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46.8</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22.95</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72.35</w:t>
            </w:r>
          </w:p>
        </w:tc>
        <w:tc>
          <w:tcPr>
            <w:tcW w:w="900" w:type="dxa"/>
          </w:tcPr>
          <w:p w:rsidR="00035021" w:rsidRPr="004608D7" w:rsidRDefault="003954F7" w:rsidP="00EE54E5">
            <w:pPr>
              <w:ind w:left="-293" w:firstLine="293"/>
              <w:jc w:val="center"/>
              <w:rPr>
                <w:snapToGrid w:val="0"/>
                <w:sz w:val="22"/>
                <w:szCs w:val="22"/>
                <w:lang w:val="en-US"/>
              </w:rPr>
            </w:pPr>
            <w:r>
              <w:rPr>
                <w:snapToGrid w:val="0"/>
                <w:sz w:val="22"/>
                <w:szCs w:val="22"/>
                <w:lang w:val="en-US"/>
              </w:rPr>
              <w:t>7.15</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0.5</w:t>
            </w:r>
          </w:p>
        </w:tc>
      </w:tr>
      <w:tr w:rsidR="00035021" w:rsidRPr="004608D7" w:rsidTr="00EE54E5">
        <w:trPr>
          <w:trHeight w:val="247"/>
        </w:trPr>
        <w:tc>
          <w:tcPr>
            <w:tcW w:w="1110" w:type="dxa"/>
            <w:shd w:val="clear" w:color="auto" w:fill="FFFFFF"/>
          </w:tcPr>
          <w:p w:rsidR="00035021" w:rsidRPr="004608D7" w:rsidRDefault="00035021" w:rsidP="00EE54E5">
            <w:pPr>
              <w:jc w:val="center"/>
              <w:rPr>
                <w:snapToGrid w:val="0"/>
                <w:sz w:val="22"/>
                <w:szCs w:val="22"/>
                <w:lang w:val="en-US"/>
              </w:rPr>
            </w:pPr>
          </w:p>
        </w:tc>
        <w:tc>
          <w:tcPr>
            <w:tcW w:w="928" w:type="dxa"/>
          </w:tcPr>
          <w:p w:rsidR="00035021" w:rsidRPr="004608D7" w:rsidRDefault="00035021" w:rsidP="00EE54E5">
            <w:pPr>
              <w:jc w:val="center"/>
              <w:rPr>
                <w:snapToGrid w:val="0"/>
                <w:sz w:val="22"/>
                <w:szCs w:val="22"/>
                <w:lang w:val="en-US"/>
              </w:rPr>
            </w:pPr>
            <w:r w:rsidRPr="004608D7">
              <w:rPr>
                <w:snapToGrid w:val="0"/>
                <w:sz w:val="22"/>
                <w:szCs w:val="22"/>
                <w:lang w:val="en-US"/>
              </w:rPr>
              <w:t>(3.85)</w:t>
            </w:r>
          </w:p>
        </w:tc>
        <w:tc>
          <w:tcPr>
            <w:tcW w:w="872" w:type="dxa"/>
          </w:tcPr>
          <w:p w:rsidR="00035021" w:rsidRPr="004608D7" w:rsidRDefault="00035021" w:rsidP="00EE54E5">
            <w:pPr>
              <w:jc w:val="center"/>
              <w:rPr>
                <w:snapToGrid w:val="0"/>
                <w:sz w:val="22"/>
                <w:szCs w:val="22"/>
                <w:lang w:val="en-US"/>
              </w:rPr>
            </w:pPr>
            <w:r w:rsidRPr="004608D7">
              <w:rPr>
                <w:snapToGrid w:val="0"/>
                <w:sz w:val="22"/>
                <w:szCs w:val="22"/>
                <w:lang w:val="en-US"/>
              </w:rPr>
              <w:t>(6.17)</w:t>
            </w:r>
          </w:p>
        </w:tc>
        <w:tc>
          <w:tcPr>
            <w:tcW w:w="900" w:type="dxa"/>
          </w:tcPr>
          <w:p w:rsidR="00035021" w:rsidRPr="004608D7" w:rsidRDefault="00035021" w:rsidP="00EE54E5">
            <w:pPr>
              <w:jc w:val="center"/>
              <w:rPr>
                <w:snapToGrid w:val="0"/>
                <w:sz w:val="22"/>
                <w:szCs w:val="22"/>
                <w:lang w:val="en-US"/>
              </w:rPr>
            </w:pPr>
            <w:r w:rsidRPr="004608D7">
              <w:rPr>
                <w:snapToGrid w:val="0"/>
                <w:sz w:val="22"/>
                <w:szCs w:val="22"/>
                <w:lang w:val="en-US"/>
              </w:rPr>
              <w:t>(3.34)</w:t>
            </w:r>
          </w:p>
        </w:tc>
        <w:tc>
          <w:tcPr>
            <w:tcW w:w="900" w:type="dxa"/>
          </w:tcPr>
          <w:p w:rsidR="00035021" w:rsidRPr="004608D7" w:rsidRDefault="00035021" w:rsidP="00EE54E5">
            <w:pPr>
              <w:ind w:right="150"/>
              <w:jc w:val="center"/>
              <w:rPr>
                <w:snapToGrid w:val="0"/>
                <w:sz w:val="22"/>
                <w:szCs w:val="22"/>
                <w:lang w:val="en-US"/>
              </w:rPr>
            </w:pPr>
            <w:r w:rsidRPr="004608D7">
              <w:rPr>
                <w:snapToGrid w:val="0"/>
                <w:sz w:val="22"/>
                <w:szCs w:val="22"/>
                <w:lang w:val="en-US"/>
              </w:rPr>
              <w:t>(5.83)</w:t>
            </w:r>
          </w:p>
        </w:tc>
        <w:tc>
          <w:tcPr>
            <w:tcW w:w="72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(7.75)</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(7.59)</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(12.22)</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(11.78)</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(0.77)</w:t>
            </w:r>
          </w:p>
        </w:tc>
      </w:tr>
      <w:tr w:rsidR="00035021" w:rsidRPr="004608D7" w:rsidTr="00EE54E5">
        <w:trPr>
          <w:trHeight w:val="247"/>
        </w:trPr>
        <w:tc>
          <w:tcPr>
            <w:tcW w:w="1110" w:type="dxa"/>
            <w:shd w:val="clear" w:color="auto" w:fill="FFFFFF"/>
          </w:tcPr>
          <w:p w:rsidR="00035021" w:rsidRPr="004608D7" w:rsidRDefault="00035021" w:rsidP="00EE54E5">
            <w:pPr>
              <w:jc w:val="center"/>
              <w:rPr>
                <w:snapToGrid w:val="0"/>
                <w:sz w:val="22"/>
                <w:szCs w:val="22"/>
                <w:lang w:val="en-US"/>
              </w:rPr>
            </w:pPr>
            <w:r w:rsidRPr="004608D7">
              <w:rPr>
                <w:snapToGrid w:val="0"/>
                <w:sz w:val="22"/>
                <w:szCs w:val="22"/>
                <w:lang w:val="en-US"/>
              </w:rPr>
              <w:t>Group 5</w:t>
            </w:r>
          </w:p>
        </w:tc>
        <w:tc>
          <w:tcPr>
            <w:tcW w:w="928" w:type="dxa"/>
          </w:tcPr>
          <w:p w:rsidR="00035021" w:rsidRPr="004608D7" w:rsidRDefault="00035021" w:rsidP="00EE54E5">
            <w:pPr>
              <w:jc w:val="center"/>
              <w:rPr>
                <w:snapToGrid w:val="0"/>
                <w:sz w:val="22"/>
                <w:szCs w:val="22"/>
                <w:lang w:val="en-US"/>
              </w:rPr>
            </w:pPr>
            <w:r w:rsidRPr="004608D7">
              <w:rPr>
                <w:snapToGrid w:val="0"/>
                <w:sz w:val="22"/>
                <w:szCs w:val="22"/>
                <w:lang w:val="en-US"/>
              </w:rPr>
              <w:t>22.11</w:t>
            </w:r>
          </w:p>
        </w:tc>
        <w:tc>
          <w:tcPr>
            <w:tcW w:w="872" w:type="dxa"/>
          </w:tcPr>
          <w:p w:rsidR="00035021" w:rsidRPr="004608D7" w:rsidRDefault="00035021" w:rsidP="00EE54E5">
            <w:pPr>
              <w:jc w:val="center"/>
              <w:rPr>
                <w:snapToGrid w:val="0"/>
                <w:sz w:val="22"/>
                <w:szCs w:val="22"/>
                <w:lang w:val="en-US"/>
              </w:rPr>
            </w:pPr>
            <w:r w:rsidRPr="004608D7">
              <w:rPr>
                <w:snapToGrid w:val="0"/>
                <w:sz w:val="22"/>
                <w:szCs w:val="22"/>
                <w:lang w:val="en-US"/>
              </w:rPr>
              <w:t>43.47</w:t>
            </w:r>
          </w:p>
        </w:tc>
        <w:tc>
          <w:tcPr>
            <w:tcW w:w="900" w:type="dxa"/>
          </w:tcPr>
          <w:p w:rsidR="00035021" w:rsidRPr="004608D7" w:rsidRDefault="00035021" w:rsidP="00EE54E5">
            <w:pPr>
              <w:jc w:val="center"/>
              <w:rPr>
                <w:snapToGrid w:val="0"/>
                <w:sz w:val="22"/>
                <w:szCs w:val="22"/>
                <w:lang w:val="en-US"/>
              </w:rPr>
            </w:pPr>
            <w:r w:rsidRPr="004608D7">
              <w:rPr>
                <w:snapToGrid w:val="0"/>
                <w:sz w:val="22"/>
                <w:szCs w:val="22"/>
                <w:lang w:val="en-US"/>
              </w:rPr>
              <w:t>14.42</w:t>
            </w:r>
          </w:p>
        </w:tc>
        <w:tc>
          <w:tcPr>
            <w:tcW w:w="900" w:type="dxa"/>
          </w:tcPr>
          <w:p w:rsidR="00035021" w:rsidRPr="004608D7" w:rsidRDefault="00035021" w:rsidP="00EE54E5">
            <w:pPr>
              <w:ind w:right="150"/>
              <w:jc w:val="center"/>
              <w:rPr>
                <w:snapToGrid w:val="0"/>
                <w:sz w:val="22"/>
                <w:szCs w:val="22"/>
                <w:lang w:val="en-US"/>
              </w:rPr>
            </w:pPr>
            <w:r w:rsidRPr="004608D7">
              <w:rPr>
                <w:snapToGrid w:val="0"/>
                <w:sz w:val="22"/>
                <w:szCs w:val="22"/>
                <w:lang w:val="en-US"/>
              </w:rPr>
              <w:t>41.75</w:t>
            </w:r>
          </w:p>
        </w:tc>
        <w:tc>
          <w:tcPr>
            <w:tcW w:w="72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28.5</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9.85</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68.5</w:t>
            </w:r>
          </w:p>
        </w:tc>
        <w:tc>
          <w:tcPr>
            <w:tcW w:w="900" w:type="dxa"/>
          </w:tcPr>
          <w:p w:rsidR="00035021" w:rsidRPr="004608D7" w:rsidRDefault="003954F7" w:rsidP="00EE54E5">
            <w:pPr>
              <w:ind w:left="-293" w:firstLine="293"/>
              <w:jc w:val="center"/>
              <w:rPr>
                <w:snapToGrid w:val="0"/>
                <w:sz w:val="22"/>
                <w:szCs w:val="22"/>
                <w:lang w:val="en-US"/>
              </w:rPr>
            </w:pPr>
            <w:r>
              <w:rPr>
                <w:snapToGrid w:val="0"/>
                <w:sz w:val="22"/>
                <w:szCs w:val="22"/>
                <w:lang w:val="en-US"/>
              </w:rPr>
              <w:t>10.17</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1.32</w:t>
            </w:r>
          </w:p>
        </w:tc>
      </w:tr>
      <w:tr w:rsidR="00035021" w:rsidRPr="004608D7" w:rsidTr="00EE54E5">
        <w:trPr>
          <w:trHeight w:val="247"/>
        </w:trPr>
        <w:tc>
          <w:tcPr>
            <w:tcW w:w="1110" w:type="dxa"/>
            <w:shd w:val="clear" w:color="auto" w:fill="FFFFFF"/>
          </w:tcPr>
          <w:p w:rsidR="00035021" w:rsidRPr="004608D7" w:rsidRDefault="00035021" w:rsidP="00EE54E5">
            <w:pPr>
              <w:jc w:val="center"/>
              <w:rPr>
                <w:snapToGrid w:val="0"/>
                <w:sz w:val="22"/>
                <w:szCs w:val="22"/>
                <w:lang w:val="en-US"/>
              </w:rPr>
            </w:pPr>
          </w:p>
        </w:tc>
        <w:tc>
          <w:tcPr>
            <w:tcW w:w="928" w:type="dxa"/>
          </w:tcPr>
          <w:p w:rsidR="00035021" w:rsidRPr="004608D7" w:rsidRDefault="00035021" w:rsidP="00EE54E5">
            <w:pPr>
              <w:jc w:val="center"/>
              <w:rPr>
                <w:snapToGrid w:val="0"/>
                <w:sz w:val="22"/>
                <w:szCs w:val="22"/>
                <w:lang w:val="en-US"/>
              </w:rPr>
            </w:pPr>
            <w:r w:rsidRPr="004608D7">
              <w:rPr>
                <w:snapToGrid w:val="0"/>
                <w:sz w:val="22"/>
                <w:szCs w:val="22"/>
                <w:lang w:val="en-US"/>
              </w:rPr>
              <w:t>(11.99)</w:t>
            </w:r>
          </w:p>
        </w:tc>
        <w:tc>
          <w:tcPr>
            <w:tcW w:w="872" w:type="dxa"/>
          </w:tcPr>
          <w:p w:rsidR="00035021" w:rsidRPr="004608D7" w:rsidRDefault="00035021" w:rsidP="00EE54E5">
            <w:pPr>
              <w:jc w:val="center"/>
              <w:rPr>
                <w:snapToGrid w:val="0"/>
                <w:sz w:val="22"/>
                <w:szCs w:val="22"/>
                <w:lang w:val="en-US"/>
              </w:rPr>
            </w:pPr>
            <w:r w:rsidRPr="004608D7">
              <w:rPr>
                <w:snapToGrid w:val="0"/>
                <w:sz w:val="22"/>
                <w:szCs w:val="22"/>
                <w:lang w:val="en-US"/>
              </w:rPr>
              <w:t>(13.55)</w:t>
            </w:r>
          </w:p>
        </w:tc>
        <w:tc>
          <w:tcPr>
            <w:tcW w:w="900" w:type="dxa"/>
          </w:tcPr>
          <w:p w:rsidR="00035021" w:rsidRPr="004608D7" w:rsidRDefault="00035021" w:rsidP="00EE54E5">
            <w:pPr>
              <w:jc w:val="center"/>
              <w:rPr>
                <w:snapToGrid w:val="0"/>
                <w:sz w:val="22"/>
                <w:szCs w:val="22"/>
                <w:lang w:val="en-US"/>
              </w:rPr>
            </w:pPr>
            <w:r w:rsidRPr="004608D7">
              <w:rPr>
                <w:snapToGrid w:val="0"/>
                <w:sz w:val="22"/>
                <w:szCs w:val="22"/>
                <w:lang w:val="en-US"/>
              </w:rPr>
              <w:t>(8.11)</w:t>
            </w:r>
          </w:p>
        </w:tc>
        <w:tc>
          <w:tcPr>
            <w:tcW w:w="900" w:type="dxa"/>
          </w:tcPr>
          <w:p w:rsidR="00035021" w:rsidRPr="004608D7" w:rsidRDefault="00035021" w:rsidP="00EE54E5">
            <w:pPr>
              <w:ind w:right="150"/>
              <w:jc w:val="center"/>
              <w:rPr>
                <w:snapToGrid w:val="0"/>
                <w:sz w:val="22"/>
                <w:szCs w:val="22"/>
                <w:lang w:val="en-US"/>
              </w:rPr>
            </w:pPr>
            <w:r w:rsidRPr="004608D7">
              <w:rPr>
                <w:snapToGrid w:val="0"/>
                <w:sz w:val="22"/>
                <w:szCs w:val="22"/>
                <w:lang w:val="en-US"/>
              </w:rPr>
              <w:t>(5.54)</w:t>
            </w:r>
          </w:p>
        </w:tc>
        <w:tc>
          <w:tcPr>
            <w:tcW w:w="72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(5.11</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(5.44)</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(12.89)</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(10.39)</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(3.34)</w:t>
            </w:r>
          </w:p>
        </w:tc>
      </w:tr>
      <w:tr w:rsidR="00035021" w:rsidRPr="004608D7" w:rsidTr="00EE54E5">
        <w:trPr>
          <w:trHeight w:val="247"/>
        </w:trPr>
        <w:tc>
          <w:tcPr>
            <w:tcW w:w="1110" w:type="dxa"/>
            <w:shd w:val="clear" w:color="auto" w:fill="FFFFFF"/>
          </w:tcPr>
          <w:p w:rsidR="00035021" w:rsidRPr="004608D7" w:rsidRDefault="00035021" w:rsidP="00EE54E5">
            <w:pPr>
              <w:jc w:val="center"/>
              <w:rPr>
                <w:snapToGrid w:val="0"/>
                <w:sz w:val="22"/>
                <w:szCs w:val="22"/>
                <w:lang w:val="en-US"/>
              </w:rPr>
            </w:pPr>
            <w:r w:rsidRPr="004608D7">
              <w:rPr>
                <w:snapToGrid w:val="0"/>
                <w:sz w:val="22"/>
                <w:szCs w:val="22"/>
                <w:lang w:val="en-US"/>
              </w:rPr>
              <w:t>Group 6</w:t>
            </w:r>
          </w:p>
        </w:tc>
        <w:tc>
          <w:tcPr>
            <w:tcW w:w="928" w:type="dxa"/>
          </w:tcPr>
          <w:p w:rsidR="00035021" w:rsidRPr="004608D7" w:rsidRDefault="00035021" w:rsidP="00EE54E5">
            <w:pPr>
              <w:jc w:val="center"/>
              <w:rPr>
                <w:snapToGrid w:val="0"/>
                <w:sz w:val="22"/>
                <w:szCs w:val="22"/>
                <w:lang w:val="en-US"/>
              </w:rPr>
            </w:pPr>
            <w:r w:rsidRPr="004608D7">
              <w:rPr>
                <w:snapToGrid w:val="0"/>
                <w:sz w:val="22"/>
                <w:szCs w:val="22"/>
                <w:lang w:val="en-US"/>
              </w:rPr>
              <w:t>4.7</w:t>
            </w:r>
          </w:p>
        </w:tc>
        <w:tc>
          <w:tcPr>
            <w:tcW w:w="872" w:type="dxa"/>
          </w:tcPr>
          <w:p w:rsidR="00035021" w:rsidRPr="004608D7" w:rsidRDefault="00035021" w:rsidP="00EE54E5">
            <w:pPr>
              <w:jc w:val="center"/>
              <w:rPr>
                <w:snapToGrid w:val="0"/>
                <w:sz w:val="22"/>
                <w:szCs w:val="22"/>
                <w:lang w:val="en-US"/>
              </w:rPr>
            </w:pPr>
            <w:r w:rsidRPr="004608D7">
              <w:rPr>
                <w:snapToGrid w:val="0"/>
                <w:sz w:val="22"/>
                <w:szCs w:val="22"/>
                <w:lang w:val="en-US"/>
              </w:rPr>
              <w:t>57.97</w:t>
            </w:r>
          </w:p>
        </w:tc>
        <w:tc>
          <w:tcPr>
            <w:tcW w:w="900" w:type="dxa"/>
          </w:tcPr>
          <w:p w:rsidR="00035021" w:rsidRPr="004608D7" w:rsidRDefault="00035021" w:rsidP="00EE54E5">
            <w:pPr>
              <w:jc w:val="center"/>
              <w:rPr>
                <w:snapToGrid w:val="0"/>
                <w:sz w:val="22"/>
                <w:szCs w:val="22"/>
                <w:lang w:val="en-US"/>
              </w:rPr>
            </w:pPr>
            <w:r w:rsidRPr="004608D7">
              <w:rPr>
                <w:snapToGrid w:val="0"/>
                <w:sz w:val="22"/>
                <w:szCs w:val="22"/>
                <w:lang w:val="en-US"/>
              </w:rPr>
              <w:t>17.32</w:t>
            </w:r>
          </w:p>
        </w:tc>
        <w:tc>
          <w:tcPr>
            <w:tcW w:w="900" w:type="dxa"/>
          </w:tcPr>
          <w:p w:rsidR="00035021" w:rsidRPr="004608D7" w:rsidRDefault="00035021" w:rsidP="00EE54E5">
            <w:pPr>
              <w:ind w:right="150"/>
              <w:jc w:val="center"/>
              <w:rPr>
                <w:snapToGrid w:val="0"/>
                <w:sz w:val="22"/>
                <w:szCs w:val="22"/>
                <w:lang w:val="en-US"/>
              </w:rPr>
            </w:pPr>
            <w:r w:rsidRPr="004608D7">
              <w:rPr>
                <w:snapToGrid w:val="0"/>
                <w:sz w:val="22"/>
                <w:szCs w:val="22"/>
                <w:lang w:val="en-US"/>
              </w:rPr>
              <w:t>10.95</w:t>
            </w:r>
          </w:p>
        </w:tc>
        <w:tc>
          <w:tcPr>
            <w:tcW w:w="72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40.77</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28.27</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75.65</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4</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0.35</w:t>
            </w:r>
          </w:p>
        </w:tc>
      </w:tr>
      <w:tr w:rsidR="00035021" w:rsidRPr="004608D7" w:rsidTr="00EE54E5">
        <w:trPr>
          <w:trHeight w:val="247"/>
        </w:trPr>
        <w:tc>
          <w:tcPr>
            <w:tcW w:w="1110" w:type="dxa"/>
            <w:shd w:val="clear" w:color="auto" w:fill="FFFFFF"/>
          </w:tcPr>
          <w:p w:rsidR="00035021" w:rsidRPr="004608D7" w:rsidRDefault="00035021" w:rsidP="00EE54E5">
            <w:pPr>
              <w:jc w:val="center"/>
              <w:rPr>
                <w:snapToGrid w:val="0"/>
                <w:sz w:val="22"/>
                <w:szCs w:val="22"/>
                <w:lang w:val="en-US"/>
              </w:rPr>
            </w:pPr>
          </w:p>
        </w:tc>
        <w:tc>
          <w:tcPr>
            <w:tcW w:w="928" w:type="dxa"/>
          </w:tcPr>
          <w:p w:rsidR="00035021" w:rsidRPr="004608D7" w:rsidRDefault="00035021" w:rsidP="00EE54E5">
            <w:pPr>
              <w:jc w:val="center"/>
              <w:rPr>
                <w:snapToGrid w:val="0"/>
                <w:sz w:val="22"/>
                <w:szCs w:val="22"/>
                <w:lang w:val="en-US"/>
              </w:rPr>
            </w:pPr>
            <w:r w:rsidRPr="004608D7">
              <w:rPr>
                <w:snapToGrid w:val="0"/>
                <w:sz w:val="22"/>
                <w:szCs w:val="22"/>
                <w:lang w:val="en-US"/>
              </w:rPr>
              <w:t>(7.25)</w:t>
            </w:r>
          </w:p>
        </w:tc>
        <w:tc>
          <w:tcPr>
            <w:tcW w:w="872" w:type="dxa"/>
          </w:tcPr>
          <w:p w:rsidR="00035021" w:rsidRPr="004608D7" w:rsidRDefault="00035021" w:rsidP="00EE54E5">
            <w:pPr>
              <w:jc w:val="center"/>
              <w:rPr>
                <w:snapToGrid w:val="0"/>
                <w:sz w:val="22"/>
                <w:szCs w:val="22"/>
                <w:lang w:val="en-US"/>
              </w:rPr>
            </w:pPr>
            <w:r w:rsidRPr="004608D7">
              <w:rPr>
                <w:snapToGrid w:val="0"/>
                <w:sz w:val="22"/>
                <w:szCs w:val="22"/>
                <w:lang w:val="en-US"/>
              </w:rPr>
              <w:t>(8.53)</w:t>
            </w:r>
          </w:p>
        </w:tc>
        <w:tc>
          <w:tcPr>
            <w:tcW w:w="900" w:type="dxa"/>
          </w:tcPr>
          <w:p w:rsidR="00035021" w:rsidRPr="004608D7" w:rsidRDefault="00035021" w:rsidP="00EE54E5">
            <w:pPr>
              <w:jc w:val="center"/>
              <w:rPr>
                <w:snapToGrid w:val="0"/>
                <w:sz w:val="22"/>
                <w:szCs w:val="22"/>
                <w:lang w:val="en-US"/>
              </w:rPr>
            </w:pPr>
            <w:r w:rsidRPr="004608D7">
              <w:rPr>
                <w:snapToGrid w:val="0"/>
                <w:sz w:val="22"/>
                <w:szCs w:val="22"/>
                <w:lang w:val="en-US"/>
              </w:rPr>
              <w:t>(5.61)</w:t>
            </w:r>
          </w:p>
        </w:tc>
        <w:tc>
          <w:tcPr>
            <w:tcW w:w="900" w:type="dxa"/>
          </w:tcPr>
          <w:p w:rsidR="00035021" w:rsidRPr="004608D7" w:rsidRDefault="00035021" w:rsidP="00EE54E5">
            <w:pPr>
              <w:ind w:right="150"/>
              <w:jc w:val="center"/>
              <w:rPr>
                <w:snapToGrid w:val="0"/>
                <w:sz w:val="22"/>
                <w:szCs w:val="22"/>
                <w:lang w:val="en-US"/>
              </w:rPr>
            </w:pPr>
            <w:r w:rsidRPr="004608D7">
              <w:rPr>
                <w:snapToGrid w:val="0"/>
                <w:sz w:val="22"/>
                <w:szCs w:val="22"/>
                <w:lang w:val="en-US"/>
              </w:rPr>
              <w:t>(8.81)</w:t>
            </w:r>
          </w:p>
        </w:tc>
        <w:tc>
          <w:tcPr>
            <w:tcW w:w="72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(13.37)</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(11.21)</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(9.41)</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(8.64)</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(0.88)</w:t>
            </w:r>
          </w:p>
        </w:tc>
      </w:tr>
      <w:tr w:rsidR="00035021" w:rsidRPr="004608D7" w:rsidTr="00EE54E5">
        <w:trPr>
          <w:trHeight w:val="247"/>
        </w:trPr>
        <w:tc>
          <w:tcPr>
            <w:tcW w:w="1110" w:type="dxa"/>
            <w:shd w:val="clear" w:color="auto" w:fill="FFFFFF"/>
          </w:tcPr>
          <w:p w:rsidR="00035021" w:rsidRPr="004608D7" w:rsidRDefault="00035021" w:rsidP="00EE54E5">
            <w:pPr>
              <w:jc w:val="center"/>
              <w:rPr>
                <w:snapToGrid w:val="0"/>
                <w:sz w:val="22"/>
                <w:szCs w:val="22"/>
                <w:lang w:val="en-US"/>
              </w:rPr>
            </w:pPr>
            <w:r w:rsidRPr="004608D7">
              <w:rPr>
                <w:snapToGrid w:val="0"/>
                <w:sz w:val="22"/>
                <w:szCs w:val="22"/>
                <w:lang w:val="en-US"/>
              </w:rPr>
              <w:t>Group 7</w:t>
            </w:r>
          </w:p>
        </w:tc>
        <w:tc>
          <w:tcPr>
            <w:tcW w:w="928" w:type="dxa"/>
          </w:tcPr>
          <w:p w:rsidR="00035021" w:rsidRPr="004608D7" w:rsidRDefault="00035021" w:rsidP="00EE54E5">
            <w:pPr>
              <w:jc w:val="center"/>
              <w:rPr>
                <w:snapToGrid w:val="0"/>
                <w:sz w:val="22"/>
                <w:szCs w:val="22"/>
                <w:lang w:val="en-US"/>
              </w:rPr>
            </w:pPr>
            <w:r w:rsidRPr="004608D7">
              <w:rPr>
                <w:snapToGrid w:val="0"/>
                <w:sz w:val="22"/>
                <w:szCs w:val="22"/>
                <w:lang w:val="en-US"/>
              </w:rPr>
              <w:t>2.52</w:t>
            </w:r>
          </w:p>
        </w:tc>
        <w:tc>
          <w:tcPr>
            <w:tcW w:w="872" w:type="dxa"/>
          </w:tcPr>
          <w:p w:rsidR="00035021" w:rsidRPr="004608D7" w:rsidRDefault="00035021" w:rsidP="00EE54E5">
            <w:pPr>
              <w:jc w:val="center"/>
              <w:rPr>
                <w:snapToGrid w:val="0"/>
                <w:sz w:val="22"/>
                <w:szCs w:val="22"/>
                <w:lang w:val="en-US"/>
              </w:rPr>
            </w:pPr>
            <w:r w:rsidRPr="004608D7">
              <w:rPr>
                <w:snapToGrid w:val="0"/>
                <w:sz w:val="22"/>
                <w:szCs w:val="22"/>
                <w:lang w:val="en-US"/>
              </w:rPr>
              <w:t>55.4</w:t>
            </w:r>
          </w:p>
        </w:tc>
        <w:tc>
          <w:tcPr>
            <w:tcW w:w="900" w:type="dxa"/>
          </w:tcPr>
          <w:p w:rsidR="00035021" w:rsidRPr="004608D7" w:rsidRDefault="00035021" w:rsidP="00EE54E5">
            <w:pPr>
              <w:jc w:val="center"/>
              <w:rPr>
                <w:snapToGrid w:val="0"/>
                <w:sz w:val="22"/>
                <w:szCs w:val="22"/>
                <w:lang w:val="en-US"/>
              </w:rPr>
            </w:pPr>
            <w:r w:rsidRPr="004608D7">
              <w:rPr>
                <w:snapToGrid w:val="0"/>
                <w:sz w:val="22"/>
                <w:szCs w:val="22"/>
                <w:lang w:val="en-US"/>
              </w:rPr>
              <w:t>22.07</w:t>
            </w:r>
          </w:p>
        </w:tc>
        <w:tc>
          <w:tcPr>
            <w:tcW w:w="900" w:type="dxa"/>
          </w:tcPr>
          <w:p w:rsidR="00035021" w:rsidRPr="004608D7" w:rsidRDefault="00035021" w:rsidP="00EE54E5">
            <w:pPr>
              <w:ind w:right="150"/>
              <w:jc w:val="center"/>
              <w:rPr>
                <w:snapToGrid w:val="0"/>
                <w:sz w:val="22"/>
                <w:szCs w:val="22"/>
                <w:lang w:val="en-US"/>
              </w:rPr>
            </w:pPr>
            <w:r w:rsidRPr="004608D7">
              <w:rPr>
                <w:snapToGrid w:val="0"/>
                <w:sz w:val="22"/>
                <w:szCs w:val="22"/>
                <w:lang w:val="en-US"/>
              </w:rPr>
              <w:t>42</w:t>
            </w:r>
          </w:p>
        </w:tc>
        <w:tc>
          <w:tcPr>
            <w:tcW w:w="72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27.85</w:t>
            </w:r>
          </w:p>
        </w:tc>
        <w:tc>
          <w:tcPr>
            <w:tcW w:w="900" w:type="dxa"/>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10.15</w:t>
            </w:r>
          </w:p>
        </w:tc>
        <w:tc>
          <w:tcPr>
            <w:tcW w:w="900" w:type="dxa"/>
          </w:tcPr>
          <w:p w:rsidR="00035021" w:rsidRPr="004608D7" w:rsidRDefault="00035021" w:rsidP="00EE54E5">
            <w:pPr>
              <w:ind w:left="-293" w:firstLine="293"/>
              <w:jc w:val="center"/>
              <w:rPr>
                <w:snapToGrid w:val="0"/>
                <w:sz w:val="22"/>
                <w:szCs w:val="22"/>
                <w:lang w:val="en-US"/>
              </w:rPr>
            </w:pPr>
          </w:p>
        </w:tc>
        <w:tc>
          <w:tcPr>
            <w:tcW w:w="900" w:type="dxa"/>
          </w:tcPr>
          <w:p w:rsidR="00035021" w:rsidRPr="004608D7" w:rsidRDefault="00035021" w:rsidP="00EE54E5">
            <w:pPr>
              <w:ind w:left="-293" w:firstLine="293"/>
              <w:jc w:val="center"/>
              <w:rPr>
                <w:snapToGrid w:val="0"/>
                <w:sz w:val="22"/>
                <w:szCs w:val="22"/>
                <w:lang w:val="en-US"/>
              </w:rPr>
            </w:pPr>
          </w:p>
        </w:tc>
        <w:tc>
          <w:tcPr>
            <w:tcW w:w="900" w:type="dxa"/>
          </w:tcPr>
          <w:p w:rsidR="00035021" w:rsidRPr="004608D7" w:rsidRDefault="00035021" w:rsidP="00EE54E5">
            <w:pPr>
              <w:ind w:left="-293" w:firstLine="293"/>
              <w:jc w:val="center"/>
              <w:rPr>
                <w:snapToGrid w:val="0"/>
                <w:sz w:val="22"/>
                <w:szCs w:val="22"/>
                <w:lang w:val="en-US"/>
              </w:rPr>
            </w:pPr>
          </w:p>
        </w:tc>
      </w:tr>
      <w:tr w:rsidR="00035021" w:rsidRPr="004608D7" w:rsidTr="00EE54E5">
        <w:trPr>
          <w:trHeight w:val="247"/>
        </w:trPr>
        <w:tc>
          <w:tcPr>
            <w:tcW w:w="1110" w:type="dxa"/>
            <w:tcBorders>
              <w:bottom w:val="single" w:sz="4" w:space="0" w:color="auto"/>
            </w:tcBorders>
            <w:shd w:val="clear" w:color="auto" w:fill="FFFFFF"/>
          </w:tcPr>
          <w:p w:rsidR="00035021" w:rsidRPr="004608D7" w:rsidRDefault="00035021" w:rsidP="00EE54E5">
            <w:pPr>
              <w:jc w:val="center"/>
              <w:rPr>
                <w:snapToGrid w:val="0"/>
                <w:sz w:val="22"/>
                <w:szCs w:val="22"/>
                <w:lang w:val="en-US"/>
              </w:rPr>
            </w:pPr>
          </w:p>
        </w:tc>
        <w:tc>
          <w:tcPr>
            <w:tcW w:w="928" w:type="dxa"/>
            <w:tcBorders>
              <w:bottom w:val="single" w:sz="4" w:space="0" w:color="auto"/>
            </w:tcBorders>
          </w:tcPr>
          <w:p w:rsidR="00035021" w:rsidRPr="004608D7" w:rsidRDefault="00035021" w:rsidP="00EE54E5">
            <w:pPr>
              <w:jc w:val="center"/>
              <w:rPr>
                <w:snapToGrid w:val="0"/>
                <w:sz w:val="22"/>
                <w:szCs w:val="22"/>
                <w:lang w:val="en-US"/>
              </w:rPr>
            </w:pPr>
            <w:r w:rsidRPr="004608D7">
              <w:rPr>
                <w:snapToGrid w:val="0"/>
                <w:sz w:val="22"/>
                <w:szCs w:val="22"/>
                <w:lang w:val="en-US"/>
              </w:rPr>
              <w:t>(5.72)</w:t>
            </w:r>
          </w:p>
        </w:tc>
        <w:tc>
          <w:tcPr>
            <w:tcW w:w="872" w:type="dxa"/>
            <w:tcBorders>
              <w:bottom w:val="single" w:sz="4" w:space="0" w:color="auto"/>
            </w:tcBorders>
          </w:tcPr>
          <w:p w:rsidR="00035021" w:rsidRPr="004608D7" w:rsidRDefault="00035021" w:rsidP="00EE54E5">
            <w:pPr>
              <w:jc w:val="center"/>
              <w:rPr>
                <w:snapToGrid w:val="0"/>
                <w:sz w:val="22"/>
                <w:szCs w:val="22"/>
                <w:lang w:val="en-US"/>
              </w:rPr>
            </w:pPr>
            <w:r w:rsidRPr="004608D7">
              <w:rPr>
                <w:snapToGrid w:val="0"/>
                <w:sz w:val="22"/>
                <w:szCs w:val="22"/>
                <w:lang w:val="en-US"/>
              </w:rPr>
              <w:t>(6.94)</w:t>
            </w:r>
          </w:p>
        </w:tc>
        <w:tc>
          <w:tcPr>
            <w:tcW w:w="900" w:type="dxa"/>
            <w:tcBorders>
              <w:bottom w:val="single" w:sz="4" w:space="0" w:color="auto"/>
            </w:tcBorders>
          </w:tcPr>
          <w:p w:rsidR="00035021" w:rsidRPr="004608D7" w:rsidRDefault="00035021" w:rsidP="00EE54E5">
            <w:pPr>
              <w:jc w:val="center"/>
              <w:rPr>
                <w:snapToGrid w:val="0"/>
                <w:sz w:val="22"/>
                <w:szCs w:val="22"/>
                <w:lang w:val="en-US"/>
              </w:rPr>
            </w:pPr>
            <w:r w:rsidRPr="004608D7">
              <w:rPr>
                <w:snapToGrid w:val="0"/>
                <w:sz w:val="22"/>
                <w:szCs w:val="22"/>
                <w:lang w:val="en-US"/>
              </w:rPr>
              <w:t>(7.06)</w:t>
            </w:r>
          </w:p>
        </w:tc>
        <w:tc>
          <w:tcPr>
            <w:tcW w:w="900" w:type="dxa"/>
            <w:tcBorders>
              <w:bottom w:val="single" w:sz="4" w:space="0" w:color="auto"/>
            </w:tcBorders>
          </w:tcPr>
          <w:p w:rsidR="00035021" w:rsidRPr="004608D7" w:rsidRDefault="00035021" w:rsidP="00EE54E5">
            <w:pPr>
              <w:ind w:right="150"/>
              <w:jc w:val="center"/>
              <w:rPr>
                <w:snapToGrid w:val="0"/>
                <w:sz w:val="22"/>
                <w:szCs w:val="22"/>
                <w:lang w:val="en-US"/>
              </w:rPr>
            </w:pPr>
            <w:r w:rsidRPr="004608D7">
              <w:rPr>
                <w:snapToGrid w:val="0"/>
                <w:sz w:val="22"/>
                <w:szCs w:val="22"/>
                <w:lang w:val="en-US"/>
              </w:rPr>
              <w:t>(5.13)</w:t>
            </w:r>
          </w:p>
        </w:tc>
        <w:tc>
          <w:tcPr>
            <w:tcW w:w="720" w:type="dxa"/>
            <w:tcBorders>
              <w:bottom w:val="single" w:sz="4" w:space="0" w:color="auto"/>
            </w:tcBorders>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(7.05)</w:t>
            </w:r>
          </w:p>
        </w:tc>
        <w:tc>
          <w:tcPr>
            <w:tcW w:w="900" w:type="dxa"/>
            <w:tcBorders>
              <w:bottom w:val="single" w:sz="4" w:space="0" w:color="auto"/>
            </w:tcBorders>
          </w:tcPr>
          <w:p w:rsidR="00035021" w:rsidRPr="004608D7" w:rsidRDefault="00035021" w:rsidP="00EE54E5">
            <w:pPr>
              <w:ind w:left="-293" w:firstLine="293"/>
              <w:jc w:val="center"/>
              <w:rPr>
                <w:snapToGrid w:val="0"/>
                <w:sz w:val="22"/>
                <w:szCs w:val="22"/>
                <w:lang w:val="en-US"/>
              </w:rPr>
            </w:pPr>
            <w:r w:rsidRPr="004608D7">
              <w:rPr>
                <w:snapToGrid w:val="0"/>
                <w:sz w:val="22"/>
                <w:szCs w:val="22"/>
                <w:lang w:val="en-US"/>
              </w:rPr>
              <w:t>(6.48)</w:t>
            </w:r>
          </w:p>
        </w:tc>
        <w:tc>
          <w:tcPr>
            <w:tcW w:w="900" w:type="dxa"/>
            <w:tcBorders>
              <w:bottom w:val="single" w:sz="4" w:space="0" w:color="auto"/>
            </w:tcBorders>
          </w:tcPr>
          <w:p w:rsidR="00035021" w:rsidRPr="004608D7" w:rsidRDefault="00035021" w:rsidP="00EE54E5">
            <w:pPr>
              <w:ind w:left="-293" w:firstLine="293"/>
              <w:jc w:val="center"/>
              <w:rPr>
                <w:snapToGrid w:val="0"/>
                <w:sz w:val="22"/>
                <w:szCs w:val="22"/>
                <w:lang w:val="en-US"/>
              </w:rPr>
            </w:pPr>
          </w:p>
        </w:tc>
        <w:tc>
          <w:tcPr>
            <w:tcW w:w="900" w:type="dxa"/>
            <w:tcBorders>
              <w:bottom w:val="single" w:sz="4" w:space="0" w:color="auto"/>
            </w:tcBorders>
          </w:tcPr>
          <w:p w:rsidR="00035021" w:rsidRPr="004608D7" w:rsidRDefault="00035021" w:rsidP="00EE54E5">
            <w:pPr>
              <w:ind w:left="-293" w:firstLine="293"/>
              <w:jc w:val="center"/>
              <w:rPr>
                <w:snapToGrid w:val="0"/>
                <w:sz w:val="22"/>
                <w:szCs w:val="22"/>
                <w:lang w:val="en-US"/>
              </w:rPr>
            </w:pPr>
          </w:p>
        </w:tc>
        <w:tc>
          <w:tcPr>
            <w:tcW w:w="900" w:type="dxa"/>
            <w:tcBorders>
              <w:bottom w:val="single" w:sz="4" w:space="0" w:color="auto"/>
            </w:tcBorders>
          </w:tcPr>
          <w:p w:rsidR="00035021" w:rsidRPr="004608D7" w:rsidRDefault="00035021" w:rsidP="00EE54E5">
            <w:pPr>
              <w:ind w:left="-293" w:firstLine="293"/>
              <w:jc w:val="center"/>
              <w:rPr>
                <w:snapToGrid w:val="0"/>
                <w:sz w:val="22"/>
                <w:szCs w:val="22"/>
                <w:lang w:val="en-US"/>
              </w:rPr>
            </w:pPr>
          </w:p>
        </w:tc>
      </w:tr>
      <w:tr w:rsidR="00035021" w:rsidRPr="004608D7" w:rsidTr="00EE54E5">
        <w:trPr>
          <w:trHeight w:val="262"/>
        </w:trPr>
        <w:tc>
          <w:tcPr>
            <w:tcW w:w="1110" w:type="dxa"/>
            <w:tcBorders>
              <w:top w:val="single" w:sz="4" w:space="0" w:color="auto"/>
            </w:tcBorders>
            <w:shd w:val="clear" w:color="auto" w:fill="FFFFFF"/>
          </w:tcPr>
          <w:p w:rsidR="00035021" w:rsidRPr="004608D7" w:rsidRDefault="00035021" w:rsidP="00EE54E5">
            <w:pPr>
              <w:jc w:val="center"/>
              <w:rPr>
                <w:b/>
                <w:snapToGrid w:val="0"/>
                <w:sz w:val="22"/>
                <w:szCs w:val="22"/>
                <w:lang w:val="en-US"/>
              </w:rPr>
            </w:pPr>
            <w:r w:rsidRPr="004608D7">
              <w:rPr>
                <w:b/>
                <w:snapToGrid w:val="0"/>
                <w:sz w:val="22"/>
                <w:szCs w:val="22"/>
                <w:lang w:val="en-US"/>
              </w:rPr>
              <w:t>Average</w:t>
            </w:r>
          </w:p>
        </w:tc>
        <w:tc>
          <w:tcPr>
            <w:tcW w:w="928" w:type="dxa"/>
            <w:tcBorders>
              <w:top w:val="single" w:sz="4" w:space="0" w:color="auto"/>
            </w:tcBorders>
            <w:vAlign w:val="bottom"/>
          </w:tcPr>
          <w:p w:rsidR="00035021" w:rsidRPr="004608D7" w:rsidRDefault="00035021" w:rsidP="00EE54E5">
            <w:pPr>
              <w:jc w:val="center"/>
              <w:rPr>
                <w:b/>
                <w:snapToGrid w:val="0"/>
                <w:sz w:val="22"/>
                <w:szCs w:val="22"/>
                <w:lang w:val="en-US"/>
              </w:rPr>
            </w:pPr>
            <w:r w:rsidRPr="004608D7">
              <w:rPr>
                <w:b/>
                <w:snapToGrid w:val="0"/>
                <w:sz w:val="22"/>
                <w:szCs w:val="22"/>
                <w:lang w:val="en-US"/>
              </w:rPr>
              <w:t>1</w:t>
            </w:r>
            <w:r w:rsidR="003954F7">
              <w:rPr>
                <w:b/>
                <w:snapToGrid w:val="0"/>
                <w:sz w:val="22"/>
                <w:szCs w:val="22"/>
                <w:lang w:val="en-US"/>
              </w:rPr>
              <w:t>1.</w:t>
            </w:r>
            <w:r w:rsidRPr="004608D7">
              <w:rPr>
                <w:b/>
                <w:snapToGrid w:val="0"/>
                <w:sz w:val="22"/>
                <w:szCs w:val="22"/>
                <w:lang w:val="en-US"/>
              </w:rPr>
              <w:t>32</w:t>
            </w:r>
          </w:p>
        </w:tc>
        <w:tc>
          <w:tcPr>
            <w:tcW w:w="872" w:type="dxa"/>
            <w:tcBorders>
              <w:top w:val="single" w:sz="4" w:space="0" w:color="auto"/>
            </w:tcBorders>
            <w:vAlign w:val="bottom"/>
          </w:tcPr>
          <w:p w:rsidR="00035021" w:rsidRPr="004608D7" w:rsidRDefault="003954F7" w:rsidP="00EE54E5">
            <w:pPr>
              <w:jc w:val="center"/>
              <w:rPr>
                <w:b/>
                <w:snapToGrid w:val="0"/>
                <w:sz w:val="22"/>
                <w:szCs w:val="22"/>
                <w:lang w:val="en-US"/>
              </w:rPr>
            </w:pPr>
            <w:r>
              <w:rPr>
                <w:b/>
                <w:snapToGrid w:val="0"/>
                <w:sz w:val="22"/>
                <w:szCs w:val="22"/>
                <w:lang w:val="en-US"/>
              </w:rPr>
              <w:t>53.</w:t>
            </w:r>
            <w:r w:rsidR="00035021" w:rsidRPr="004608D7">
              <w:rPr>
                <w:b/>
                <w:snapToGrid w:val="0"/>
                <w:sz w:val="22"/>
                <w:szCs w:val="22"/>
                <w:lang w:val="en-US"/>
              </w:rPr>
              <w:t>14</w:t>
            </w:r>
          </w:p>
        </w:tc>
        <w:tc>
          <w:tcPr>
            <w:tcW w:w="900" w:type="dxa"/>
            <w:tcBorders>
              <w:top w:val="single" w:sz="4" w:space="0" w:color="auto"/>
            </w:tcBorders>
            <w:vAlign w:val="bottom"/>
          </w:tcPr>
          <w:p w:rsidR="00035021" w:rsidRPr="004608D7" w:rsidRDefault="003954F7" w:rsidP="00EE54E5">
            <w:pPr>
              <w:jc w:val="center"/>
              <w:rPr>
                <w:b/>
                <w:snapToGrid w:val="0"/>
                <w:sz w:val="22"/>
                <w:szCs w:val="22"/>
                <w:lang w:val="en-US"/>
              </w:rPr>
            </w:pPr>
            <w:r>
              <w:rPr>
                <w:b/>
                <w:snapToGrid w:val="0"/>
                <w:sz w:val="22"/>
                <w:szCs w:val="22"/>
                <w:lang w:val="en-US"/>
              </w:rPr>
              <w:t>15.</w:t>
            </w:r>
            <w:r w:rsidR="00035021" w:rsidRPr="004608D7">
              <w:rPr>
                <w:b/>
                <w:snapToGrid w:val="0"/>
                <w:sz w:val="22"/>
                <w:szCs w:val="22"/>
                <w:lang w:val="en-US"/>
              </w:rPr>
              <w:t>52</w:t>
            </w:r>
          </w:p>
        </w:tc>
        <w:tc>
          <w:tcPr>
            <w:tcW w:w="900" w:type="dxa"/>
            <w:tcBorders>
              <w:top w:val="single" w:sz="4" w:space="0" w:color="auto"/>
            </w:tcBorders>
            <w:vAlign w:val="bottom"/>
          </w:tcPr>
          <w:p w:rsidR="00035021" w:rsidRPr="004608D7" w:rsidRDefault="003954F7" w:rsidP="00EE54E5">
            <w:pPr>
              <w:ind w:right="150"/>
              <w:jc w:val="center"/>
              <w:rPr>
                <w:b/>
                <w:snapToGrid w:val="0"/>
                <w:sz w:val="22"/>
                <w:szCs w:val="22"/>
                <w:lang w:val="en-US"/>
              </w:rPr>
            </w:pPr>
            <w:r>
              <w:rPr>
                <w:b/>
                <w:snapToGrid w:val="0"/>
                <w:sz w:val="22"/>
                <w:szCs w:val="22"/>
                <w:lang w:val="en-US"/>
              </w:rPr>
              <w:t>35.</w:t>
            </w:r>
            <w:r w:rsidR="00035021" w:rsidRPr="004608D7">
              <w:rPr>
                <w:b/>
                <w:snapToGrid w:val="0"/>
                <w:sz w:val="22"/>
                <w:szCs w:val="22"/>
                <w:lang w:val="en-US"/>
              </w:rPr>
              <w:t>86</w:t>
            </w:r>
          </w:p>
        </w:tc>
        <w:tc>
          <w:tcPr>
            <w:tcW w:w="720" w:type="dxa"/>
            <w:tcBorders>
              <w:top w:val="single" w:sz="4" w:space="0" w:color="auto"/>
            </w:tcBorders>
            <w:vAlign w:val="bottom"/>
          </w:tcPr>
          <w:p w:rsidR="00035021" w:rsidRPr="004608D7" w:rsidRDefault="003954F7" w:rsidP="00EE54E5">
            <w:pPr>
              <w:jc w:val="center"/>
              <w:rPr>
                <w:b/>
                <w:snapToGrid w:val="0"/>
                <w:sz w:val="22"/>
                <w:szCs w:val="22"/>
                <w:lang w:val="en-US"/>
              </w:rPr>
            </w:pPr>
            <w:r>
              <w:rPr>
                <w:b/>
                <w:snapToGrid w:val="0"/>
                <w:sz w:val="22"/>
                <w:szCs w:val="22"/>
                <w:lang w:val="en-US"/>
              </w:rPr>
              <w:t>32.</w:t>
            </w:r>
            <w:r w:rsidR="00035021" w:rsidRPr="004608D7">
              <w:rPr>
                <w:b/>
                <w:snapToGrid w:val="0"/>
                <w:sz w:val="22"/>
                <w:szCs w:val="22"/>
                <w:lang w:val="en-US"/>
              </w:rPr>
              <w:t>31</w:t>
            </w:r>
          </w:p>
        </w:tc>
        <w:tc>
          <w:tcPr>
            <w:tcW w:w="900" w:type="dxa"/>
            <w:tcBorders>
              <w:top w:val="single" w:sz="4" w:space="0" w:color="auto"/>
            </w:tcBorders>
            <w:vAlign w:val="bottom"/>
          </w:tcPr>
          <w:p w:rsidR="00035021" w:rsidRPr="004608D7" w:rsidRDefault="003954F7" w:rsidP="00EE54E5">
            <w:pPr>
              <w:jc w:val="center"/>
              <w:rPr>
                <w:b/>
                <w:snapToGrid w:val="0"/>
                <w:sz w:val="22"/>
                <w:szCs w:val="22"/>
                <w:lang w:val="en-US"/>
              </w:rPr>
            </w:pPr>
            <w:r>
              <w:rPr>
                <w:b/>
                <w:snapToGrid w:val="0"/>
                <w:sz w:val="22"/>
                <w:szCs w:val="22"/>
                <w:lang w:val="en-US"/>
              </w:rPr>
              <w:t>11.</w:t>
            </w:r>
            <w:r w:rsidR="00035021" w:rsidRPr="004608D7">
              <w:rPr>
                <w:b/>
                <w:snapToGrid w:val="0"/>
                <w:sz w:val="22"/>
                <w:szCs w:val="22"/>
                <w:lang w:val="en-US"/>
              </w:rPr>
              <w:t>83</w:t>
            </w:r>
          </w:p>
        </w:tc>
        <w:tc>
          <w:tcPr>
            <w:tcW w:w="900" w:type="dxa"/>
            <w:tcBorders>
              <w:top w:val="single" w:sz="4" w:space="0" w:color="auto"/>
            </w:tcBorders>
            <w:vAlign w:val="bottom"/>
          </w:tcPr>
          <w:p w:rsidR="00035021" w:rsidRPr="004608D7" w:rsidRDefault="003954F7" w:rsidP="00EE54E5">
            <w:pPr>
              <w:jc w:val="center"/>
              <w:rPr>
                <w:b/>
                <w:snapToGrid w:val="0"/>
                <w:sz w:val="22"/>
                <w:szCs w:val="22"/>
                <w:lang w:val="en-US"/>
              </w:rPr>
            </w:pPr>
            <w:r>
              <w:rPr>
                <w:b/>
                <w:snapToGrid w:val="0"/>
                <w:sz w:val="22"/>
                <w:szCs w:val="22"/>
                <w:lang w:val="en-US"/>
              </w:rPr>
              <w:t>54.</w:t>
            </w:r>
            <w:r w:rsidR="00035021" w:rsidRPr="004608D7">
              <w:rPr>
                <w:b/>
                <w:snapToGrid w:val="0"/>
                <w:sz w:val="22"/>
                <w:szCs w:val="22"/>
                <w:lang w:val="en-US"/>
              </w:rPr>
              <w:t>89</w:t>
            </w:r>
          </w:p>
        </w:tc>
        <w:tc>
          <w:tcPr>
            <w:tcW w:w="900" w:type="dxa"/>
            <w:tcBorders>
              <w:top w:val="single" w:sz="4" w:space="0" w:color="auto"/>
            </w:tcBorders>
            <w:vAlign w:val="bottom"/>
          </w:tcPr>
          <w:p w:rsidR="00035021" w:rsidRPr="004608D7" w:rsidRDefault="003954F7" w:rsidP="00EE54E5">
            <w:pPr>
              <w:jc w:val="center"/>
              <w:rPr>
                <w:b/>
                <w:snapToGrid w:val="0"/>
                <w:sz w:val="22"/>
                <w:szCs w:val="22"/>
                <w:lang w:val="en-US"/>
              </w:rPr>
            </w:pPr>
            <w:r>
              <w:rPr>
                <w:b/>
                <w:snapToGrid w:val="0"/>
                <w:sz w:val="22"/>
                <w:szCs w:val="22"/>
                <w:lang w:val="en-US"/>
              </w:rPr>
              <w:t>18.</w:t>
            </w:r>
            <w:r w:rsidR="00035021" w:rsidRPr="004608D7">
              <w:rPr>
                <w:b/>
                <w:snapToGrid w:val="0"/>
                <w:sz w:val="22"/>
                <w:szCs w:val="22"/>
                <w:lang w:val="en-US"/>
              </w:rPr>
              <w:t>75</w:t>
            </w:r>
          </w:p>
        </w:tc>
        <w:tc>
          <w:tcPr>
            <w:tcW w:w="900" w:type="dxa"/>
            <w:tcBorders>
              <w:top w:val="single" w:sz="4" w:space="0" w:color="auto"/>
            </w:tcBorders>
            <w:vAlign w:val="bottom"/>
          </w:tcPr>
          <w:p w:rsidR="00035021" w:rsidRPr="004608D7" w:rsidRDefault="003954F7" w:rsidP="00EE54E5">
            <w:pPr>
              <w:jc w:val="center"/>
              <w:rPr>
                <w:b/>
                <w:snapToGrid w:val="0"/>
                <w:sz w:val="22"/>
                <w:szCs w:val="22"/>
                <w:lang w:val="en-US"/>
              </w:rPr>
            </w:pPr>
            <w:r>
              <w:rPr>
                <w:b/>
                <w:snapToGrid w:val="0"/>
                <w:sz w:val="22"/>
                <w:szCs w:val="22"/>
                <w:lang w:val="en-US"/>
              </w:rPr>
              <w:t>6.</w:t>
            </w:r>
            <w:r w:rsidR="00035021" w:rsidRPr="004608D7">
              <w:rPr>
                <w:b/>
                <w:snapToGrid w:val="0"/>
                <w:sz w:val="22"/>
                <w:szCs w:val="22"/>
                <w:lang w:val="en-US"/>
              </w:rPr>
              <w:t>34</w:t>
            </w:r>
          </w:p>
        </w:tc>
      </w:tr>
      <w:tr w:rsidR="00035021" w:rsidRPr="004608D7" w:rsidTr="00EE54E5">
        <w:trPr>
          <w:trHeight w:val="262"/>
        </w:trPr>
        <w:tc>
          <w:tcPr>
            <w:tcW w:w="1110" w:type="dxa"/>
            <w:tcBorders>
              <w:bottom w:val="single" w:sz="4" w:space="0" w:color="auto"/>
            </w:tcBorders>
            <w:shd w:val="clear" w:color="auto" w:fill="FFFFFF"/>
          </w:tcPr>
          <w:p w:rsidR="00035021" w:rsidRPr="004608D7" w:rsidRDefault="00035021" w:rsidP="00EE54E5">
            <w:pPr>
              <w:jc w:val="center"/>
              <w:rPr>
                <w:b/>
                <w:snapToGrid w:val="0"/>
                <w:sz w:val="22"/>
                <w:szCs w:val="22"/>
                <w:lang w:val="en-US"/>
              </w:rPr>
            </w:pPr>
            <w:r w:rsidRPr="004608D7">
              <w:rPr>
                <w:b/>
                <w:snapToGrid w:val="0"/>
                <w:sz w:val="22"/>
                <w:szCs w:val="22"/>
                <w:lang w:val="en-US"/>
              </w:rPr>
              <w:t>Std. Dev.</w:t>
            </w:r>
          </w:p>
        </w:tc>
        <w:tc>
          <w:tcPr>
            <w:tcW w:w="928" w:type="dxa"/>
            <w:tcBorders>
              <w:bottom w:val="single" w:sz="4" w:space="0" w:color="auto"/>
            </w:tcBorders>
            <w:vAlign w:val="bottom"/>
          </w:tcPr>
          <w:p w:rsidR="00035021" w:rsidRPr="004608D7" w:rsidRDefault="003954F7" w:rsidP="00EE54E5">
            <w:pPr>
              <w:jc w:val="center"/>
              <w:rPr>
                <w:b/>
                <w:snapToGrid w:val="0"/>
                <w:sz w:val="22"/>
                <w:szCs w:val="22"/>
                <w:lang w:val="en-US"/>
              </w:rPr>
            </w:pPr>
            <w:r>
              <w:rPr>
                <w:b/>
                <w:snapToGrid w:val="0"/>
                <w:sz w:val="22"/>
                <w:szCs w:val="22"/>
                <w:lang w:val="en-US"/>
              </w:rPr>
              <w:t>(7.</w:t>
            </w:r>
            <w:r w:rsidR="00035021" w:rsidRPr="004608D7">
              <w:rPr>
                <w:b/>
                <w:snapToGrid w:val="0"/>
                <w:sz w:val="22"/>
                <w:szCs w:val="22"/>
                <w:lang w:val="en-US"/>
              </w:rPr>
              <w:t>19)</w:t>
            </w:r>
          </w:p>
        </w:tc>
        <w:tc>
          <w:tcPr>
            <w:tcW w:w="872" w:type="dxa"/>
            <w:tcBorders>
              <w:bottom w:val="single" w:sz="4" w:space="0" w:color="auto"/>
            </w:tcBorders>
            <w:vAlign w:val="bottom"/>
          </w:tcPr>
          <w:p w:rsidR="00035021" w:rsidRPr="004608D7" w:rsidRDefault="003954F7" w:rsidP="00EE54E5">
            <w:pPr>
              <w:jc w:val="center"/>
              <w:rPr>
                <w:b/>
                <w:snapToGrid w:val="0"/>
                <w:sz w:val="22"/>
                <w:szCs w:val="22"/>
                <w:lang w:val="en-US"/>
              </w:rPr>
            </w:pPr>
            <w:r>
              <w:rPr>
                <w:b/>
                <w:snapToGrid w:val="0"/>
                <w:sz w:val="22"/>
                <w:szCs w:val="22"/>
                <w:lang w:val="en-US"/>
              </w:rPr>
              <w:t>(9.</w:t>
            </w:r>
            <w:r w:rsidR="00035021" w:rsidRPr="004608D7">
              <w:rPr>
                <w:b/>
                <w:snapToGrid w:val="0"/>
                <w:sz w:val="22"/>
                <w:szCs w:val="22"/>
                <w:lang w:val="en-US"/>
              </w:rPr>
              <w:t>96)</w:t>
            </w:r>
          </w:p>
        </w:tc>
        <w:tc>
          <w:tcPr>
            <w:tcW w:w="900" w:type="dxa"/>
            <w:tcBorders>
              <w:bottom w:val="single" w:sz="4" w:space="0" w:color="auto"/>
            </w:tcBorders>
            <w:vAlign w:val="bottom"/>
          </w:tcPr>
          <w:p w:rsidR="00035021" w:rsidRPr="004608D7" w:rsidRDefault="003954F7" w:rsidP="00EE54E5">
            <w:pPr>
              <w:jc w:val="center"/>
              <w:rPr>
                <w:b/>
                <w:snapToGrid w:val="0"/>
                <w:sz w:val="22"/>
                <w:szCs w:val="22"/>
                <w:lang w:val="en-US"/>
              </w:rPr>
            </w:pPr>
            <w:r>
              <w:rPr>
                <w:b/>
                <w:snapToGrid w:val="0"/>
                <w:sz w:val="22"/>
                <w:szCs w:val="22"/>
                <w:lang w:val="en-US"/>
              </w:rPr>
              <w:t>(7.</w:t>
            </w:r>
            <w:r w:rsidR="00035021" w:rsidRPr="004608D7">
              <w:rPr>
                <w:b/>
                <w:snapToGrid w:val="0"/>
                <w:sz w:val="22"/>
                <w:szCs w:val="22"/>
                <w:lang w:val="en-US"/>
              </w:rPr>
              <w:t>53)</w:t>
            </w:r>
          </w:p>
        </w:tc>
        <w:tc>
          <w:tcPr>
            <w:tcW w:w="900" w:type="dxa"/>
            <w:tcBorders>
              <w:bottom w:val="single" w:sz="4" w:space="0" w:color="auto"/>
            </w:tcBorders>
            <w:vAlign w:val="bottom"/>
          </w:tcPr>
          <w:p w:rsidR="00035021" w:rsidRPr="004608D7" w:rsidRDefault="003954F7" w:rsidP="00EE54E5">
            <w:pPr>
              <w:ind w:right="150"/>
              <w:jc w:val="center"/>
              <w:rPr>
                <w:b/>
                <w:snapToGrid w:val="0"/>
                <w:sz w:val="22"/>
                <w:szCs w:val="22"/>
                <w:lang w:val="en-US"/>
              </w:rPr>
            </w:pPr>
            <w:r>
              <w:rPr>
                <w:b/>
                <w:snapToGrid w:val="0"/>
                <w:sz w:val="22"/>
                <w:szCs w:val="22"/>
                <w:lang w:val="en-US"/>
              </w:rPr>
              <w:t>(7.</w:t>
            </w:r>
            <w:r w:rsidR="00035021" w:rsidRPr="004608D7">
              <w:rPr>
                <w:b/>
                <w:snapToGrid w:val="0"/>
                <w:sz w:val="22"/>
                <w:szCs w:val="22"/>
                <w:lang w:val="en-US"/>
              </w:rPr>
              <w:t>53)</w:t>
            </w:r>
          </w:p>
        </w:tc>
        <w:tc>
          <w:tcPr>
            <w:tcW w:w="720" w:type="dxa"/>
            <w:tcBorders>
              <w:bottom w:val="single" w:sz="4" w:space="0" w:color="auto"/>
            </w:tcBorders>
            <w:vAlign w:val="bottom"/>
          </w:tcPr>
          <w:p w:rsidR="00035021" w:rsidRPr="004608D7" w:rsidRDefault="003954F7" w:rsidP="00EE54E5">
            <w:pPr>
              <w:jc w:val="center"/>
              <w:rPr>
                <w:b/>
                <w:snapToGrid w:val="0"/>
                <w:sz w:val="22"/>
                <w:szCs w:val="22"/>
                <w:lang w:val="en-US"/>
              </w:rPr>
            </w:pPr>
            <w:r>
              <w:rPr>
                <w:b/>
                <w:snapToGrid w:val="0"/>
                <w:sz w:val="22"/>
                <w:szCs w:val="22"/>
                <w:lang w:val="en-US"/>
              </w:rPr>
              <w:t>(9.</w:t>
            </w:r>
            <w:r w:rsidR="00035021" w:rsidRPr="004608D7">
              <w:rPr>
                <w:b/>
                <w:snapToGrid w:val="0"/>
                <w:sz w:val="22"/>
                <w:szCs w:val="22"/>
                <w:lang w:val="en-US"/>
              </w:rPr>
              <w:t>08)</w:t>
            </w:r>
          </w:p>
        </w:tc>
        <w:tc>
          <w:tcPr>
            <w:tcW w:w="900" w:type="dxa"/>
            <w:tcBorders>
              <w:bottom w:val="single" w:sz="4" w:space="0" w:color="auto"/>
            </w:tcBorders>
            <w:vAlign w:val="bottom"/>
          </w:tcPr>
          <w:p w:rsidR="00035021" w:rsidRPr="004608D7" w:rsidRDefault="003954F7" w:rsidP="00EE54E5">
            <w:pPr>
              <w:jc w:val="center"/>
              <w:rPr>
                <w:b/>
                <w:snapToGrid w:val="0"/>
                <w:sz w:val="22"/>
                <w:szCs w:val="22"/>
                <w:lang w:val="en-US"/>
              </w:rPr>
            </w:pPr>
            <w:r>
              <w:rPr>
                <w:b/>
                <w:snapToGrid w:val="0"/>
                <w:sz w:val="22"/>
                <w:szCs w:val="22"/>
                <w:lang w:val="en-US"/>
              </w:rPr>
              <w:t>(6.</w:t>
            </w:r>
            <w:r w:rsidR="00035021" w:rsidRPr="004608D7">
              <w:rPr>
                <w:b/>
                <w:snapToGrid w:val="0"/>
                <w:sz w:val="22"/>
                <w:szCs w:val="22"/>
                <w:lang w:val="en-US"/>
              </w:rPr>
              <w:t>73)</w:t>
            </w:r>
          </w:p>
        </w:tc>
        <w:tc>
          <w:tcPr>
            <w:tcW w:w="900" w:type="dxa"/>
            <w:tcBorders>
              <w:bottom w:val="single" w:sz="4" w:space="0" w:color="auto"/>
            </w:tcBorders>
            <w:vAlign w:val="bottom"/>
          </w:tcPr>
          <w:p w:rsidR="00035021" w:rsidRPr="004608D7" w:rsidRDefault="003954F7" w:rsidP="00EE54E5">
            <w:pPr>
              <w:jc w:val="center"/>
              <w:rPr>
                <w:b/>
                <w:snapToGrid w:val="0"/>
                <w:sz w:val="22"/>
                <w:szCs w:val="22"/>
                <w:lang w:val="en-US"/>
              </w:rPr>
            </w:pPr>
            <w:r>
              <w:rPr>
                <w:b/>
                <w:snapToGrid w:val="0"/>
                <w:sz w:val="22"/>
                <w:szCs w:val="22"/>
                <w:lang w:val="en-US"/>
              </w:rPr>
              <w:t>(10.</w:t>
            </w:r>
            <w:r w:rsidR="00035021" w:rsidRPr="004608D7">
              <w:rPr>
                <w:b/>
                <w:snapToGrid w:val="0"/>
                <w:sz w:val="22"/>
                <w:szCs w:val="22"/>
                <w:lang w:val="en-US"/>
              </w:rPr>
              <w:t>89)</w:t>
            </w:r>
          </w:p>
        </w:tc>
        <w:tc>
          <w:tcPr>
            <w:tcW w:w="900" w:type="dxa"/>
            <w:tcBorders>
              <w:bottom w:val="single" w:sz="4" w:space="0" w:color="auto"/>
            </w:tcBorders>
            <w:vAlign w:val="bottom"/>
          </w:tcPr>
          <w:p w:rsidR="00035021" w:rsidRPr="004608D7" w:rsidRDefault="003954F7" w:rsidP="00EE54E5">
            <w:pPr>
              <w:jc w:val="center"/>
              <w:rPr>
                <w:b/>
                <w:snapToGrid w:val="0"/>
                <w:sz w:val="22"/>
                <w:szCs w:val="22"/>
                <w:lang w:val="en-US"/>
              </w:rPr>
            </w:pPr>
            <w:r>
              <w:rPr>
                <w:b/>
                <w:snapToGrid w:val="0"/>
                <w:sz w:val="22"/>
                <w:szCs w:val="22"/>
                <w:lang w:val="en-US"/>
              </w:rPr>
              <w:t>(9.</w:t>
            </w:r>
            <w:r w:rsidR="00035021" w:rsidRPr="004608D7">
              <w:rPr>
                <w:b/>
                <w:snapToGrid w:val="0"/>
                <w:sz w:val="22"/>
                <w:szCs w:val="22"/>
                <w:lang w:val="en-US"/>
              </w:rPr>
              <w:t>63)</w:t>
            </w:r>
          </w:p>
        </w:tc>
        <w:tc>
          <w:tcPr>
            <w:tcW w:w="900" w:type="dxa"/>
            <w:tcBorders>
              <w:bottom w:val="single" w:sz="4" w:space="0" w:color="auto"/>
            </w:tcBorders>
            <w:vAlign w:val="bottom"/>
          </w:tcPr>
          <w:p w:rsidR="00035021" w:rsidRPr="004608D7" w:rsidRDefault="003954F7" w:rsidP="00EE54E5">
            <w:pPr>
              <w:jc w:val="center"/>
              <w:rPr>
                <w:b/>
                <w:snapToGrid w:val="0"/>
                <w:sz w:val="22"/>
                <w:szCs w:val="22"/>
                <w:lang w:val="en-US"/>
              </w:rPr>
            </w:pPr>
            <w:r>
              <w:rPr>
                <w:b/>
                <w:snapToGrid w:val="0"/>
                <w:sz w:val="22"/>
                <w:szCs w:val="22"/>
                <w:lang w:val="en-US"/>
              </w:rPr>
              <w:t>(4.</w:t>
            </w:r>
            <w:r w:rsidR="00035021" w:rsidRPr="004608D7">
              <w:rPr>
                <w:b/>
                <w:snapToGrid w:val="0"/>
                <w:sz w:val="22"/>
                <w:szCs w:val="22"/>
                <w:lang w:val="en-US"/>
              </w:rPr>
              <w:t>16)</w:t>
            </w:r>
          </w:p>
        </w:tc>
      </w:tr>
    </w:tbl>
    <w:p w:rsidR="00035021" w:rsidRPr="004608D7" w:rsidRDefault="00035021" w:rsidP="00B61321">
      <w:pPr>
        <w:rPr>
          <w:b/>
          <w:sz w:val="28"/>
          <w:szCs w:val="28"/>
          <w:lang w:val="fr-FR"/>
        </w:rPr>
      </w:pPr>
    </w:p>
    <w:p w:rsidR="00035021" w:rsidRPr="004608D7" w:rsidRDefault="00035021" w:rsidP="00B61321">
      <w:pPr>
        <w:rPr>
          <w:b/>
          <w:sz w:val="28"/>
          <w:szCs w:val="28"/>
          <w:lang w:val="fr-FR"/>
        </w:rPr>
      </w:pPr>
    </w:p>
    <w:p w:rsidR="00035021" w:rsidRPr="004608D7" w:rsidRDefault="00035021" w:rsidP="00B61321">
      <w:pPr>
        <w:rPr>
          <w:lang w:val="fr-FR"/>
        </w:rPr>
      </w:pPr>
    </w:p>
    <w:p w:rsidR="00035021" w:rsidRPr="004608D7" w:rsidRDefault="00035021" w:rsidP="00DF6760">
      <w:pPr>
        <w:jc w:val="center"/>
        <w:rPr>
          <w:b/>
          <w:color w:val="000000"/>
          <w:lang w:val="en-GB"/>
        </w:rPr>
      </w:pPr>
    </w:p>
    <w:p w:rsidR="00035021" w:rsidRPr="004608D7" w:rsidRDefault="00035021" w:rsidP="00DF6760">
      <w:pPr>
        <w:jc w:val="center"/>
        <w:rPr>
          <w:b/>
          <w:color w:val="000000"/>
          <w:lang w:val="en-GB"/>
        </w:rPr>
      </w:pPr>
    </w:p>
    <w:p w:rsidR="00035021" w:rsidRPr="004608D7" w:rsidRDefault="00035021" w:rsidP="00DF6760">
      <w:pPr>
        <w:jc w:val="center"/>
        <w:rPr>
          <w:b/>
          <w:color w:val="000000"/>
          <w:lang w:val="en-GB"/>
        </w:rPr>
      </w:pPr>
    </w:p>
    <w:p w:rsidR="00035021" w:rsidRPr="004608D7" w:rsidRDefault="00035021" w:rsidP="00DF6760">
      <w:pPr>
        <w:jc w:val="center"/>
        <w:rPr>
          <w:b/>
          <w:color w:val="000000"/>
          <w:lang w:val="en-GB"/>
        </w:rPr>
      </w:pPr>
    </w:p>
    <w:p w:rsidR="00035021" w:rsidRPr="004608D7" w:rsidRDefault="00035021" w:rsidP="00DF6760">
      <w:pPr>
        <w:jc w:val="center"/>
        <w:rPr>
          <w:b/>
          <w:color w:val="000000"/>
          <w:lang w:val="en-GB"/>
        </w:rPr>
      </w:pPr>
    </w:p>
    <w:p w:rsidR="00035021" w:rsidRPr="004608D7" w:rsidRDefault="00035021" w:rsidP="00DF6760">
      <w:pPr>
        <w:jc w:val="center"/>
        <w:rPr>
          <w:b/>
          <w:color w:val="000000"/>
          <w:lang w:val="en-GB"/>
        </w:rPr>
      </w:pPr>
    </w:p>
    <w:p w:rsidR="00035021" w:rsidRPr="004608D7" w:rsidRDefault="00035021" w:rsidP="00DF6760">
      <w:pPr>
        <w:jc w:val="center"/>
        <w:rPr>
          <w:b/>
          <w:color w:val="000000"/>
          <w:lang w:val="en-GB"/>
        </w:rPr>
      </w:pPr>
    </w:p>
    <w:p w:rsidR="00035021" w:rsidRPr="004608D7" w:rsidRDefault="00035021" w:rsidP="00DF6760">
      <w:pPr>
        <w:jc w:val="center"/>
        <w:rPr>
          <w:b/>
          <w:color w:val="000000"/>
          <w:lang w:val="en-GB"/>
        </w:rPr>
      </w:pPr>
    </w:p>
    <w:p w:rsidR="00035021" w:rsidRPr="004608D7" w:rsidRDefault="00035021" w:rsidP="00DF6760">
      <w:pPr>
        <w:jc w:val="center"/>
        <w:rPr>
          <w:b/>
          <w:color w:val="000000"/>
          <w:lang w:val="en-GB"/>
        </w:rPr>
      </w:pPr>
    </w:p>
    <w:p w:rsidR="00035021" w:rsidRPr="004608D7" w:rsidRDefault="00035021" w:rsidP="00DF6760">
      <w:pPr>
        <w:jc w:val="center"/>
        <w:rPr>
          <w:b/>
          <w:color w:val="000000"/>
          <w:lang w:val="en-GB"/>
        </w:rPr>
      </w:pPr>
    </w:p>
    <w:p w:rsidR="00035021" w:rsidRPr="004608D7" w:rsidRDefault="00035021" w:rsidP="00DF6760">
      <w:pPr>
        <w:jc w:val="center"/>
        <w:rPr>
          <w:b/>
          <w:color w:val="000000"/>
          <w:lang w:val="en-GB"/>
        </w:rPr>
      </w:pPr>
    </w:p>
    <w:p w:rsidR="00035021" w:rsidRPr="004608D7" w:rsidRDefault="00035021" w:rsidP="00DF6760">
      <w:pPr>
        <w:jc w:val="center"/>
        <w:rPr>
          <w:b/>
          <w:color w:val="000000"/>
          <w:lang w:val="en-GB"/>
        </w:rPr>
      </w:pPr>
    </w:p>
    <w:p w:rsidR="00035021" w:rsidRPr="004608D7" w:rsidRDefault="00035021" w:rsidP="00DF6760">
      <w:pPr>
        <w:jc w:val="center"/>
        <w:rPr>
          <w:b/>
          <w:color w:val="000000"/>
          <w:lang w:val="en-GB"/>
        </w:rPr>
      </w:pPr>
      <w:r w:rsidRPr="004608D7">
        <w:rPr>
          <w:b/>
          <w:color w:val="000000"/>
          <w:lang w:val="en-GB"/>
        </w:rPr>
        <w:lastRenderedPageBreak/>
        <w:t xml:space="preserve">Table 5: Determinants of Contributions on </w:t>
      </w:r>
      <w:r w:rsidRPr="004608D7">
        <w:rPr>
          <w:b/>
          <w:i/>
          <w:color w:val="000000"/>
          <w:lang w:val="en-GB"/>
        </w:rPr>
        <w:t>X</w:t>
      </w:r>
      <w:r w:rsidRPr="004608D7">
        <w:rPr>
          <w:b/>
          <w:color w:val="000000"/>
          <w:lang w:val="en-GB"/>
        </w:rPr>
        <w:t xml:space="preserve">, </w:t>
      </w:r>
      <w:r w:rsidRPr="004608D7">
        <w:rPr>
          <w:b/>
          <w:i/>
          <w:color w:val="000000"/>
          <w:lang w:val="en-GB"/>
        </w:rPr>
        <w:t>Y</w:t>
      </w:r>
      <w:r w:rsidRPr="004608D7">
        <w:rPr>
          <w:b/>
          <w:color w:val="000000"/>
          <w:lang w:val="en-GB"/>
        </w:rPr>
        <w:t xml:space="preserve"> and </w:t>
      </w:r>
      <w:r w:rsidRPr="004608D7">
        <w:rPr>
          <w:b/>
          <w:i/>
          <w:color w:val="000000"/>
          <w:lang w:val="en-GB"/>
        </w:rPr>
        <w:t>Z</w:t>
      </w:r>
      <w:r w:rsidRPr="004608D7">
        <w:rPr>
          <w:b/>
          <w:color w:val="000000"/>
          <w:lang w:val="en-GB"/>
        </w:rPr>
        <w:t xml:space="preserve"> in the Baseline treatment </w:t>
      </w:r>
    </w:p>
    <w:tbl>
      <w:tblPr>
        <w:tblW w:w="8993" w:type="dxa"/>
        <w:tblInd w:w="60" w:type="dxa"/>
        <w:tblCellMar>
          <w:left w:w="70" w:type="dxa"/>
          <w:right w:w="70" w:type="dxa"/>
        </w:tblCellMar>
        <w:tblLook w:val="0000"/>
      </w:tblPr>
      <w:tblGrid>
        <w:gridCol w:w="1793"/>
        <w:gridCol w:w="1200"/>
        <w:gridCol w:w="1200"/>
        <w:gridCol w:w="1200"/>
        <w:gridCol w:w="1200"/>
        <w:gridCol w:w="1200"/>
        <w:gridCol w:w="1200"/>
      </w:tblGrid>
      <w:tr w:rsidR="00035021" w:rsidRPr="004608D7" w:rsidTr="005B6BCC">
        <w:trPr>
          <w:trHeight w:val="300"/>
        </w:trPr>
        <w:tc>
          <w:tcPr>
            <w:tcW w:w="1793" w:type="dxa"/>
            <w:tcBorders>
              <w:top w:val="single" w:sz="8" w:space="0" w:color="auto"/>
              <w:left w:val="nil"/>
              <w:bottom w:val="nil"/>
              <w:right w:val="nil"/>
            </w:tcBorders>
            <w:noWrap/>
            <w:vAlign w:val="bottom"/>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Dep. variable</w:t>
            </w:r>
          </w:p>
        </w:tc>
        <w:tc>
          <w:tcPr>
            <w:tcW w:w="2400" w:type="dxa"/>
            <w:gridSpan w:val="2"/>
            <w:tcBorders>
              <w:top w:val="single" w:sz="8" w:space="0" w:color="auto"/>
              <w:left w:val="nil"/>
              <w:bottom w:val="nil"/>
              <w:right w:val="single" w:sz="8" w:space="0" w:color="auto"/>
            </w:tcBorders>
            <w:noWrap/>
            <w:vAlign w:val="bottom"/>
          </w:tcPr>
          <w:p w:rsidR="00035021" w:rsidRPr="004608D7" w:rsidRDefault="00035021" w:rsidP="005B6BCC">
            <w:pPr>
              <w:jc w:val="center"/>
              <w:rPr>
                <w:rFonts w:eastAsia="Batang"/>
                <w:sz w:val="20"/>
                <w:szCs w:val="20"/>
                <w:lang w:val="fr-FR" w:eastAsia="ko-KR"/>
              </w:rPr>
            </w:pPr>
            <w:r w:rsidRPr="004608D7">
              <w:rPr>
                <w:rFonts w:eastAsia="Batang"/>
                <w:sz w:val="20"/>
                <w:szCs w:val="20"/>
                <w:lang w:val="en-GB" w:eastAsia="ko-KR"/>
              </w:rPr>
              <w:t>Indiv contrib.. on x</w:t>
            </w:r>
          </w:p>
        </w:tc>
        <w:tc>
          <w:tcPr>
            <w:tcW w:w="2400" w:type="dxa"/>
            <w:gridSpan w:val="2"/>
            <w:tcBorders>
              <w:top w:val="single" w:sz="8" w:space="0" w:color="auto"/>
              <w:left w:val="single" w:sz="8" w:space="0" w:color="auto"/>
              <w:bottom w:val="nil"/>
              <w:right w:val="single" w:sz="8" w:space="0" w:color="auto"/>
            </w:tcBorders>
            <w:noWrap/>
            <w:vAlign w:val="bottom"/>
          </w:tcPr>
          <w:p w:rsidR="00035021" w:rsidRPr="004608D7" w:rsidRDefault="00035021" w:rsidP="005B6BCC">
            <w:pPr>
              <w:jc w:val="center"/>
              <w:rPr>
                <w:rFonts w:eastAsia="Batang"/>
                <w:sz w:val="20"/>
                <w:szCs w:val="20"/>
                <w:lang w:val="fr-FR" w:eastAsia="ko-KR"/>
              </w:rPr>
            </w:pPr>
            <w:r w:rsidRPr="004608D7">
              <w:rPr>
                <w:rFonts w:eastAsia="Batang"/>
                <w:sz w:val="20"/>
                <w:szCs w:val="20"/>
                <w:lang w:val="en-GB" w:eastAsia="ko-KR"/>
              </w:rPr>
              <w:t>Indiv contrib. on y</w:t>
            </w:r>
          </w:p>
        </w:tc>
        <w:tc>
          <w:tcPr>
            <w:tcW w:w="2400" w:type="dxa"/>
            <w:gridSpan w:val="2"/>
            <w:tcBorders>
              <w:top w:val="single" w:sz="8" w:space="0" w:color="auto"/>
              <w:left w:val="single" w:sz="8" w:space="0" w:color="auto"/>
              <w:bottom w:val="nil"/>
              <w:right w:val="nil"/>
            </w:tcBorders>
            <w:noWrap/>
            <w:vAlign w:val="bottom"/>
          </w:tcPr>
          <w:p w:rsidR="00035021" w:rsidRPr="004608D7" w:rsidRDefault="00035021" w:rsidP="005B6BCC">
            <w:pPr>
              <w:jc w:val="center"/>
              <w:rPr>
                <w:rFonts w:eastAsia="Batang"/>
                <w:sz w:val="20"/>
                <w:szCs w:val="20"/>
                <w:lang w:val="fr-FR" w:eastAsia="ko-KR"/>
              </w:rPr>
            </w:pPr>
            <w:r w:rsidRPr="004608D7">
              <w:rPr>
                <w:rFonts w:eastAsia="Batang"/>
                <w:sz w:val="20"/>
                <w:szCs w:val="20"/>
                <w:lang w:val="en-GB" w:eastAsia="ko-KR"/>
              </w:rPr>
              <w:t>Indiv contrib.. on z</w:t>
            </w:r>
          </w:p>
        </w:tc>
      </w:tr>
      <w:tr w:rsidR="00035021" w:rsidRPr="004608D7" w:rsidTr="005B6BCC">
        <w:trPr>
          <w:trHeight w:val="300"/>
        </w:trPr>
        <w:tc>
          <w:tcPr>
            <w:tcW w:w="1793" w:type="dxa"/>
            <w:vMerge w:val="restart"/>
            <w:tcBorders>
              <w:top w:val="nil"/>
              <w:left w:val="nil"/>
              <w:bottom w:val="nil"/>
              <w:right w:val="nil"/>
            </w:tcBorders>
            <w:noWrap/>
            <w:vAlign w:val="bottom"/>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Models</w:t>
            </w:r>
          </w:p>
        </w:tc>
        <w:tc>
          <w:tcPr>
            <w:tcW w:w="1200" w:type="dxa"/>
            <w:vMerge w:val="restart"/>
            <w:tcBorders>
              <w:top w:val="nil"/>
              <w:left w:val="nil"/>
              <w:bottom w:val="nil"/>
              <w:right w:val="nil"/>
            </w:tcBorders>
            <w:noWrap/>
            <w:vAlign w:val="bottom"/>
          </w:tcPr>
          <w:p w:rsidR="00035021" w:rsidRPr="004608D7" w:rsidRDefault="00035021" w:rsidP="005B6BCC">
            <w:pPr>
              <w:jc w:val="center"/>
              <w:rPr>
                <w:rFonts w:eastAsia="Batang"/>
                <w:sz w:val="20"/>
                <w:szCs w:val="20"/>
                <w:lang w:val="fr-FR" w:eastAsia="ko-KR"/>
              </w:rPr>
            </w:pPr>
            <w:r w:rsidRPr="004608D7">
              <w:rPr>
                <w:rFonts w:eastAsia="Batang"/>
                <w:sz w:val="20"/>
                <w:szCs w:val="20"/>
                <w:lang w:val="en-GB" w:eastAsia="ko-KR"/>
              </w:rPr>
              <w:t>RE Tobit</w:t>
            </w:r>
            <w:r w:rsidRPr="004608D7">
              <w:rPr>
                <w:rFonts w:eastAsia="Batang"/>
                <w:sz w:val="20"/>
                <w:szCs w:val="20"/>
                <w:vertAlign w:val="superscript"/>
                <w:lang w:val="en-GB" w:eastAsia="ko-KR"/>
              </w:rPr>
              <w:t>a</w:t>
            </w:r>
            <w:r w:rsidRPr="004608D7">
              <w:rPr>
                <w:rFonts w:eastAsia="Batang"/>
                <w:sz w:val="20"/>
                <w:szCs w:val="20"/>
                <w:lang w:val="en-GB" w:eastAsia="ko-KR"/>
              </w:rPr>
              <w:t xml:space="preserve"> </w:t>
            </w:r>
          </w:p>
        </w:tc>
        <w:tc>
          <w:tcPr>
            <w:tcW w:w="1200" w:type="dxa"/>
            <w:tcBorders>
              <w:top w:val="nil"/>
              <w:left w:val="nil"/>
              <w:bottom w:val="nil"/>
              <w:right w:val="single" w:sz="8" w:space="0" w:color="auto"/>
            </w:tcBorders>
            <w:noWrap/>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 </w:t>
            </w:r>
          </w:p>
        </w:tc>
        <w:tc>
          <w:tcPr>
            <w:tcW w:w="1200" w:type="dxa"/>
            <w:tcBorders>
              <w:top w:val="nil"/>
              <w:left w:val="nil"/>
              <w:bottom w:val="nil"/>
              <w:right w:val="nil"/>
            </w:tcBorders>
            <w:noWrap/>
          </w:tcPr>
          <w:p w:rsidR="00035021" w:rsidRPr="004608D7" w:rsidRDefault="00035021" w:rsidP="005B6BCC">
            <w:pPr>
              <w:rPr>
                <w:rFonts w:eastAsia="Batang"/>
                <w:sz w:val="20"/>
                <w:szCs w:val="20"/>
                <w:lang w:val="fr-FR" w:eastAsia="ko-KR"/>
              </w:rPr>
            </w:pPr>
          </w:p>
        </w:tc>
        <w:tc>
          <w:tcPr>
            <w:tcW w:w="1200" w:type="dxa"/>
            <w:tcBorders>
              <w:top w:val="nil"/>
              <w:left w:val="nil"/>
              <w:bottom w:val="nil"/>
              <w:right w:val="single" w:sz="8" w:space="0" w:color="auto"/>
            </w:tcBorders>
            <w:noWrap/>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 </w:t>
            </w:r>
          </w:p>
        </w:tc>
        <w:tc>
          <w:tcPr>
            <w:tcW w:w="1200" w:type="dxa"/>
            <w:tcBorders>
              <w:top w:val="nil"/>
              <w:left w:val="nil"/>
              <w:bottom w:val="nil"/>
              <w:right w:val="nil"/>
            </w:tcBorders>
            <w:noWrap/>
          </w:tcPr>
          <w:p w:rsidR="00035021" w:rsidRPr="004608D7" w:rsidRDefault="00035021" w:rsidP="005B6BCC">
            <w:pPr>
              <w:rPr>
                <w:rFonts w:eastAsia="Batang"/>
                <w:sz w:val="20"/>
                <w:szCs w:val="20"/>
                <w:lang w:val="fr-FR" w:eastAsia="ko-KR"/>
              </w:rPr>
            </w:pPr>
          </w:p>
        </w:tc>
        <w:tc>
          <w:tcPr>
            <w:tcW w:w="1200" w:type="dxa"/>
            <w:tcBorders>
              <w:top w:val="nil"/>
              <w:left w:val="nil"/>
              <w:bottom w:val="nil"/>
              <w:right w:val="nil"/>
            </w:tcBorders>
            <w:noWrap/>
          </w:tcPr>
          <w:p w:rsidR="00035021" w:rsidRPr="004608D7" w:rsidRDefault="00035021" w:rsidP="005B6BCC">
            <w:pPr>
              <w:rPr>
                <w:rFonts w:eastAsia="Batang"/>
                <w:sz w:val="20"/>
                <w:szCs w:val="20"/>
                <w:lang w:val="fr-FR" w:eastAsia="ko-KR"/>
              </w:rPr>
            </w:pPr>
          </w:p>
        </w:tc>
      </w:tr>
      <w:tr w:rsidR="00035021" w:rsidRPr="004608D7" w:rsidTr="005B6BCC">
        <w:trPr>
          <w:trHeight w:val="330"/>
        </w:trPr>
        <w:tc>
          <w:tcPr>
            <w:tcW w:w="1793" w:type="dxa"/>
            <w:vMerge/>
            <w:tcBorders>
              <w:top w:val="nil"/>
              <w:left w:val="nil"/>
              <w:bottom w:val="nil"/>
              <w:right w:val="nil"/>
            </w:tcBorders>
            <w:vAlign w:val="center"/>
          </w:tcPr>
          <w:p w:rsidR="00035021" w:rsidRPr="004608D7" w:rsidRDefault="00035021" w:rsidP="005B6BCC">
            <w:pPr>
              <w:rPr>
                <w:rFonts w:eastAsia="Batang"/>
                <w:sz w:val="20"/>
                <w:szCs w:val="20"/>
                <w:lang w:val="fr-FR" w:eastAsia="ko-KR"/>
              </w:rPr>
            </w:pPr>
          </w:p>
        </w:tc>
        <w:tc>
          <w:tcPr>
            <w:tcW w:w="1200" w:type="dxa"/>
            <w:vMerge/>
            <w:tcBorders>
              <w:top w:val="nil"/>
              <w:left w:val="nil"/>
              <w:bottom w:val="nil"/>
              <w:right w:val="nil"/>
            </w:tcBorders>
            <w:vAlign w:val="center"/>
          </w:tcPr>
          <w:p w:rsidR="00035021" w:rsidRPr="004608D7" w:rsidRDefault="00035021" w:rsidP="005B6BCC">
            <w:pPr>
              <w:rPr>
                <w:rFonts w:eastAsia="Batang"/>
                <w:sz w:val="20"/>
                <w:szCs w:val="20"/>
                <w:lang w:val="fr-FR" w:eastAsia="ko-KR"/>
              </w:rPr>
            </w:pPr>
          </w:p>
        </w:tc>
        <w:tc>
          <w:tcPr>
            <w:tcW w:w="1200" w:type="dxa"/>
            <w:tcBorders>
              <w:top w:val="nil"/>
              <w:left w:val="nil"/>
              <w:bottom w:val="nil"/>
              <w:right w:val="single" w:sz="8" w:space="0" w:color="auto"/>
            </w:tcBorders>
            <w:noWrap/>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RE Tobit</w:t>
            </w:r>
            <w:r w:rsidRPr="004608D7">
              <w:rPr>
                <w:rFonts w:eastAsia="Batang"/>
                <w:sz w:val="20"/>
                <w:szCs w:val="20"/>
                <w:vertAlign w:val="superscript"/>
                <w:lang w:val="en-GB" w:eastAsia="ko-KR"/>
              </w:rPr>
              <w:t>a</w:t>
            </w:r>
            <w:r w:rsidRPr="004608D7">
              <w:rPr>
                <w:rFonts w:eastAsia="Batang"/>
                <w:sz w:val="20"/>
                <w:szCs w:val="20"/>
                <w:lang w:val="en-GB" w:eastAsia="ko-KR"/>
              </w:rPr>
              <w:t xml:space="preserve"> </w:t>
            </w:r>
          </w:p>
        </w:tc>
        <w:tc>
          <w:tcPr>
            <w:tcW w:w="1200" w:type="dxa"/>
            <w:tcBorders>
              <w:top w:val="nil"/>
              <w:left w:val="nil"/>
              <w:bottom w:val="nil"/>
              <w:right w:val="nil"/>
            </w:tcBorders>
            <w:noWrap/>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RE Tobit</w:t>
            </w:r>
            <w:r w:rsidRPr="004608D7">
              <w:rPr>
                <w:rFonts w:eastAsia="Batang"/>
                <w:sz w:val="20"/>
                <w:szCs w:val="20"/>
                <w:vertAlign w:val="superscript"/>
                <w:lang w:val="en-GB" w:eastAsia="ko-KR"/>
              </w:rPr>
              <w:t>a</w:t>
            </w:r>
            <w:r w:rsidRPr="004608D7">
              <w:rPr>
                <w:rFonts w:eastAsia="Batang"/>
                <w:sz w:val="20"/>
                <w:szCs w:val="20"/>
                <w:lang w:val="en-GB" w:eastAsia="ko-KR"/>
              </w:rPr>
              <w:t xml:space="preserve"> </w:t>
            </w:r>
          </w:p>
        </w:tc>
        <w:tc>
          <w:tcPr>
            <w:tcW w:w="1200" w:type="dxa"/>
            <w:tcBorders>
              <w:top w:val="nil"/>
              <w:left w:val="nil"/>
              <w:bottom w:val="nil"/>
              <w:right w:val="single" w:sz="8" w:space="0" w:color="auto"/>
            </w:tcBorders>
            <w:noWrap/>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RE Tobit</w:t>
            </w:r>
            <w:r w:rsidRPr="004608D7">
              <w:rPr>
                <w:rFonts w:eastAsia="Batang"/>
                <w:sz w:val="20"/>
                <w:szCs w:val="20"/>
                <w:vertAlign w:val="superscript"/>
                <w:lang w:val="en-GB" w:eastAsia="ko-KR"/>
              </w:rPr>
              <w:t>a</w:t>
            </w:r>
            <w:r w:rsidRPr="004608D7">
              <w:rPr>
                <w:rFonts w:eastAsia="Batang"/>
                <w:sz w:val="20"/>
                <w:szCs w:val="20"/>
                <w:lang w:val="en-GB" w:eastAsia="ko-KR"/>
              </w:rPr>
              <w:t xml:space="preserve"> </w:t>
            </w:r>
          </w:p>
        </w:tc>
        <w:tc>
          <w:tcPr>
            <w:tcW w:w="1200" w:type="dxa"/>
            <w:tcBorders>
              <w:top w:val="nil"/>
              <w:left w:val="nil"/>
              <w:bottom w:val="nil"/>
              <w:right w:val="nil"/>
            </w:tcBorders>
            <w:noWrap/>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RE Tobit</w:t>
            </w:r>
            <w:r w:rsidRPr="004608D7">
              <w:rPr>
                <w:rFonts w:eastAsia="Batang"/>
                <w:sz w:val="20"/>
                <w:szCs w:val="20"/>
                <w:vertAlign w:val="superscript"/>
                <w:lang w:val="en-GB" w:eastAsia="ko-KR"/>
              </w:rPr>
              <w:t>a</w:t>
            </w:r>
            <w:r w:rsidRPr="004608D7">
              <w:rPr>
                <w:rFonts w:eastAsia="Batang"/>
                <w:sz w:val="20"/>
                <w:szCs w:val="20"/>
                <w:lang w:val="en-GB" w:eastAsia="ko-KR"/>
              </w:rPr>
              <w:t xml:space="preserve"> </w:t>
            </w:r>
          </w:p>
        </w:tc>
        <w:tc>
          <w:tcPr>
            <w:tcW w:w="1200" w:type="dxa"/>
            <w:tcBorders>
              <w:top w:val="nil"/>
              <w:left w:val="nil"/>
              <w:bottom w:val="nil"/>
              <w:right w:val="nil"/>
            </w:tcBorders>
            <w:noWrap/>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RE Tobit</w:t>
            </w:r>
            <w:r w:rsidRPr="004608D7">
              <w:rPr>
                <w:rFonts w:eastAsia="Batang"/>
                <w:sz w:val="20"/>
                <w:szCs w:val="20"/>
                <w:vertAlign w:val="superscript"/>
                <w:lang w:val="en-GB" w:eastAsia="ko-KR"/>
              </w:rPr>
              <w:t>a</w:t>
            </w:r>
            <w:r w:rsidRPr="004608D7">
              <w:rPr>
                <w:rFonts w:eastAsia="Batang"/>
                <w:sz w:val="20"/>
                <w:szCs w:val="20"/>
                <w:lang w:val="en-GB" w:eastAsia="ko-KR"/>
              </w:rPr>
              <w:t xml:space="preserve"> </w:t>
            </w:r>
          </w:p>
        </w:tc>
      </w:tr>
      <w:tr w:rsidR="00035021" w:rsidRPr="004608D7" w:rsidTr="005B6BCC">
        <w:trPr>
          <w:trHeight w:val="300"/>
        </w:trPr>
        <w:tc>
          <w:tcPr>
            <w:tcW w:w="1793" w:type="dxa"/>
            <w:tcBorders>
              <w:top w:val="nil"/>
              <w:left w:val="nil"/>
              <w:bottom w:val="nil"/>
              <w:right w:val="nil"/>
            </w:tcBorders>
            <w:noWrap/>
            <w:vAlign w:val="bottom"/>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treat.</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fr-FR" w:eastAsia="ko-KR"/>
              </w:rPr>
            </w:pPr>
            <w:r w:rsidRPr="004608D7">
              <w:rPr>
                <w:rFonts w:eastAsia="Batang"/>
                <w:sz w:val="20"/>
                <w:szCs w:val="20"/>
                <w:lang w:val="en-GB" w:eastAsia="ko-KR"/>
              </w:rPr>
              <w:t>Baseline</w:t>
            </w:r>
          </w:p>
        </w:tc>
        <w:tc>
          <w:tcPr>
            <w:tcW w:w="1200" w:type="dxa"/>
            <w:tcBorders>
              <w:top w:val="nil"/>
              <w:left w:val="nil"/>
              <w:bottom w:val="nil"/>
              <w:right w:val="single" w:sz="8" w:space="0" w:color="auto"/>
            </w:tcBorders>
            <w:noWrap/>
            <w:vAlign w:val="bottom"/>
          </w:tcPr>
          <w:p w:rsidR="00035021" w:rsidRPr="004608D7" w:rsidRDefault="00035021" w:rsidP="005B6BCC">
            <w:pPr>
              <w:jc w:val="center"/>
              <w:rPr>
                <w:rFonts w:eastAsia="Batang"/>
                <w:sz w:val="20"/>
                <w:szCs w:val="20"/>
                <w:lang w:val="fr-FR" w:eastAsia="ko-KR"/>
              </w:rPr>
            </w:pPr>
            <w:r w:rsidRPr="004608D7">
              <w:rPr>
                <w:rFonts w:eastAsia="Batang"/>
                <w:sz w:val="20"/>
                <w:szCs w:val="20"/>
                <w:lang w:val="en-GB" w:eastAsia="ko-KR"/>
              </w:rPr>
              <w:t>Baseline</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fr-FR" w:eastAsia="ko-KR"/>
              </w:rPr>
            </w:pPr>
            <w:r w:rsidRPr="004608D7">
              <w:rPr>
                <w:rFonts w:eastAsia="Batang"/>
                <w:sz w:val="20"/>
                <w:szCs w:val="20"/>
                <w:lang w:val="en-GB" w:eastAsia="ko-KR"/>
              </w:rPr>
              <w:t>Baseline</w:t>
            </w:r>
          </w:p>
        </w:tc>
        <w:tc>
          <w:tcPr>
            <w:tcW w:w="1200" w:type="dxa"/>
            <w:tcBorders>
              <w:top w:val="nil"/>
              <w:left w:val="nil"/>
              <w:bottom w:val="nil"/>
              <w:right w:val="single" w:sz="8" w:space="0" w:color="auto"/>
            </w:tcBorders>
            <w:noWrap/>
            <w:vAlign w:val="bottom"/>
          </w:tcPr>
          <w:p w:rsidR="00035021" w:rsidRPr="004608D7" w:rsidRDefault="00035021" w:rsidP="005B6BCC">
            <w:pPr>
              <w:jc w:val="center"/>
              <w:rPr>
                <w:rFonts w:eastAsia="Batang"/>
                <w:sz w:val="20"/>
                <w:szCs w:val="20"/>
                <w:lang w:val="fr-FR" w:eastAsia="ko-KR"/>
              </w:rPr>
            </w:pPr>
            <w:r w:rsidRPr="004608D7">
              <w:rPr>
                <w:rFonts w:eastAsia="Batang"/>
                <w:sz w:val="20"/>
                <w:szCs w:val="20"/>
                <w:lang w:val="en-GB" w:eastAsia="ko-KR"/>
              </w:rPr>
              <w:t>Baseline</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fr-FR" w:eastAsia="ko-KR"/>
              </w:rPr>
            </w:pPr>
            <w:r w:rsidRPr="004608D7">
              <w:rPr>
                <w:rFonts w:eastAsia="Batang"/>
                <w:sz w:val="20"/>
                <w:szCs w:val="20"/>
                <w:lang w:val="en-GB" w:eastAsia="ko-KR"/>
              </w:rPr>
              <w:t>Baseline</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fr-FR" w:eastAsia="ko-KR"/>
              </w:rPr>
            </w:pPr>
            <w:r w:rsidRPr="004608D7">
              <w:rPr>
                <w:rFonts w:eastAsia="Batang"/>
                <w:sz w:val="20"/>
                <w:szCs w:val="20"/>
                <w:lang w:val="en-GB" w:eastAsia="ko-KR"/>
              </w:rPr>
              <w:t>Baseline</w:t>
            </w:r>
          </w:p>
        </w:tc>
      </w:tr>
      <w:tr w:rsidR="00035021" w:rsidRPr="004608D7" w:rsidTr="005B6BCC">
        <w:trPr>
          <w:trHeight w:val="315"/>
        </w:trPr>
        <w:tc>
          <w:tcPr>
            <w:tcW w:w="1793" w:type="dxa"/>
            <w:tcBorders>
              <w:top w:val="nil"/>
              <w:left w:val="nil"/>
              <w:bottom w:val="single" w:sz="8" w:space="0" w:color="auto"/>
              <w:right w:val="nil"/>
            </w:tcBorders>
            <w:noWrap/>
            <w:vAlign w:val="bottom"/>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 </w:t>
            </w:r>
          </w:p>
        </w:tc>
        <w:tc>
          <w:tcPr>
            <w:tcW w:w="1200" w:type="dxa"/>
            <w:tcBorders>
              <w:top w:val="nil"/>
              <w:left w:val="nil"/>
              <w:bottom w:val="single" w:sz="8" w:space="0" w:color="auto"/>
              <w:right w:val="nil"/>
            </w:tcBorders>
            <w:noWrap/>
            <w:vAlign w:val="bottom"/>
          </w:tcPr>
          <w:p w:rsidR="00035021" w:rsidRPr="004608D7" w:rsidRDefault="00035021" w:rsidP="005B6BCC">
            <w:pPr>
              <w:jc w:val="center"/>
              <w:rPr>
                <w:rFonts w:eastAsia="Batang"/>
                <w:sz w:val="20"/>
                <w:szCs w:val="20"/>
                <w:lang w:val="fr-FR" w:eastAsia="ko-KR"/>
              </w:rPr>
            </w:pPr>
            <w:r w:rsidRPr="004608D7">
              <w:rPr>
                <w:rFonts w:eastAsia="Batang"/>
                <w:sz w:val="20"/>
                <w:szCs w:val="20"/>
                <w:lang w:val="en-GB" w:eastAsia="ko-KR"/>
              </w:rPr>
              <w:t>(1)</w:t>
            </w:r>
          </w:p>
        </w:tc>
        <w:tc>
          <w:tcPr>
            <w:tcW w:w="1200" w:type="dxa"/>
            <w:tcBorders>
              <w:top w:val="nil"/>
              <w:left w:val="nil"/>
              <w:bottom w:val="single" w:sz="8" w:space="0" w:color="auto"/>
              <w:right w:val="single" w:sz="8" w:space="0" w:color="auto"/>
            </w:tcBorders>
            <w:noWrap/>
            <w:vAlign w:val="bottom"/>
          </w:tcPr>
          <w:p w:rsidR="00035021" w:rsidRPr="004608D7" w:rsidRDefault="00035021" w:rsidP="005B6BCC">
            <w:pPr>
              <w:jc w:val="center"/>
              <w:rPr>
                <w:rFonts w:eastAsia="Batang"/>
                <w:sz w:val="20"/>
                <w:szCs w:val="20"/>
                <w:lang w:val="fr-FR" w:eastAsia="ko-KR"/>
              </w:rPr>
            </w:pPr>
            <w:r w:rsidRPr="004608D7">
              <w:rPr>
                <w:rFonts w:eastAsia="Batang"/>
                <w:sz w:val="20"/>
                <w:szCs w:val="20"/>
                <w:lang w:val="en-GB" w:eastAsia="ko-KR"/>
              </w:rPr>
              <w:t>(2)</w:t>
            </w:r>
          </w:p>
        </w:tc>
        <w:tc>
          <w:tcPr>
            <w:tcW w:w="1200" w:type="dxa"/>
            <w:tcBorders>
              <w:top w:val="nil"/>
              <w:left w:val="nil"/>
              <w:bottom w:val="single" w:sz="8" w:space="0" w:color="auto"/>
              <w:right w:val="nil"/>
            </w:tcBorders>
            <w:noWrap/>
            <w:vAlign w:val="bottom"/>
          </w:tcPr>
          <w:p w:rsidR="00035021" w:rsidRPr="004608D7" w:rsidRDefault="00035021" w:rsidP="005B6BCC">
            <w:pPr>
              <w:jc w:val="center"/>
              <w:rPr>
                <w:rFonts w:eastAsia="Batang"/>
                <w:sz w:val="20"/>
                <w:szCs w:val="20"/>
                <w:lang w:val="fr-FR" w:eastAsia="ko-KR"/>
              </w:rPr>
            </w:pPr>
            <w:r w:rsidRPr="004608D7">
              <w:rPr>
                <w:rFonts w:eastAsia="Batang"/>
                <w:sz w:val="20"/>
                <w:szCs w:val="20"/>
                <w:lang w:val="en-GB" w:eastAsia="ko-KR"/>
              </w:rPr>
              <w:t>(3)</w:t>
            </w:r>
          </w:p>
        </w:tc>
        <w:tc>
          <w:tcPr>
            <w:tcW w:w="1200" w:type="dxa"/>
            <w:tcBorders>
              <w:top w:val="nil"/>
              <w:left w:val="nil"/>
              <w:bottom w:val="single" w:sz="8" w:space="0" w:color="auto"/>
              <w:right w:val="single" w:sz="8" w:space="0" w:color="auto"/>
            </w:tcBorders>
            <w:noWrap/>
            <w:vAlign w:val="bottom"/>
          </w:tcPr>
          <w:p w:rsidR="00035021" w:rsidRPr="004608D7" w:rsidRDefault="00035021" w:rsidP="005B6BCC">
            <w:pPr>
              <w:jc w:val="center"/>
              <w:rPr>
                <w:rFonts w:eastAsia="Batang"/>
                <w:sz w:val="20"/>
                <w:szCs w:val="20"/>
                <w:lang w:val="fr-FR" w:eastAsia="ko-KR"/>
              </w:rPr>
            </w:pPr>
            <w:r w:rsidRPr="004608D7">
              <w:rPr>
                <w:rFonts w:eastAsia="Batang"/>
                <w:sz w:val="20"/>
                <w:szCs w:val="20"/>
                <w:lang w:val="en-GB" w:eastAsia="ko-KR"/>
              </w:rPr>
              <w:t>(4)</w:t>
            </w:r>
          </w:p>
        </w:tc>
        <w:tc>
          <w:tcPr>
            <w:tcW w:w="1200" w:type="dxa"/>
            <w:tcBorders>
              <w:top w:val="nil"/>
              <w:left w:val="nil"/>
              <w:bottom w:val="single" w:sz="8" w:space="0" w:color="auto"/>
              <w:right w:val="nil"/>
            </w:tcBorders>
            <w:noWrap/>
            <w:vAlign w:val="bottom"/>
          </w:tcPr>
          <w:p w:rsidR="00035021" w:rsidRPr="004608D7" w:rsidRDefault="00035021" w:rsidP="005B6BCC">
            <w:pPr>
              <w:jc w:val="center"/>
              <w:rPr>
                <w:rFonts w:eastAsia="Batang"/>
                <w:sz w:val="20"/>
                <w:szCs w:val="20"/>
                <w:lang w:val="fr-FR" w:eastAsia="ko-KR"/>
              </w:rPr>
            </w:pPr>
            <w:r w:rsidRPr="004608D7">
              <w:rPr>
                <w:rFonts w:eastAsia="Batang"/>
                <w:sz w:val="20"/>
                <w:szCs w:val="20"/>
                <w:lang w:val="en-GB" w:eastAsia="ko-KR"/>
              </w:rPr>
              <w:t>(5)</w:t>
            </w:r>
          </w:p>
        </w:tc>
        <w:tc>
          <w:tcPr>
            <w:tcW w:w="1200" w:type="dxa"/>
            <w:tcBorders>
              <w:top w:val="nil"/>
              <w:left w:val="nil"/>
              <w:bottom w:val="single" w:sz="8" w:space="0" w:color="auto"/>
              <w:right w:val="nil"/>
            </w:tcBorders>
            <w:noWrap/>
            <w:vAlign w:val="bottom"/>
          </w:tcPr>
          <w:p w:rsidR="00035021" w:rsidRPr="004608D7" w:rsidRDefault="00035021" w:rsidP="005B6BCC">
            <w:pPr>
              <w:jc w:val="center"/>
              <w:rPr>
                <w:rFonts w:eastAsia="Batang"/>
                <w:sz w:val="20"/>
                <w:szCs w:val="20"/>
                <w:lang w:val="fr-FR" w:eastAsia="ko-KR"/>
              </w:rPr>
            </w:pPr>
            <w:r w:rsidRPr="004608D7">
              <w:rPr>
                <w:rFonts w:eastAsia="Batang"/>
                <w:sz w:val="20"/>
                <w:szCs w:val="20"/>
                <w:lang w:val="en-GB" w:eastAsia="ko-KR"/>
              </w:rPr>
              <w:t>(6)</w:t>
            </w:r>
          </w:p>
        </w:tc>
      </w:tr>
      <w:tr w:rsidR="00035021" w:rsidRPr="004608D7" w:rsidTr="005B6BCC">
        <w:trPr>
          <w:trHeight w:val="300"/>
        </w:trPr>
        <w:tc>
          <w:tcPr>
            <w:tcW w:w="1793" w:type="dxa"/>
            <w:tcBorders>
              <w:top w:val="nil"/>
              <w:left w:val="nil"/>
              <w:bottom w:val="nil"/>
              <w:right w:val="nil"/>
            </w:tcBorders>
            <w:noWrap/>
            <w:vAlign w:val="bottom"/>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 xml:space="preserve">Sum of contribution </w:t>
            </w:r>
          </w:p>
        </w:tc>
        <w:tc>
          <w:tcPr>
            <w:tcW w:w="1200" w:type="dxa"/>
            <w:tcBorders>
              <w:top w:val="nil"/>
              <w:left w:val="nil"/>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0.157***</w:t>
            </w:r>
          </w:p>
        </w:tc>
        <w:tc>
          <w:tcPr>
            <w:tcW w:w="1200" w:type="dxa"/>
            <w:tcBorders>
              <w:top w:val="nil"/>
              <w:left w:val="nil"/>
              <w:bottom w:val="nil"/>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0.171***</w:t>
            </w:r>
          </w:p>
        </w:tc>
        <w:tc>
          <w:tcPr>
            <w:tcW w:w="1200" w:type="dxa"/>
            <w:tcBorders>
              <w:top w:val="nil"/>
              <w:left w:val="single" w:sz="8" w:space="0" w:color="auto"/>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-0.106***</w:t>
            </w:r>
          </w:p>
        </w:tc>
        <w:tc>
          <w:tcPr>
            <w:tcW w:w="1200" w:type="dxa"/>
            <w:tcBorders>
              <w:top w:val="nil"/>
              <w:left w:val="nil"/>
              <w:bottom w:val="nil"/>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-0.106***</w:t>
            </w:r>
          </w:p>
        </w:tc>
        <w:tc>
          <w:tcPr>
            <w:tcW w:w="1200" w:type="dxa"/>
            <w:tcBorders>
              <w:top w:val="nil"/>
              <w:left w:val="single" w:sz="8" w:space="0" w:color="auto"/>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-0.008</w:t>
            </w:r>
          </w:p>
        </w:tc>
        <w:tc>
          <w:tcPr>
            <w:tcW w:w="1200" w:type="dxa"/>
            <w:tcBorders>
              <w:top w:val="nil"/>
              <w:left w:val="nil"/>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-0.009</w:t>
            </w:r>
          </w:p>
        </w:tc>
      </w:tr>
      <w:tr w:rsidR="00035021" w:rsidRPr="004608D7" w:rsidTr="005B6BCC">
        <w:trPr>
          <w:trHeight w:val="300"/>
        </w:trPr>
        <w:tc>
          <w:tcPr>
            <w:tcW w:w="1793" w:type="dxa"/>
            <w:tcBorders>
              <w:top w:val="nil"/>
              <w:left w:val="nil"/>
              <w:bottom w:val="nil"/>
              <w:right w:val="nil"/>
            </w:tcBorders>
            <w:noWrap/>
            <w:vAlign w:val="bottom"/>
          </w:tcPr>
          <w:p w:rsidR="00035021" w:rsidRPr="00D4505C" w:rsidRDefault="00035021" w:rsidP="005B6BCC">
            <w:pPr>
              <w:rPr>
                <w:rFonts w:eastAsia="Batang"/>
                <w:sz w:val="20"/>
                <w:szCs w:val="20"/>
                <w:lang w:val="en-US" w:eastAsia="ko-KR"/>
              </w:rPr>
            </w:pPr>
            <w:r w:rsidRPr="004608D7">
              <w:rPr>
                <w:rFonts w:eastAsia="Batang"/>
                <w:sz w:val="20"/>
                <w:szCs w:val="20"/>
                <w:lang w:val="en-GB" w:eastAsia="ko-KR"/>
              </w:rPr>
              <w:t xml:space="preserve">of others </w:t>
            </w:r>
            <w:r w:rsidR="00D4505C">
              <w:rPr>
                <w:rFonts w:eastAsia="Batang"/>
                <w:sz w:val="20"/>
                <w:szCs w:val="20"/>
                <w:lang w:val="en-GB" w:eastAsia="ko-KR"/>
              </w:rPr>
              <w:t>in X</w:t>
            </w:r>
            <w:r w:rsidRPr="004608D7">
              <w:rPr>
                <w:rFonts w:eastAsia="Batang"/>
                <w:sz w:val="20"/>
                <w:szCs w:val="20"/>
                <w:lang w:val="en-GB" w:eastAsia="ko-KR"/>
              </w:rPr>
              <w:t>(lagged)</w:t>
            </w:r>
          </w:p>
        </w:tc>
        <w:tc>
          <w:tcPr>
            <w:tcW w:w="1200" w:type="dxa"/>
            <w:tcBorders>
              <w:top w:val="nil"/>
              <w:left w:val="nil"/>
              <w:bottom w:val="nil"/>
              <w:right w:val="nil"/>
            </w:tcBorders>
            <w:noWrap/>
            <w:vAlign w:val="bottom"/>
          </w:tcPr>
          <w:p w:rsidR="00035021" w:rsidRDefault="00035021" w:rsidP="005B6BCC">
            <w:pPr>
              <w:rPr>
                <w:rFonts w:eastAsia="Batang"/>
                <w:sz w:val="20"/>
                <w:szCs w:val="20"/>
                <w:lang w:val="en-GB" w:eastAsia="ko-KR"/>
              </w:rPr>
            </w:pPr>
            <w:r w:rsidRPr="004608D7">
              <w:rPr>
                <w:rFonts w:eastAsia="Batang"/>
                <w:sz w:val="20"/>
                <w:szCs w:val="20"/>
                <w:lang w:val="en-GB" w:eastAsia="ko-KR"/>
              </w:rPr>
              <w:t>(0.048)</w:t>
            </w:r>
          </w:p>
          <w:p w:rsidR="00D4505C" w:rsidRPr="004608D7" w:rsidRDefault="00D4505C" w:rsidP="005B6BCC">
            <w:pPr>
              <w:rPr>
                <w:rFonts w:eastAsia="Batang"/>
                <w:sz w:val="20"/>
                <w:szCs w:val="20"/>
                <w:lang w:val="en-GB" w:eastAsia="ko-KR"/>
              </w:rPr>
            </w:pPr>
          </w:p>
        </w:tc>
        <w:tc>
          <w:tcPr>
            <w:tcW w:w="1200" w:type="dxa"/>
            <w:tcBorders>
              <w:top w:val="nil"/>
              <w:left w:val="nil"/>
              <w:bottom w:val="nil"/>
              <w:right w:val="single" w:sz="8" w:space="0" w:color="auto"/>
            </w:tcBorders>
            <w:noWrap/>
            <w:vAlign w:val="bottom"/>
          </w:tcPr>
          <w:p w:rsidR="00035021" w:rsidRDefault="00035021" w:rsidP="005B6BCC">
            <w:pPr>
              <w:rPr>
                <w:rFonts w:eastAsia="Batang"/>
                <w:sz w:val="20"/>
                <w:szCs w:val="20"/>
                <w:lang w:val="en-GB" w:eastAsia="ko-KR"/>
              </w:rPr>
            </w:pPr>
            <w:r w:rsidRPr="004608D7">
              <w:rPr>
                <w:rFonts w:eastAsia="Batang"/>
                <w:sz w:val="20"/>
                <w:szCs w:val="20"/>
                <w:lang w:val="en-GB" w:eastAsia="ko-KR"/>
              </w:rPr>
              <w:t>(0.054)</w:t>
            </w:r>
          </w:p>
          <w:p w:rsidR="00D4505C" w:rsidRPr="004608D7" w:rsidRDefault="00D4505C" w:rsidP="005B6BCC">
            <w:pPr>
              <w:rPr>
                <w:rFonts w:eastAsia="Batang"/>
                <w:sz w:val="20"/>
                <w:szCs w:val="20"/>
                <w:lang w:val="en-GB" w:eastAsia="ko-KR"/>
              </w:rPr>
            </w:pPr>
          </w:p>
        </w:tc>
        <w:tc>
          <w:tcPr>
            <w:tcW w:w="1200" w:type="dxa"/>
            <w:tcBorders>
              <w:top w:val="nil"/>
              <w:left w:val="single" w:sz="8" w:space="0" w:color="auto"/>
              <w:bottom w:val="nil"/>
              <w:right w:val="nil"/>
            </w:tcBorders>
            <w:noWrap/>
            <w:vAlign w:val="bottom"/>
          </w:tcPr>
          <w:p w:rsidR="00035021" w:rsidRDefault="00035021" w:rsidP="005B6BCC">
            <w:pPr>
              <w:rPr>
                <w:rFonts w:eastAsia="Batang"/>
                <w:sz w:val="20"/>
                <w:szCs w:val="20"/>
                <w:lang w:val="en-GB" w:eastAsia="ko-KR"/>
              </w:rPr>
            </w:pPr>
            <w:r w:rsidRPr="004608D7">
              <w:rPr>
                <w:rFonts w:eastAsia="Batang"/>
                <w:sz w:val="20"/>
                <w:szCs w:val="20"/>
                <w:lang w:val="en-GB" w:eastAsia="ko-KR"/>
              </w:rPr>
              <w:t>(0.036)</w:t>
            </w:r>
          </w:p>
          <w:p w:rsidR="00D4505C" w:rsidRPr="004608D7" w:rsidRDefault="00D4505C" w:rsidP="005B6BCC">
            <w:pPr>
              <w:rPr>
                <w:rFonts w:eastAsia="Batang"/>
                <w:sz w:val="20"/>
                <w:szCs w:val="20"/>
                <w:lang w:val="en-GB" w:eastAsia="ko-KR"/>
              </w:rPr>
            </w:pPr>
          </w:p>
        </w:tc>
        <w:tc>
          <w:tcPr>
            <w:tcW w:w="1200" w:type="dxa"/>
            <w:tcBorders>
              <w:top w:val="nil"/>
              <w:left w:val="nil"/>
              <w:bottom w:val="nil"/>
              <w:right w:val="single" w:sz="8" w:space="0" w:color="auto"/>
            </w:tcBorders>
            <w:noWrap/>
            <w:vAlign w:val="bottom"/>
          </w:tcPr>
          <w:p w:rsidR="00035021" w:rsidRDefault="00035021" w:rsidP="005B6BCC">
            <w:pPr>
              <w:rPr>
                <w:rFonts w:eastAsia="Batang"/>
                <w:sz w:val="20"/>
                <w:szCs w:val="20"/>
                <w:lang w:val="en-GB" w:eastAsia="ko-KR"/>
              </w:rPr>
            </w:pPr>
            <w:r w:rsidRPr="004608D7">
              <w:rPr>
                <w:rFonts w:eastAsia="Batang"/>
                <w:sz w:val="20"/>
                <w:szCs w:val="20"/>
                <w:lang w:val="en-GB" w:eastAsia="ko-KR"/>
              </w:rPr>
              <w:t>(0.036)</w:t>
            </w:r>
          </w:p>
          <w:p w:rsidR="00D4505C" w:rsidRPr="004608D7" w:rsidRDefault="00D4505C" w:rsidP="005B6BCC">
            <w:pPr>
              <w:rPr>
                <w:rFonts w:eastAsia="Batang"/>
                <w:sz w:val="20"/>
                <w:szCs w:val="20"/>
                <w:lang w:val="en-GB" w:eastAsia="ko-KR"/>
              </w:rPr>
            </w:pPr>
          </w:p>
        </w:tc>
        <w:tc>
          <w:tcPr>
            <w:tcW w:w="1200" w:type="dxa"/>
            <w:tcBorders>
              <w:top w:val="nil"/>
              <w:left w:val="single" w:sz="8" w:space="0" w:color="auto"/>
              <w:bottom w:val="nil"/>
              <w:right w:val="nil"/>
            </w:tcBorders>
            <w:noWrap/>
            <w:vAlign w:val="bottom"/>
          </w:tcPr>
          <w:p w:rsidR="00035021" w:rsidRDefault="00035021" w:rsidP="005B6BCC">
            <w:pPr>
              <w:rPr>
                <w:rFonts w:eastAsia="Batang"/>
                <w:sz w:val="20"/>
                <w:szCs w:val="20"/>
                <w:lang w:val="en-GB" w:eastAsia="ko-KR"/>
              </w:rPr>
            </w:pPr>
            <w:r w:rsidRPr="004608D7">
              <w:rPr>
                <w:rFonts w:eastAsia="Batang"/>
                <w:sz w:val="20"/>
                <w:szCs w:val="20"/>
                <w:lang w:val="en-GB" w:eastAsia="ko-KR"/>
              </w:rPr>
              <w:t>(0.045)</w:t>
            </w:r>
          </w:p>
          <w:p w:rsidR="00D4505C" w:rsidRPr="004608D7" w:rsidRDefault="00D4505C" w:rsidP="005B6BCC">
            <w:pPr>
              <w:rPr>
                <w:rFonts w:eastAsia="Batang"/>
                <w:sz w:val="20"/>
                <w:szCs w:val="20"/>
                <w:lang w:val="en-GB" w:eastAsia="ko-KR"/>
              </w:rPr>
            </w:pPr>
          </w:p>
        </w:tc>
        <w:tc>
          <w:tcPr>
            <w:tcW w:w="1200" w:type="dxa"/>
            <w:tcBorders>
              <w:top w:val="nil"/>
              <w:left w:val="nil"/>
              <w:bottom w:val="nil"/>
              <w:right w:val="nil"/>
            </w:tcBorders>
            <w:noWrap/>
            <w:vAlign w:val="bottom"/>
          </w:tcPr>
          <w:p w:rsidR="00035021" w:rsidRDefault="00035021" w:rsidP="005B6BCC">
            <w:pPr>
              <w:rPr>
                <w:rFonts w:eastAsia="Batang"/>
                <w:sz w:val="20"/>
                <w:szCs w:val="20"/>
                <w:lang w:val="en-GB" w:eastAsia="ko-KR"/>
              </w:rPr>
            </w:pPr>
            <w:r w:rsidRPr="004608D7">
              <w:rPr>
                <w:rFonts w:eastAsia="Batang"/>
                <w:sz w:val="20"/>
                <w:szCs w:val="20"/>
                <w:lang w:val="en-GB" w:eastAsia="ko-KR"/>
              </w:rPr>
              <w:t>(0.045)</w:t>
            </w:r>
          </w:p>
          <w:p w:rsidR="00D4505C" w:rsidRPr="004608D7" w:rsidRDefault="00D4505C" w:rsidP="005B6BCC">
            <w:pPr>
              <w:rPr>
                <w:rFonts w:eastAsia="Batang"/>
                <w:sz w:val="20"/>
                <w:szCs w:val="20"/>
                <w:lang w:val="en-GB" w:eastAsia="ko-KR"/>
              </w:rPr>
            </w:pPr>
          </w:p>
        </w:tc>
      </w:tr>
      <w:tr w:rsidR="00035021" w:rsidRPr="004608D7" w:rsidTr="005B6BCC">
        <w:trPr>
          <w:trHeight w:val="300"/>
        </w:trPr>
        <w:tc>
          <w:tcPr>
            <w:tcW w:w="1793" w:type="dxa"/>
            <w:tcBorders>
              <w:top w:val="nil"/>
              <w:left w:val="nil"/>
              <w:bottom w:val="nil"/>
              <w:right w:val="nil"/>
            </w:tcBorders>
            <w:noWrap/>
            <w:vAlign w:val="bottom"/>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Loss (lagged)</w:t>
            </w:r>
          </w:p>
        </w:tc>
        <w:tc>
          <w:tcPr>
            <w:tcW w:w="1200" w:type="dxa"/>
            <w:tcBorders>
              <w:top w:val="nil"/>
              <w:left w:val="nil"/>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1.284*</w:t>
            </w:r>
          </w:p>
        </w:tc>
        <w:tc>
          <w:tcPr>
            <w:tcW w:w="1200" w:type="dxa"/>
            <w:tcBorders>
              <w:top w:val="nil"/>
              <w:left w:val="nil"/>
              <w:bottom w:val="nil"/>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1.562*</w:t>
            </w:r>
          </w:p>
        </w:tc>
        <w:tc>
          <w:tcPr>
            <w:tcW w:w="1200" w:type="dxa"/>
            <w:tcBorders>
              <w:top w:val="nil"/>
              <w:left w:val="single" w:sz="8" w:space="0" w:color="auto"/>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1.058*</w:t>
            </w:r>
          </w:p>
        </w:tc>
        <w:tc>
          <w:tcPr>
            <w:tcW w:w="1200" w:type="dxa"/>
            <w:tcBorders>
              <w:top w:val="nil"/>
              <w:left w:val="nil"/>
              <w:bottom w:val="nil"/>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1.058*</w:t>
            </w:r>
          </w:p>
        </w:tc>
        <w:tc>
          <w:tcPr>
            <w:tcW w:w="1200" w:type="dxa"/>
            <w:tcBorders>
              <w:top w:val="nil"/>
              <w:left w:val="single" w:sz="8" w:space="0" w:color="auto"/>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-2.832***</w:t>
            </w:r>
          </w:p>
        </w:tc>
        <w:tc>
          <w:tcPr>
            <w:tcW w:w="1200" w:type="dxa"/>
            <w:tcBorders>
              <w:top w:val="nil"/>
              <w:left w:val="nil"/>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-2.835***</w:t>
            </w:r>
          </w:p>
        </w:tc>
      </w:tr>
      <w:tr w:rsidR="00035021" w:rsidRPr="004608D7" w:rsidTr="005B6BCC">
        <w:trPr>
          <w:trHeight w:val="300"/>
        </w:trPr>
        <w:tc>
          <w:tcPr>
            <w:tcW w:w="1793" w:type="dxa"/>
            <w:tcBorders>
              <w:top w:val="nil"/>
              <w:left w:val="nil"/>
              <w:bottom w:val="nil"/>
              <w:right w:val="nil"/>
            </w:tcBorders>
            <w:noWrap/>
            <w:vAlign w:val="bottom"/>
          </w:tcPr>
          <w:p w:rsidR="00035021" w:rsidRPr="004608D7" w:rsidRDefault="00035021" w:rsidP="005B6BCC">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(0.738)</w:t>
            </w:r>
          </w:p>
        </w:tc>
        <w:tc>
          <w:tcPr>
            <w:tcW w:w="1200" w:type="dxa"/>
            <w:tcBorders>
              <w:top w:val="nil"/>
              <w:left w:val="nil"/>
              <w:bottom w:val="nil"/>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(0.839)</w:t>
            </w:r>
          </w:p>
        </w:tc>
        <w:tc>
          <w:tcPr>
            <w:tcW w:w="1200" w:type="dxa"/>
            <w:tcBorders>
              <w:top w:val="nil"/>
              <w:left w:val="single" w:sz="8" w:space="0" w:color="auto"/>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(0.570)</w:t>
            </w:r>
          </w:p>
        </w:tc>
        <w:tc>
          <w:tcPr>
            <w:tcW w:w="1200" w:type="dxa"/>
            <w:tcBorders>
              <w:top w:val="nil"/>
              <w:left w:val="nil"/>
              <w:bottom w:val="nil"/>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(0.570)</w:t>
            </w:r>
          </w:p>
        </w:tc>
        <w:tc>
          <w:tcPr>
            <w:tcW w:w="1200" w:type="dxa"/>
            <w:tcBorders>
              <w:top w:val="nil"/>
              <w:left w:val="single" w:sz="8" w:space="0" w:color="auto"/>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(0.671)</w:t>
            </w:r>
          </w:p>
        </w:tc>
        <w:tc>
          <w:tcPr>
            <w:tcW w:w="1200" w:type="dxa"/>
            <w:tcBorders>
              <w:top w:val="nil"/>
              <w:left w:val="nil"/>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(0.672)</w:t>
            </w:r>
          </w:p>
        </w:tc>
      </w:tr>
      <w:tr w:rsidR="00035021" w:rsidRPr="004608D7" w:rsidTr="005B6BCC">
        <w:trPr>
          <w:trHeight w:val="300"/>
        </w:trPr>
        <w:tc>
          <w:tcPr>
            <w:tcW w:w="1793" w:type="dxa"/>
            <w:tcBorders>
              <w:top w:val="nil"/>
              <w:left w:val="nil"/>
              <w:bottom w:val="nil"/>
              <w:right w:val="nil"/>
            </w:tcBorders>
            <w:noWrap/>
            <w:vAlign w:val="bottom"/>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Period</w:t>
            </w:r>
          </w:p>
        </w:tc>
        <w:tc>
          <w:tcPr>
            <w:tcW w:w="1200" w:type="dxa"/>
            <w:tcBorders>
              <w:top w:val="nil"/>
              <w:left w:val="nil"/>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-0.113***</w:t>
            </w:r>
          </w:p>
        </w:tc>
        <w:tc>
          <w:tcPr>
            <w:tcW w:w="1200" w:type="dxa"/>
            <w:tcBorders>
              <w:top w:val="nil"/>
              <w:left w:val="nil"/>
              <w:bottom w:val="nil"/>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-0.121***</w:t>
            </w:r>
          </w:p>
        </w:tc>
        <w:tc>
          <w:tcPr>
            <w:tcW w:w="1200" w:type="dxa"/>
            <w:tcBorders>
              <w:top w:val="nil"/>
              <w:left w:val="single" w:sz="8" w:space="0" w:color="auto"/>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0.187***</w:t>
            </w:r>
          </w:p>
        </w:tc>
        <w:tc>
          <w:tcPr>
            <w:tcW w:w="1200" w:type="dxa"/>
            <w:tcBorders>
              <w:top w:val="nil"/>
              <w:left w:val="nil"/>
              <w:bottom w:val="nil"/>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0.187***</w:t>
            </w:r>
          </w:p>
        </w:tc>
        <w:tc>
          <w:tcPr>
            <w:tcW w:w="1200" w:type="dxa"/>
            <w:tcBorders>
              <w:top w:val="nil"/>
              <w:left w:val="single" w:sz="8" w:space="0" w:color="auto"/>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-0.225***</w:t>
            </w:r>
          </w:p>
        </w:tc>
        <w:tc>
          <w:tcPr>
            <w:tcW w:w="1200" w:type="dxa"/>
            <w:tcBorders>
              <w:top w:val="nil"/>
              <w:left w:val="nil"/>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-0.225***</w:t>
            </w:r>
          </w:p>
        </w:tc>
      </w:tr>
      <w:tr w:rsidR="00035021" w:rsidRPr="004608D7" w:rsidTr="005B6BCC">
        <w:trPr>
          <w:trHeight w:val="300"/>
        </w:trPr>
        <w:tc>
          <w:tcPr>
            <w:tcW w:w="1793" w:type="dxa"/>
            <w:tcBorders>
              <w:top w:val="nil"/>
              <w:left w:val="nil"/>
              <w:bottom w:val="nil"/>
              <w:right w:val="nil"/>
            </w:tcBorders>
            <w:noWrap/>
            <w:vAlign w:val="bottom"/>
          </w:tcPr>
          <w:p w:rsidR="00035021" w:rsidRPr="004608D7" w:rsidRDefault="00035021" w:rsidP="005B6BCC">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(0.034)</w:t>
            </w:r>
          </w:p>
        </w:tc>
        <w:tc>
          <w:tcPr>
            <w:tcW w:w="1200" w:type="dxa"/>
            <w:tcBorders>
              <w:top w:val="nil"/>
              <w:left w:val="nil"/>
              <w:bottom w:val="nil"/>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(0.038)</w:t>
            </w:r>
          </w:p>
        </w:tc>
        <w:tc>
          <w:tcPr>
            <w:tcW w:w="1200" w:type="dxa"/>
            <w:tcBorders>
              <w:top w:val="nil"/>
              <w:left w:val="single" w:sz="8" w:space="0" w:color="auto"/>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(0.025)</w:t>
            </w:r>
          </w:p>
        </w:tc>
        <w:tc>
          <w:tcPr>
            <w:tcW w:w="1200" w:type="dxa"/>
            <w:tcBorders>
              <w:top w:val="nil"/>
              <w:left w:val="nil"/>
              <w:bottom w:val="nil"/>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(0.025)</w:t>
            </w:r>
          </w:p>
        </w:tc>
        <w:tc>
          <w:tcPr>
            <w:tcW w:w="1200" w:type="dxa"/>
            <w:tcBorders>
              <w:top w:val="nil"/>
              <w:left w:val="single" w:sz="8" w:space="0" w:color="auto"/>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(0.030)</w:t>
            </w:r>
          </w:p>
        </w:tc>
        <w:tc>
          <w:tcPr>
            <w:tcW w:w="1200" w:type="dxa"/>
            <w:tcBorders>
              <w:top w:val="nil"/>
              <w:left w:val="nil"/>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(0.030)</w:t>
            </w:r>
          </w:p>
        </w:tc>
      </w:tr>
      <w:tr w:rsidR="00035021" w:rsidRPr="004608D7" w:rsidTr="005B6BCC">
        <w:trPr>
          <w:trHeight w:val="300"/>
        </w:trPr>
        <w:tc>
          <w:tcPr>
            <w:tcW w:w="1793" w:type="dxa"/>
            <w:tcBorders>
              <w:top w:val="nil"/>
              <w:left w:val="nil"/>
              <w:bottom w:val="nil"/>
              <w:right w:val="nil"/>
            </w:tcBorders>
            <w:noWrap/>
            <w:vAlign w:val="bottom"/>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Final period</w:t>
            </w:r>
          </w:p>
        </w:tc>
        <w:tc>
          <w:tcPr>
            <w:tcW w:w="1200" w:type="dxa"/>
            <w:tcBorders>
              <w:top w:val="nil"/>
              <w:left w:val="nil"/>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-1.188</w:t>
            </w:r>
          </w:p>
        </w:tc>
        <w:tc>
          <w:tcPr>
            <w:tcW w:w="1200" w:type="dxa"/>
            <w:tcBorders>
              <w:top w:val="nil"/>
              <w:left w:val="nil"/>
              <w:bottom w:val="nil"/>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-1.502</w:t>
            </w:r>
          </w:p>
        </w:tc>
        <w:tc>
          <w:tcPr>
            <w:tcW w:w="1200" w:type="dxa"/>
            <w:tcBorders>
              <w:top w:val="nil"/>
              <w:left w:val="single" w:sz="8" w:space="0" w:color="auto"/>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0.169</w:t>
            </w:r>
          </w:p>
        </w:tc>
        <w:tc>
          <w:tcPr>
            <w:tcW w:w="1200" w:type="dxa"/>
            <w:tcBorders>
              <w:top w:val="nil"/>
              <w:left w:val="nil"/>
              <w:bottom w:val="nil"/>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0.169</w:t>
            </w:r>
          </w:p>
        </w:tc>
        <w:tc>
          <w:tcPr>
            <w:tcW w:w="1200" w:type="dxa"/>
            <w:tcBorders>
              <w:top w:val="nil"/>
              <w:left w:val="single" w:sz="8" w:space="0" w:color="auto"/>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0.720</w:t>
            </w:r>
          </w:p>
        </w:tc>
        <w:tc>
          <w:tcPr>
            <w:tcW w:w="1200" w:type="dxa"/>
            <w:tcBorders>
              <w:top w:val="nil"/>
              <w:left w:val="nil"/>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0.718</w:t>
            </w:r>
          </w:p>
        </w:tc>
      </w:tr>
      <w:tr w:rsidR="00035021" w:rsidRPr="004608D7" w:rsidTr="005B6BCC">
        <w:trPr>
          <w:trHeight w:val="300"/>
        </w:trPr>
        <w:tc>
          <w:tcPr>
            <w:tcW w:w="1793" w:type="dxa"/>
            <w:tcBorders>
              <w:top w:val="nil"/>
              <w:left w:val="nil"/>
              <w:bottom w:val="nil"/>
              <w:right w:val="nil"/>
            </w:tcBorders>
            <w:noWrap/>
            <w:vAlign w:val="bottom"/>
          </w:tcPr>
          <w:p w:rsidR="00035021" w:rsidRPr="004608D7" w:rsidRDefault="00035021" w:rsidP="005B6BCC">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(1.114)</w:t>
            </w:r>
          </w:p>
        </w:tc>
        <w:tc>
          <w:tcPr>
            <w:tcW w:w="1200" w:type="dxa"/>
            <w:tcBorders>
              <w:top w:val="nil"/>
              <w:left w:val="nil"/>
              <w:bottom w:val="nil"/>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(1.262)</w:t>
            </w:r>
          </w:p>
        </w:tc>
        <w:tc>
          <w:tcPr>
            <w:tcW w:w="1200" w:type="dxa"/>
            <w:tcBorders>
              <w:top w:val="nil"/>
              <w:left w:val="single" w:sz="8" w:space="0" w:color="auto"/>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(0.791)</w:t>
            </w:r>
          </w:p>
        </w:tc>
        <w:tc>
          <w:tcPr>
            <w:tcW w:w="1200" w:type="dxa"/>
            <w:tcBorders>
              <w:top w:val="nil"/>
              <w:left w:val="nil"/>
              <w:bottom w:val="nil"/>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(0.791)</w:t>
            </w:r>
          </w:p>
        </w:tc>
        <w:tc>
          <w:tcPr>
            <w:tcW w:w="1200" w:type="dxa"/>
            <w:tcBorders>
              <w:top w:val="nil"/>
              <w:left w:val="single" w:sz="8" w:space="0" w:color="auto"/>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(0.940)</w:t>
            </w:r>
          </w:p>
        </w:tc>
        <w:tc>
          <w:tcPr>
            <w:tcW w:w="1200" w:type="dxa"/>
            <w:tcBorders>
              <w:top w:val="nil"/>
              <w:left w:val="nil"/>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(0.940)</w:t>
            </w:r>
          </w:p>
        </w:tc>
      </w:tr>
      <w:tr w:rsidR="00035021" w:rsidRPr="004608D7" w:rsidTr="005B6BCC">
        <w:trPr>
          <w:trHeight w:val="300"/>
        </w:trPr>
        <w:tc>
          <w:tcPr>
            <w:tcW w:w="2993" w:type="dxa"/>
            <w:gridSpan w:val="2"/>
            <w:tcBorders>
              <w:top w:val="nil"/>
              <w:left w:val="nil"/>
              <w:bottom w:val="nil"/>
              <w:right w:val="nil"/>
            </w:tcBorders>
            <w:noWrap/>
            <w:vAlign w:val="bottom"/>
          </w:tcPr>
          <w:p w:rsidR="00035021" w:rsidRPr="004608D7" w:rsidRDefault="00035021" w:rsidP="002D094C">
            <w:pPr>
              <w:rPr>
                <w:rFonts w:eastAsia="Batang"/>
                <w:sz w:val="20"/>
                <w:szCs w:val="20"/>
                <w:lang w:val="en-GB" w:eastAsia="ko-KR"/>
              </w:rPr>
            </w:pPr>
            <w:r w:rsidRPr="004608D7">
              <w:rPr>
                <w:rFonts w:eastAsia="Batang"/>
                <w:sz w:val="20"/>
                <w:szCs w:val="20"/>
                <w:lang w:val="en-GB" w:eastAsia="ko-KR"/>
              </w:rPr>
              <w:t>Risk aversion</w:t>
            </w:r>
          </w:p>
        </w:tc>
        <w:tc>
          <w:tcPr>
            <w:tcW w:w="1200" w:type="dxa"/>
            <w:tcBorders>
              <w:top w:val="nil"/>
              <w:left w:val="nil"/>
              <w:bottom w:val="nil"/>
              <w:right w:val="single" w:sz="8" w:space="0" w:color="auto"/>
            </w:tcBorders>
            <w:noWrap/>
            <w:vAlign w:val="bottom"/>
          </w:tcPr>
          <w:p w:rsidR="00035021" w:rsidRPr="004608D7" w:rsidRDefault="00035021" w:rsidP="002D094C">
            <w:pPr>
              <w:rPr>
                <w:rFonts w:eastAsia="Batang"/>
                <w:sz w:val="20"/>
                <w:szCs w:val="20"/>
                <w:lang w:val="en-GB" w:eastAsia="ko-KR"/>
              </w:rPr>
            </w:pPr>
            <w:r w:rsidRPr="004608D7">
              <w:rPr>
                <w:rFonts w:eastAsia="Batang"/>
                <w:sz w:val="20"/>
                <w:szCs w:val="20"/>
                <w:lang w:val="en-GB" w:eastAsia="ko-KR"/>
              </w:rPr>
              <w:t>1.954</w:t>
            </w:r>
          </w:p>
        </w:tc>
        <w:tc>
          <w:tcPr>
            <w:tcW w:w="1200" w:type="dxa"/>
            <w:tcBorders>
              <w:top w:val="nil"/>
              <w:left w:val="single" w:sz="8" w:space="0" w:color="auto"/>
              <w:bottom w:val="nil"/>
              <w:right w:val="nil"/>
            </w:tcBorders>
            <w:noWrap/>
            <w:vAlign w:val="bottom"/>
          </w:tcPr>
          <w:p w:rsidR="00035021" w:rsidRPr="004608D7" w:rsidRDefault="00035021" w:rsidP="002D094C">
            <w:pPr>
              <w:rPr>
                <w:rFonts w:eastAsia="Batang"/>
                <w:sz w:val="20"/>
                <w:szCs w:val="20"/>
                <w:lang w:val="en-GB" w:eastAsia="ko-KR"/>
              </w:rPr>
            </w:pPr>
          </w:p>
        </w:tc>
        <w:tc>
          <w:tcPr>
            <w:tcW w:w="1200" w:type="dxa"/>
            <w:tcBorders>
              <w:top w:val="nil"/>
              <w:left w:val="nil"/>
              <w:bottom w:val="nil"/>
              <w:right w:val="single" w:sz="8" w:space="0" w:color="auto"/>
            </w:tcBorders>
            <w:noWrap/>
            <w:vAlign w:val="bottom"/>
          </w:tcPr>
          <w:p w:rsidR="00035021" w:rsidRPr="004608D7" w:rsidRDefault="00035021" w:rsidP="002D094C">
            <w:pPr>
              <w:rPr>
                <w:rFonts w:eastAsia="Batang"/>
                <w:sz w:val="20"/>
                <w:szCs w:val="20"/>
                <w:lang w:val="en-GB" w:eastAsia="ko-KR"/>
              </w:rPr>
            </w:pPr>
            <w:r w:rsidRPr="004608D7">
              <w:rPr>
                <w:rFonts w:eastAsia="Batang"/>
                <w:sz w:val="20"/>
                <w:szCs w:val="20"/>
                <w:lang w:val="en-GB" w:eastAsia="ko-KR"/>
              </w:rPr>
              <w:t>0.181</w:t>
            </w:r>
          </w:p>
        </w:tc>
        <w:tc>
          <w:tcPr>
            <w:tcW w:w="1200" w:type="dxa"/>
            <w:tcBorders>
              <w:top w:val="nil"/>
              <w:left w:val="single" w:sz="8" w:space="0" w:color="auto"/>
              <w:bottom w:val="nil"/>
              <w:right w:val="nil"/>
            </w:tcBorders>
            <w:noWrap/>
            <w:vAlign w:val="bottom"/>
          </w:tcPr>
          <w:p w:rsidR="00035021" w:rsidRPr="004608D7" w:rsidRDefault="00035021" w:rsidP="002D094C">
            <w:pPr>
              <w:rPr>
                <w:rFonts w:eastAsia="Batang"/>
                <w:sz w:val="20"/>
                <w:szCs w:val="20"/>
                <w:lang w:val="en-GB" w:eastAsia="ko-KR"/>
              </w:rPr>
            </w:pPr>
          </w:p>
        </w:tc>
        <w:tc>
          <w:tcPr>
            <w:tcW w:w="1200" w:type="dxa"/>
            <w:tcBorders>
              <w:top w:val="nil"/>
              <w:left w:val="nil"/>
              <w:bottom w:val="nil"/>
              <w:right w:val="nil"/>
            </w:tcBorders>
            <w:noWrap/>
            <w:vAlign w:val="bottom"/>
          </w:tcPr>
          <w:p w:rsidR="00035021" w:rsidRPr="004608D7" w:rsidRDefault="00035021" w:rsidP="002D094C">
            <w:pPr>
              <w:rPr>
                <w:rFonts w:eastAsia="Batang"/>
                <w:sz w:val="20"/>
                <w:szCs w:val="20"/>
                <w:lang w:val="en-GB" w:eastAsia="ko-KR"/>
              </w:rPr>
            </w:pPr>
            <w:r w:rsidRPr="004608D7">
              <w:rPr>
                <w:rFonts w:eastAsia="Batang"/>
                <w:sz w:val="20"/>
                <w:szCs w:val="20"/>
                <w:lang w:val="en-GB" w:eastAsia="ko-KR"/>
              </w:rPr>
              <w:t>-2.762*</w:t>
            </w:r>
          </w:p>
        </w:tc>
      </w:tr>
      <w:tr w:rsidR="00035021" w:rsidRPr="004608D7" w:rsidTr="005B6BCC">
        <w:trPr>
          <w:trHeight w:val="300"/>
        </w:trPr>
        <w:tc>
          <w:tcPr>
            <w:tcW w:w="1793" w:type="dxa"/>
            <w:tcBorders>
              <w:top w:val="nil"/>
              <w:left w:val="nil"/>
              <w:bottom w:val="nil"/>
              <w:right w:val="nil"/>
            </w:tcBorders>
            <w:noWrap/>
            <w:vAlign w:val="bottom"/>
          </w:tcPr>
          <w:p w:rsidR="00035021" w:rsidRPr="004608D7" w:rsidRDefault="00035021" w:rsidP="002D094C">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2D094C">
            <w:pPr>
              <w:jc w:val="center"/>
              <w:rPr>
                <w:rFonts w:eastAsia="Batang"/>
                <w:sz w:val="20"/>
                <w:szCs w:val="20"/>
                <w:lang w:val="en-GB" w:eastAsia="ko-KR"/>
              </w:rPr>
            </w:pPr>
          </w:p>
        </w:tc>
        <w:tc>
          <w:tcPr>
            <w:tcW w:w="1200" w:type="dxa"/>
            <w:tcBorders>
              <w:top w:val="nil"/>
              <w:left w:val="nil"/>
              <w:bottom w:val="nil"/>
              <w:right w:val="single" w:sz="8" w:space="0" w:color="auto"/>
            </w:tcBorders>
            <w:noWrap/>
            <w:vAlign w:val="bottom"/>
          </w:tcPr>
          <w:p w:rsidR="00035021" w:rsidRPr="004608D7" w:rsidRDefault="00035021" w:rsidP="002D094C">
            <w:pPr>
              <w:rPr>
                <w:rFonts w:eastAsia="Batang"/>
                <w:sz w:val="20"/>
                <w:szCs w:val="20"/>
                <w:lang w:val="en-GB" w:eastAsia="ko-KR"/>
              </w:rPr>
            </w:pPr>
            <w:r w:rsidRPr="004608D7">
              <w:rPr>
                <w:rFonts w:eastAsia="Batang"/>
                <w:sz w:val="20"/>
                <w:szCs w:val="20"/>
                <w:lang w:val="en-GB" w:eastAsia="ko-KR"/>
              </w:rPr>
              <w:t>(1.525)</w:t>
            </w:r>
          </w:p>
        </w:tc>
        <w:tc>
          <w:tcPr>
            <w:tcW w:w="1200" w:type="dxa"/>
            <w:tcBorders>
              <w:top w:val="nil"/>
              <w:left w:val="single" w:sz="8" w:space="0" w:color="auto"/>
              <w:bottom w:val="nil"/>
              <w:right w:val="nil"/>
            </w:tcBorders>
            <w:noWrap/>
            <w:vAlign w:val="bottom"/>
          </w:tcPr>
          <w:p w:rsidR="00035021" w:rsidRPr="004608D7" w:rsidRDefault="00035021" w:rsidP="002D094C">
            <w:pPr>
              <w:rPr>
                <w:rFonts w:eastAsia="Batang"/>
                <w:sz w:val="20"/>
                <w:szCs w:val="20"/>
                <w:lang w:val="en-GB" w:eastAsia="ko-KR"/>
              </w:rPr>
            </w:pPr>
          </w:p>
        </w:tc>
        <w:tc>
          <w:tcPr>
            <w:tcW w:w="1200" w:type="dxa"/>
            <w:tcBorders>
              <w:top w:val="nil"/>
              <w:left w:val="nil"/>
              <w:bottom w:val="nil"/>
              <w:right w:val="single" w:sz="8" w:space="0" w:color="auto"/>
            </w:tcBorders>
            <w:noWrap/>
            <w:vAlign w:val="bottom"/>
          </w:tcPr>
          <w:p w:rsidR="00035021" w:rsidRPr="004608D7" w:rsidRDefault="00035021" w:rsidP="002D094C">
            <w:pPr>
              <w:rPr>
                <w:rFonts w:eastAsia="Batang"/>
                <w:sz w:val="20"/>
                <w:szCs w:val="20"/>
                <w:lang w:val="en-GB" w:eastAsia="ko-KR"/>
              </w:rPr>
            </w:pPr>
            <w:r w:rsidRPr="004608D7">
              <w:rPr>
                <w:rFonts w:eastAsia="Batang"/>
                <w:sz w:val="20"/>
                <w:szCs w:val="20"/>
                <w:lang w:val="en-GB" w:eastAsia="ko-KR"/>
              </w:rPr>
              <w:t>(1.711)</w:t>
            </w:r>
          </w:p>
        </w:tc>
        <w:tc>
          <w:tcPr>
            <w:tcW w:w="1200" w:type="dxa"/>
            <w:tcBorders>
              <w:top w:val="nil"/>
              <w:left w:val="single" w:sz="8" w:space="0" w:color="auto"/>
              <w:bottom w:val="nil"/>
              <w:right w:val="nil"/>
            </w:tcBorders>
            <w:noWrap/>
            <w:vAlign w:val="bottom"/>
          </w:tcPr>
          <w:p w:rsidR="00035021" w:rsidRPr="004608D7" w:rsidRDefault="00035021" w:rsidP="002D094C">
            <w:pPr>
              <w:rPr>
                <w:rFonts w:eastAsia="Batang"/>
                <w:sz w:val="20"/>
                <w:szCs w:val="20"/>
                <w:lang w:val="en-GB" w:eastAsia="ko-KR"/>
              </w:rPr>
            </w:pPr>
          </w:p>
        </w:tc>
        <w:tc>
          <w:tcPr>
            <w:tcW w:w="1200" w:type="dxa"/>
            <w:tcBorders>
              <w:top w:val="nil"/>
              <w:left w:val="nil"/>
              <w:bottom w:val="nil"/>
              <w:right w:val="nil"/>
            </w:tcBorders>
            <w:noWrap/>
            <w:vAlign w:val="bottom"/>
          </w:tcPr>
          <w:p w:rsidR="00035021" w:rsidRPr="004608D7" w:rsidRDefault="00035021" w:rsidP="002D094C">
            <w:pPr>
              <w:rPr>
                <w:rFonts w:eastAsia="Batang"/>
                <w:sz w:val="20"/>
                <w:szCs w:val="20"/>
                <w:lang w:val="en-GB" w:eastAsia="ko-KR"/>
              </w:rPr>
            </w:pPr>
            <w:r w:rsidRPr="004608D7">
              <w:rPr>
                <w:rFonts w:eastAsia="Batang"/>
                <w:sz w:val="20"/>
                <w:szCs w:val="20"/>
                <w:lang w:val="en-GB" w:eastAsia="ko-KR"/>
              </w:rPr>
              <w:t>(1.607)</w:t>
            </w:r>
          </w:p>
        </w:tc>
      </w:tr>
      <w:tr w:rsidR="00035021" w:rsidRPr="004608D7" w:rsidTr="005B6BCC">
        <w:trPr>
          <w:trHeight w:val="300"/>
        </w:trPr>
        <w:tc>
          <w:tcPr>
            <w:tcW w:w="1793" w:type="dxa"/>
            <w:tcBorders>
              <w:top w:val="nil"/>
              <w:left w:val="nil"/>
              <w:bottom w:val="nil"/>
              <w:right w:val="nil"/>
            </w:tcBorders>
            <w:noWrap/>
            <w:vAlign w:val="bottom"/>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Demographics</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no</w:t>
            </w:r>
          </w:p>
        </w:tc>
        <w:tc>
          <w:tcPr>
            <w:tcW w:w="1200" w:type="dxa"/>
            <w:tcBorders>
              <w:top w:val="nil"/>
              <w:left w:val="nil"/>
              <w:bottom w:val="nil"/>
              <w:right w:val="single" w:sz="8" w:space="0" w:color="auto"/>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Yes</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no</w:t>
            </w:r>
          </w:p>
        </w:tc>
        <w:tc>
          <w:tcPr>
            <w:tcW w:w="1200" w:type="dxa"/>
            <w:tcBorders>
              <w:top w:val="nil"/>
              <w:left w:val="nil"/>
              <w:bottom w:val="nil"/>
              <w:right w:val="single" w:sz="8" w:space="0" w:color="auto"/>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yes</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no</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Yes</w:t>
            </w:r>
          </w:p>
        </w:tc>
      </w:tr>
      <w:tr w:rsidR="00035021" w:rsidRPr="004608D7" w:rsidTr="005B6BCC">
        <w:trPr>
          <w:trHeight w:val="300"/>
        </w:trPr>
        <w:tc>
          <w:tcPr>
            <w:tcW w:w="1793" w:type="dxa"/>
            <w:tcBorders>
              <w:top w:val="nil"/>
              <w:left w:val="nil"/>
              <w:bottom w:val="nil"/>
              <w:right w:val="nil"/>
            </w:tcBorders>
            <w:noWrap/>
            <w:vAlign w:val="bottom"/>
          </w:tcPr>
          <w:p w:rsidR="00035021" w:rsidRPr="004608D7" w:rsidRDefault="00035021" w:rsidP="005B6BCC">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p>
        </w:tc>
        <w:tc>
          <w:tcPr>
            <w:tcW w:w="1200" w:type="dxa"/>
            <w:tcBorders>
              <w:top w:val="nil"/>
              <w:left w:val="nil"/>
              <w:bottom w:val="nil"/>
              <w:right w:val="single" w:sz="8" w:space="0" w:color="auto"/>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 </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p>
        </w:tc>
        <w:tc>
          <w:tcPr>
            <w:tcW w:w="1200" w:type="dxa"/>
            <w:tcBorders>
              <w:top w:val="nil"/>
              <w:left w:val="nil"/>
              <w:bottom w:val="nil"/>
              <w:right w:val="single" w:sz="8" w:space="0" w:color="auto"/>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 </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p>
        </w:tc>
      </w:tr>
      <w:tr w:rsidR="00035021" w:rsidRPr="004608D7" w:rsidTr="005B6BCC">
        <w:trPr>
          <w:trHeight w:val="300"/>
        </w:trPr>
        <w:tc>
          <w:tcPr>
            <w:tcW w:w="1793" w:type="dxa"/>
            <w:tcBorders>
              <w:top w:val="nil"/>
              <w:left w:val="nil"/>
              <w:bottom w:val="nil"/>
              <w:right w:val="nil"/>
            </w:tcBorders>
            <w:noWrap/>
            <w:vAlign w:val="bottom"/>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Constant</w:t>
            </w:r>
          </w:p>
        </w:tc>
        <w:tc>
          <w:tcPr>
            <w:tcW w:w="1200" w:type="dxa"/>
            <w:tcBorders>
              <w:top w:val="nil"/>
              <w:left w:val="nil"/>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-5.326**</w:t>
            </w:r>
          </w:p>
        </w:tc>
        <w:tc>
          <w:tcPr>
            <w:tcW w:w="1200" w:type="dxa"/>
            <w:tcBorders>
              <w:top w:val="nil"/>
              <w:left w:val="nil"/>
              <w:bottom w:val="nil"/>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-13.861*</w:t>
            </w:r>
          </w:p>
        </w:tc>
        <w:tc>
          <w:tcPr>
            <w:tcW w:w="1200" w:type="dxa"/>
            <w:tcBorders>
              <w:top w:val="nil"/>
              <w:left w:val="single" w:sz="8" w:space="0" w:color="auto"/>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14.347***</w:t>
            </w:r>
          </w:p>
        </w:tc>
        <w:tc>
          <w:tcPr>
            <w:tcW w:w="1200" w:type="dxa"/>
            <w:tcBorders>
              <w:top w:val="nil"/>
              <w:left w:val="nil"/>
              <w:bottom w:val="nil"/>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13.243</w:t>
            </w:r>
          </w:p>
        </w:tc>
        <w:tc>
          <w:tcPr>
            <w:tcW w:w="1200" w:type="dxa"/>
            <w:tcBorders>
              <w:top w:val="nil"/>
              <w:left w:val="single" w:sz="8" w:space="0" w:color="auto"/>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1.297</w:t>
            </w:r>
          </w:p>
        </w:tc>
        <w:tc>
          <w:tcPr>
            <w:tcW w:w="1200" w:type="dxa"/>
            <w:tcBorders>
              <w:top w:val="nil"/>
              <w:left w:val="nil"/>
              <w:bottom w:val="nil"/>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12.579</w:t>
            </w:r>
          </w:p>
        </w:tc>
      </w:tr>
      <w:tr w:rsidR="00035021" w:rsidRPr="004608D7" w:rsidTr="005B6BCC">
        <w:trPr>
          <w:trHeight w:val="315"/>
        </w:trPr>
        <w:tc>
          <w:tcPr>
            <w:tcW w:w="1793" w:type="dxa"/>
            <w:tcBorders>
              <w:top w:val="nil"/>
              <w:left w:val="nil"/>
              <w:bottom w:val="single" w:sz="8" w:space="0" w:color="auto"/>
              <w:right w:val="nil"/>
            </w:tcBorders>
            <w:noWrap/>
            <w:vAlign w:val="bottom"/>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 </w:t>
            </w:r>
          </w:p>
        </w:tc>
        <w:tc>
          <w:tcPr>
            <w:tcW w:w="1200" w:type="dxa"/>
            <w:tcBorders>
              <w:top w:val="nil"/>
              <w:left w:val="nil"/>
              <w:bottom w:val="single" w:sz="8" w:space="0" w:color="auto"/>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(2.395)</w:t>
            </w:r>
          </w:p>
        </w:tc>
        <w:tc>
          <w:tcPr>
            <w:tcW w:w="1200" w:type="dxa"/>
            <w:tcBorders>
              <w:top w:val="nil"/>
              <w:left w:val="nil"/>
              <w:bottom w:val="single" w:sz="8" w:space="0" w:color="auto"/>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(8.308)</w:t>
            </w:r>
          </w:p>
        </w:tc>
        <w:tc>
          <w:tcPr>
            <w:tcW w:w="1200" w:type="dxa"/>
            <w:tcBorders>
              <w:top w:val="nil"/>
              <w:left w:val="single" w:sz="8" w:space="0" w:color="auto"/>
              <w:bottom w:val="single" w:sz="8" w:space="0" w:color="auto"/>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(2.581)</w:t>
            </w:r>
          </w:p>
        </w:tc>
        <w:tc>
          <w:tcPr>
            <w:tcW w:w="1200" w:type="dxa"/>
            <w:tcBorders>
              <w:top w:val="nil"/>
              <w:left w:val="nil"/>
              <w:bottom w:val="single" w:sz="8" w:space="0" w:color="auto"/>
              <w:right w:val="single" w:sz="8" w:space="0" w:color="auto"/>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(9.208)</w:t>
            </w:r>
          </w:p>
        </w:tc>
        <w:tc>
          <w:tcPr>
            <w:tcW w:w="1200" w:type="dxa"/>
            <w:tcBorders>
              <w:top w:val="nil"/>
              <w:left w:val="single" w:sz="8" w:space="0" w:color="auto"/>
              <w:bottom w:val="single" w:sz="8" w:space="0" w:color="auto"/>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(2.703)</w:t>
            </w:r>
          </w:p>
        </w:tc>
        <w:tc>
          <w:tcPr>
            <w:tcW w:w="1200" w:type="dxa"/>
            <w:tcBorders>
              <w:top w:val="nil"/>
              <w:left w:val="nil"/>
              <w:bottom w:val="single" w:sz="8" w:space="0" w:color="auto"/>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(8.796)</w:t>
            </w:r>
          </w:p>
        </w:tc>
      </w:tr>
      <w:tr w:rsidR="00035021" w:rsidRPr="004608D7" w:rsidTr="005B6BCC">
        <w:trPr>
          <w:trHeight w:val="300"/>
        </w:trPr>
        <w:tc>
          <w:tcPr>
            <w:tcW w:w="1793" w:type="dxa"/>
            <w:tcBorders>
              <w:top w:val="single" w:sz="8" w:space="0" w:color="auto"/>
              <w:left w:val="nil"/>
              <w:bottom w:val="nil"/>
              <w:right w:val="nil"/>
            </w:tcBorders>
            <w:noWrap/>
            <w:vAlign w:val="bottom"/>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Observations</w:t>
            </w:r>
          </w:p>
        </w:tc>
        <w:tc>
          <w:tcPr>
            <w:tcW w:w="1200" w:type="dxa"/>
            <w:tcBorders>
              <w:top w:val="single" w:sz="8" w:space="0" w:color="auto"/>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1092</w:t>
            </w:r>
          </w:p>
        </w:tc>
        <w:tc>
          <w:tcPr>
            <w:tcW w:w="1200" w:type="dxa"/>
            <w:tcBorders>
              <w:top w:val="single" w:sz="8" w:space="0" w:color="auto"/>
              <w:left w:val="nil"/>
              <w:bottom w:val="nil"/>
              <w:right w:val="single" w:sz="8" w:space="0" w:color="auto"/>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1092</w:t>
            </w:r>
          </w:p>
        </w:tc>
        <w:tc>
          <w:tcPr>
            <w:tcW w:w="1200" w:type="dxa"/>
            <w:tcBorders>
              <w:top w:val="single" w:sz="8" w:space="0" w:color="auto"/>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1092</w:t>
            </w:r>
          </w:p>
        </w:tc>
        <w:tc>
          <w:tcPr>
            <w:tcW w:w="1200" w:type="dxa"/>
            <w:tcBorders>
              <w:top w:val="single" w:sz="8" w:space="0" w:color="auto"/>
              <w:left w:val="nil"/>
              <w:bottom w:val="nil"/>
              <w:right w:val="single" w:sz="8" w:space="0" w:color="auto"/>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1092</w:t>
            </w:r>
          </w:p>
        </w:tc>
        <w:tc>
          <w:tcPr>
            <w:tcW w:w="1200" w:type="dxa"/>
            <w:tcBorders>
              <w:top w:val="single" w:sz="8" w:space="0" w:color="auto"/>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1092</w:t>
            </w:r>
          </w:p>
        </w:tc>
        <w:tc>
          <w:tcPr>
            <w:tcW w:w="1200" w:type="dxa"/>
            <w:tcBorders>
              <w:top w:val="single" w:sz="8" w:space="0" w:color="auto"/>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1092</w:t>
            </w:r>
          </w:p>
        </w:tc>
      </w:tr>
      <w:tr w:rsidR="00035021" w:rsidRPr="004608D7" w:rsidTr="005B6BCC">
        <w:trPr>
          <w:trHeight w:val="300"/>
        </w:trPr>
        <w:tc>
          <w:tcPr>
            <w:tcW w:w="1793" w:type="dxa"/>
            <w:tcBorders>
              <w:top w:val="nil"/>
              <w:left w:val="nil"/>
              <w:bottom w:val="nil"/>
              <w:right w:val="nil"/>
            </w:tcBorders>
            <w:noWrap/>
            <w:vAlign w:val="bottom"/>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Log likelihood</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 xml:space="preserve"> -1464.83</w:t>
            </w:r>
          </w:p>
        </w:tc>
        <w:tc>
          <w:tcPr>
            <w:tcW w:w="1200" w:type="dxa"/>
            <w:tcBorders>
              <w:top w:val="nil"/>
              <w:left w:val="nil"/>
              <w:bottom w:val="nil"/>
              <w:right w:val="single" w:sz="8" w:space="0" w:color="auto"/>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 xml:space="preserve"> -1405.73</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 xml:space="preserve"> -2144.44</w:t>
            </w:r>
          </w:p>
        </w:tc>
        <w:tc>
          <w:tcPr>
            <w:tcW w:w="1200" w:type="dxa"/>
            <w:tcBorders>
              <w:top w:val="nil"/>
              <w:left w:val="nil"/>
              <w:bottom w:val="nil"/>
              <w:right w:val="single" w:sz="8" w:space="0" w:color="auto"/>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 xml:space="preserve"> -2144.04</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 xml:space="preserve"> -1636.80</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 xml:space="preserve"> -1634.95</w:t>
            </w:r>
          </w:p>
        </w:tc>
      </w:tr>
      <w:tr w:rsidR="00035021" w:rsidRPr="004608D7" w:rsidTr="005B6BCC">
        <w:trPr>
          <w:trHeight w:val="300"/>
        </w:trPr>
        <w:tc>
          <w:tcPr>
            <w:tcW w:w="1793" w:type="dxa"/>
            <w:tcBorders>
              <w:top w:val="nil"/>
              <w:left w:val="nil"/>
              <w:bottom w:val="nil"/>
              <w:right w:val="nil"/>
            </w:tcBorders>
            <w:noWrap/>
            <w:vAlign w:val="bottom"/>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Wald chi2</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37.86</w:t>
            </w:r>
          </w:p>
        </w:tc>
        <w:tc>
          <w:tcPr>
            <w:tcW w:w="1200" w:type="dxa"/>
            <w:tcBorders>
              <w:top w:val="nil"/>
              <w:left w:val="nil"/>
              <w:bottom w:val="nil"/>
              <w:right w:val="single" w:sz="8" w:space="0" w:color="auto"/>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144.37</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111.63</w:t>
            </w:r>
          </w:p>
        </w:tc>
        <w:tc>
          <w:tcPr>
            <w:tcW w:w="1200" w:type="dxa"/>
            <w:tcBorders>
              <w:top w:val="nil"/>
              <w:left w:val="nil"/>
              <w:bottom w:val="nil"/>
              <w:right w:val="single" w:sz="8" w:space="0" w:color="auto"/>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306.40</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89.18</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316.95</w:t>
            </w:r>
          </w:p>
        </w:tc>
      </w:tr>
      <w:tr w:rsidR="00035021" w:rsidRPr="004608D7" w:rsidTr="005B6BCC">
        <w:trPr>
          <w:trHeight w:val="300"/>
        </w:trPr>
        <w:tc>
          <w:tcPr>
            <w:tcW w:w="1793" w:type="dxa"/>
            <w:tcBorders>
              <w:top w:val="nil"/>
              <w:left w:val="nil"/>
              <w:bottom w:val="nil"/>
              <w:right w:val="nil"/>
            </w:tcBorders>
            <w:noWrap/>
            <w:vAlign w:val="bottom"/>
          </w:tcPr>
          <w:p w:rsidR="00035021" w:rsidRPr="004608D7" w:rsidRDefault="00035021" w:rsidP="005B6BCC">
            <w:pPr>
              <w:rPr>
                <w:rFonts w:eastAsia="Batang"/>
                <w:sz w:val="20"/>
                <w:szCs w:val="20"/>
                <w:lang w:val="fr-FR" w:eastAsia="ko-KR"/>
              </w:rPr>
            </w:pPr>
            <w:r w:rsidRPr="004608D7">
              <w:rPr>
                <w:rFonts w:eastAsia="Batang"/>
                <w:sz w:val="20"/>
                <w:szCs w:val="20"/>
                <w:lang w:val="en-GB" w:eastAsia="ko-KR"/>
              </w:rPr>
              <w:t>Left censored obs.</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731</w:t>
            </w:r>
          </w:p>
        </w:tc>
        <w:tc>
          <w:tcPr>
            <w:tcW w:w="1200" w:type="dxa"/>
            <w:tcBorders>
              <w:top w:val="nil"/>
              <w:left w:val="nil"/>
              <w:bottom w:val="nil"/>
              <w:right w:val="single" w:sz="8" w:space="0" w:color="auto"/>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731</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124</w:t>
            </w:r>
          </w:p>
        </w:tc>
        <w:tc>
          <w:tcPr>
            <w:tcW w:w="1200" w:type="dxa"/>
            <w:tcBorders>
              <w:top w:val="nil"/>
              <w:left w:val="nil"/>
              <w:bottom w:val="nil"/>
              <w:right w:val="single" w:sz="8" w:space="0" w:color="auto"/>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124</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602</w:t>
            </w:r>
          </w:p>
        </w:tc>
        <w:tc>
          <w:tcPr>
            <w:tcW w:w="1200" w:type="dxa"/>
            <w:tcBorders>
              <w:top w:val="nil"/>
              <w:left w:val="nil"/>
              <w:bottom w:val="nil"/>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602</w:t>
            </w:r>
          </w:p>
        </w:tc>
      </w:tr>
      <w:tr w:rsidR="00035021" w:rsidRPr="004608D7" w:rsidTr="005B6BCC">
        <w:trPr>
          <w:trHeight w:val="315"/>
        </w:trPr>
        <w:tc>
          <w:tcPr>
            <w:tcW w:w="2993" w:type="dxa"/>
            <w:gridSpan w:val="2"/>
            <w:tcBorders>
              <w:top w:val="nil"/>
              <w:left w:val="nil"/>
              <w:bottom w:val="single" w:sz="8" w:space="0" w:color="auto"/>
              <w:right w:val="nil"/>
            </w:tcBorders>
            <w:noWrap/>
            <w:vAlign w:val="bottom"/>
          </w:tcPr>
          <w:p w:rsidR="00035021" w:rsidRPr="004608D7" w:rsidRDefault="00035021" w:rsidP="005B6BCC">
            <w:pPr>
              <w:rPr>
                <w:rFonts w:eastAsia="Batang"/>
                <w:sz w:val="20"/>
                <w:szCs w:val="20"/>
                <w:lang w:val="en-GB" w:eastAsia="ko-KR"/>
              </w:rPr>
            </w:pPr>
            <w:r w:rsidRPr="004608D7">
              <w:rPr>
                <w:rFonts w:eastAsia="Batang"/>
                <w:sz w:val="20"/>
                <w:szCs w:val="20"/>
                <w:lang w:val="en-GB" w:eastAsia="ko-KR"/>
              </w:rPr>
              <w:t>Right censored obs.</w:t>
            </w:r>
          </w:p>
        </w:tc>
        <w:tc>
          <w:tcPr>
            <w:tcW w:w="1200" w:type="dxa"/>
            <w:tcBorders>
              <w:top w:val="nil"/>
              <w:left w:val="nil"/>
              <w:bottom w:val="single" w:sz="8" w:space="0" w:color="auto"/>
              <w:right w:val="single" w:sz="8" w:space="0" w:color="auto"/>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 </w:t>
            </w:r>
          </w:p>
        </w:tc>
        <w:tc>
          <w:tcPr>
            <w:tcW w:w="1200" w:type="dxa"/>
            <w:tcBorders>
              <w:top w:val="nil"/>
              <w:left w:val="nil"/>
              <w:bottom w:val="single" w:sz="8" w:space="0" w:color="auto"/>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393</w:t>
            </w:r>
          </w:p>
        </w:tc>
        <w:tc>
          <w:tcPr>
            <w:tcW w:w="1200" w:type="dxa"/>
            <w:tcBorders>
              <w:top w:val="nil"/>
              <w:left w:val="nil"/>
              <w:bottom w:val="single" w:sz="8" w:space="0" w:color="auto"/>
              <w:right w:val="single" w:sz="8" w:space="0" w:color="auto"/>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393</w:t>
            </w:r>
          </w:p>
        </w:tc>
        <w:tc>
          <w:tcPr>
            <w:tcW w:w="1200" w:type="dxa"/>
            <w:tcBorders>
              <w:top w:val="nil"/>
              <w:left w:val="nil"/>
              <w:bottom w:val="single" w:sz="8" w:space="0" w:color="auto"/>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68</w:t>
            </w:r>
          </w:p>
        </w:tc>
        <w:tc>
          <w:tcPr>
            <w:tcW w:w="1200" w:type="dxa"/>
            <w:tcBorders>
              <w:top w:val="nil"/>
              <w:left w:val="nil"/>
              <w:bottom w:val="single" w:sz="8" w:space="0" w:color="auto"/>
              <w:right w:val="nil"/>
            </w:tcBorders>
            <w:noWrap/>
            <w:vAlign w:val="bottom"/>
          </w:tcPr>
          <w:p w:rsidR="00035021" w:rsidRPr="004608D7" w:rsidRDefault="00035021" w:rsidP="005B6BCC">
            <w:pPr>
              <w:jc w:val="center"/>
              <w:rPr>
                <w:rFonts w:eastAsia="Batang"/>
                <w:sz w:val="20"/>
                <w:szCs w:val="20"/>
                <w:lang w:val="en-GB" w:eastAsia="ko-KR"/>
              </w:rPr>
            </w:pPr>
            <w:r w:rsidRPr="004608D7">
              <w:rPr>
                <w:rFonts w:eastAsia="Batang"/>
                <w:sz w:val="20"/>
                <w:szCs w:val="20"/>
                <w:lang w:val="en-GB" w:eastAsia="ko-KR"/>
              </w:rPr>
              <w:t>68</w:t>
            </w:r>
          </w:p>
        </w:tc>
      </w:tr>
    </w:tbl>
    <w:p w:rsidR="00035021" w:rsidRPr="004608D7" w:rsidRDefault="00035021" w:rsidP="00EE47FF">
      <w:pPr>
        <w:pStyle w:val="titretableaugraph"/>
        <w:ind w:left="0"/>
        <w:jc w:val="left"/>
      </w:pPr>
    </w:p>
    <w:p w:rsidR="00035021" w:rsidRPr="004608D7" w:rsidRDefault="00035021" w:rsidP="007659D3">
      <w:pPr>
        <w:ind w:right="-334"/>
        <w:jc w:val="both"/>
        <w:rPr>
          <w:rFonts w:ascii="Arial" w:hAnsi="Arial" w:cs="Arial"/>
          <w:b/>
          <w:sz w:val="18"/>
          <w:szCs w:val="18"/>
          <w:lang w:val="en-GB"/>
        </w:rPr>
      </w:pPr>
      <w:r w:rsidRPr="004608D7">
        <w:rPr>
          <w:sz w:val="18"/>
          <w:szCs w:val="18"/>
          <w:lang w:val="en-GB"/>
        </w:rPr>
        <w:t xml:space="preserve">Notes: </w:t>
      </w:r>
      <w:r w:rsidRPr="004608D7">
        <w:rPr>
          <w:sz w:val="18"/>
          <w:szCs w:val="18"/>
          <w:vertAlign w:val="superscript"/>
          <w:lang w:val="en-GB"/>
        </w:rPr>
        <w:t>a</w:t>
      </w:r>
      <w:r w:rsidRPr="004608D7">
        <w:rPr>
          <w:sz w:val="18"/>
          <w:szCs w:val="18"/>
          <w:lang w:val="en-GB"/>
        </w:rPr>
        <w:t xml:space="preserve"> RE Tobit=Random Effect Tobit;; *** Significant at the 0.01 level; ** at the 0.05 level; * at the 0.1 level; Standard errors in parentheses. </w:t>
      </w:r>
      <w:r w:rsidRPr="004608D7">
        <w:rPr>
          <w:i/>
          <w:sz w:val="18"/>
          <w:szCs w:val="18"/>
          <w:lang w:val="en-GB"/>
        </w:rPr>
        <w:t>Period</w:t>
      </w:r>
      <w:r w:rsidRPr="004608D7">
        <w:rPr>
          <w:sz w:val="18"/>
          <w:szCs w:val="18"/>
          <w:lang w:val="en-GB"/>
        </w:rPr>
        <w:t xml:space="preserve"> corresponds to the time periods (1-40) of the game. </w:t>
      </w:r>
      <w:r w:rsidRPr="004608D7">
        <w:rPr>
          <w:i/>
          <w:sz w:val="18"/>
          <w:szCs w:val="18"/>
          <w:lang w:val="en-GB"/>
        </w:rPr>
        <w:t xml:space="preserve">Final period </w:t>
      </w:r>
      <w:r w:rsidRPr="004608D7">
        <w:rPr>
          <w:sz w:val="18"/>
          <w:szCs w:val="18"/>
          <w:lang w:val="en-GB"/>
        </w:rPr>
        <w:t xml:space="preserve"> is a dummy that takes the value 1 if </w:t>
      </w:r>
      <w:r w:rsidRPr="004608D7">
        <w:rPr>
          <w:i/>
          <w:sz w:val="18"/>
          <w:szCs w:val="18"/>
          <w:lang w:val="en-GB"/>
        </w:rPr>
        <w:t>period</w:t>
      </w:r>
      <w:r w:rsidRPr="004608D7">
        <w:rPr>
          <w:sz w:val="18"/>
          <w:szCs w:val="18"/>
          <w:lang w:val="en-GB"/>
        </w:rPr>
        <w:t xml:space="preserve"> equals 40 and 0 otherwise.  </w:t>
      </w:r>
      <w:r w:rsidRPr="004608D7">
        <w:rPr>
          <w:i/>
          <w:sz w:val="18"/>
          <w:szCs w:val="18"/>
          <w:lang w:val="en-GB"/>
        </w:rPr>
        <w:t>Loss</w:t>
      </w:r>
      <w:r w:rsidRPr="004608D7">
        <w:rPr>
          <w:sz w:val="18"/>
          <w:szCs w:val="18"/>
          <w:lang w:val="en-GB"/>
        </w:rPr>
        <w:t xml:space="preserve"> is a dummy variable which is 1 when the participant is hit by a terrorist attack and 0 otherwise. </w:t>
      </w:r>
      <w:r w:rsidRPr="004608D7">
        <w:rPr>
          <w:i/>
          <w:sz w:val="18"/>
          <w:szCs w:val="18"/>
          <w:lang w:val="en-GB"/>
        </w:rPr>
        <w:t xml:space="preserve">Risk aversion </w:t>
      </w:r>
      <w:r w:rsidRPr="004608D7">
        <w:rPr>
          <w:sz w:val="18"/>
          <w:szCs w:val="18"/>
          <w:lang w:val="en-GB"/>
        </w:rPr>
        <w:t xml:space="preserve">corresponds to the number of A lotteries chosen by the participant in the lottery game. </w:t>
      </w:r>
      <w:r w:rsidRPr="004608D7">
        <w:rPr>
          <w:i/>
          <w:sz w:val="18"/>
          <w:szCs w:val="18"/>
          <w:lang w:val="en-GB"/>
        </w:rPr>
        <w:t xml:space="preserve">Sum of contribution of others  </w:t>
      </w:r>
      <w:r w:rsidRPr="004608D7">
        <w:rPr>
          <w:sz w:val="18"/>
          <w:szCs w:val="18"/>
          <w:lang w:val="en-GB"/>
        </w:rPr>
        <w:t xml:space="preserve">indicates the sum of contribution of all group members except participant i. </w:t>
      </w:r>
      <w:r w:rsidRPr="004608D7">
        <w:rPr>
          <w:i/>
          <w:sz w:val="18"/>
          <w:szCs w:val="18"/>
          <w:lang w:val="en-GB"/>
        </w:rPr>
        <w:t xml:space="preserve">Demographics </w:t>
      </w:r>
      <w:r w:rsidRPr="004608D7">
        <w:rPr>
          <w:sz w:val="18"/>
          <w:szCs w:val="18"/>
          <w:lang w:val="en-GB"/>
        </w:rPr>
        <w:t xml:space="preserve">includes dummy variables for gender and for master. </w:t>
      </w:r>
    </w:p>
    <w:p w:rsidR="00035021" w:rsidRPr="004608D7" w:rsidRDefault="00035021" w:rsidP="00CD7A7D">
      <w:pPr>
        <w:pStyle w:val="titretableaugraph"/>
      </w:pPr>
    </w:p>
    <w:p w:rsidR="00035021" w:rsidRPr="004608D7" w:rsidRDefault="00035021" w:rsidP="00C329AD">
      <w:pPr>
        <w:rPr>
          <w:b/>
          <w:bCs/>
          <w:lang w:val="en-US"/>
        </w:rPr>
      </w:pPr>
      <w:r w:rsidRPr="004608D7">
        <w:rPr>
          <w:lang w:val="en-GB"/>
        </w:rPr>
        <w:br w:type="page"/>
      </w:r>
      <w:r w:rsidRPr="004608D7">
        <w:rPr>
          <w:b/>
          <w:bCs/>
          <w:lang w:val="en-US"/>
        </w:rPr>
        <w:lastRenderedPageBreak/>
        <w:t xml:space="preserve">Table 6: Distribution of investments in </w:t>
      </w:r>
      <w:r w:rsidRPr="004608D7">
        <w:rPr>
          <w:b/>
          <w:bCs/>
          <w:i/>
          <w:lang w:val="en-US"/>
        </w:rPr>
        <w:t>X</w:t>
      </w:r>
      <w:r w:rsidRPr="004608D7">
        <w:rPr>
          <w:b/>
          <w:bCs/>
          <w:lang w:val="en-US"/>
        </w:rPr>
        <w:t xml:space="preserve">, </w:t>
      </w:r>
      <w:r w:rsidRPr="004608D7">
        <w:rPr>
          <w:b/>
          <w:bCs/>
          <w:i/>
          <w:lang w:val="en-US"/>
        </w:rPr>
        <w:t xml:space="preserve">Y </w:t>
      </w:r>
      <w:r w:rsidRPr="004608D7">
        <w:rPr>
          <w:b/>
          <w:bCs/>
          <w:lang w:val="en-US"/>
        </w:rPr>
        <w:t xml:space="preserve">and </w:t>
      </w:r>
      <w:r w:rsidRPr="004608D7">
        <w:rPr>
          <w:b/>
          <w:bCs/>
          <w:i/>
          <w:lang w:val="en-US"/>
        </w:rPr>
        <w:t xml:space="preserve">Z </w:t>
      </w:r>
      <w:r w:rsidRPr="004608D7">
        <w:rPr>
          <w:b/>
          <w:bCs/>
          <w:lang w:val="en-US"/>
        </w:rPr>
        <w:t xml:space="preserve">by treatment. </w:t>
      </w:r>
    </w:p>
    <w:p w:rsidR="00035021" w:rsidRPr="004608D7" w:rsidRDefault="00035021" w:rsidP="00C329AD">
      <w:pPr>
        <w:rPr>
          <w:b/>
          <w:sz w:val="32"/>
          <w:szCs w:val="32"/>
          <w:lang w:val="en-CA"/>
        </w:rPr>
      </w:pPr>
    </w:p>
    <w:tbl>
      <w:tblPr>
        <w:tblW w:w="8205" w:type="dxa"/>
        <w:tblCellMar>
          <w:left w:w="0" w:type="dxa"/>
          <w:right w:w="0" w:type="dxa"/>
        </w:tblCellMar>
        <w:tblLook w:val="0000"/>
      </w:tblPr>
      <w:tblGrid>
        <w:gridCol w:w="1120"/>
        <w:gridCol w:w="785"/>
        <w:gridCol w:w="810"/>
        <w:gridCol w:w="720"/>
        <w:gridCol w:w="720"/>
        <w:gridCol w:w="810"/>
        <w:gridCol w:w="810"/>
        <w:gridCol w:w="810"/>
        <w:gridCol w:w="810"/>
        <w:gridCol w:w="810"/>
      </w:tblGrid>
      <w:tr w:rsidR="00035021" w:rsidRPr="004608D7" w:rsidTr="00863265">
        <w:trPr>
          <w:trHeight w:val="360"/>
        </w:trPr>
        <w:tc>
          <w:tcPr>
            <w:tcW w:w="1120"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rPr>
                <w:sz w:val="20"/>
                <w:szCs w:val="20"/>
                <w:lang w:val="en-CA"/>
              </w:rPr>
            </w:pPr>
            <w:r w:rsidRPr="004608D7">
              <w:rPr>
                <w:sz w:val="20"/>
                <w:szCs w:val="20"/>
                <w:lang w:val="en-CA"/>
              </w:rPr>
              <w:t> </w:t>
            </w:r>
          </w:p>
        </w:tc>
        <w:tc>
          <w:tcPr>
            <w:tcW w:w="2315" w:type="dxa"/>
            <w:gridSpan w:val="3"/>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center"/>
              <w:rPr>
                <w:sz w:val="20"/>
                <w:szCs w:val="20"/>
              </w:rPr>
            </w:pPr>
            <w:r w:rsidRPr="004608D7">
              <w:rPr>
                <w:sz w:val="20"/>
                <w:szCs w:val="20"/>
              </w:rPr>
              <w:t>Base</w:t>
            </w:r>
          </w:p>
        </w:tc>
        <w:tc>
          <w:tcPr>
            <w:tcW w:w="2340" w:type="dxa"/>
            <w:gridSpan w:val="3"/>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center"/>
              <w:rPr>
                <w:sz w:val="20"/>
                <w:szCs w:val="20"/>
              </w:rPr>
            </w:pPr>
            <w:r w:rsidRPr="004608D7">
              <w:rPr>
                <w:sz w:val="20"/>
                <w:szCs w:val="20"/>
              </w:rPr>
              <w:t>Sanction</w:t>
            </w:r>
          </w:p>
        </w:tc>
        <w:tc>
          <w:tcPr>
            <w:tcW w:w="2430" w:type="dxa"/>
            <w:gridSpan w:val="3"/>
            <w:tcBorders>
              <w:top w:val="single" w:sz="8" w:space="0" w:color="auto"/>
              <w:left w:val="nil"/>
              <w:bottom w:val="single" w:sz="4" w:space="0" w:color="auto"/>
              <w:right w:val="single" w:sz="8" w:space="0" w:color="000000"/>
            </w:tcBorders>
            <w:noWrap/>
            <w:tcMar>
              <w:top w:w="15" w:type="dxa"/>
              <w:left w:w="15" w:type="dxa"/>
              <w:bottom w:w="0" w:type="dxa"/>
              <w:right w:w="15" w:type="dxa"/>
            </w:tcMar>
            <w:vAlign w:val="bottom"/>
          </w:tcPr>
          <w:p w:rsidR="00035021" w:rsidRPr="004608D7" w:rsidRDefault="00035021" w:rsidP="00E12655">
            <w:pPr>
              <w:jc w:val="center"/>
              <w:rPr>
                <w:sz w:val="20"/>
                <w:szCs w:val="20"/>
              </w:rPr>
            </w:pPr>
            <w:r w:rsidRPr="004608D7">
              <w:rPr>
                <w:sz w:val="20"/>
                <w:szCs w:val="20"/>
              </w:rPr>
              <w:t>Reward</w:t>
            </w:r>
          </w:p>
        </w:tc>
      </w:tr>
      <w:tr w:rsidR="00035021" w:rsidRPr="004608D7" w:rsidTr="00863265">
        <w:trPr>
          <w:trHeight w:val="567"/>
        </w:trPr>
        <w:tc>
          <w:tcPr>
            <w:tcW w:w="112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035021" w:rsidRPr="004608D7" w:rsidRDefault="00035021" w:rsidP="00E12655">
            <w:pPr>
              <w:jc w:val="center"/>
              <w:rPr>
                <w:sz w:val="20"/>
                <w:szCs w:val="20"/>
              </w:rPr>
            </w:pPr>
            <w:r w:rsidRPr="004608D7">
              <w:rPr>
                <w:sz w:val="20"/>
                <w:szCs w:val="20"/>
              </w:rPr>
              <w:t>contribution</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tcPr>
          <w:p w:rsidR="00035021" w:rsidRPr="004608D7" w:rsidRDefault="00035021" w:rsidP="00E12655">
            <w:pPr>
              <w:jc w:val="center"/>
              <w:rPr>
                <w:sz w:val="20"/>
                <w:szCs w:val="20"/>
              </w:rPr>
            </w:pPr>
            <w:r w:rsidRPr="004608D7">
              <w:rPr>
                <w:sz w:val="20"/>
                <w:szCs w:val="20"/>
              </w:rPr>
              <w:t>X</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035021" w:rsidRPr="004608D7" w:rsidRDefault="00035021" w:rsidP="00E12655">
            <w:pPr>
              <w:jc w:val="center"/>
              <w:rPr>
                <w:sz w:val="20"/>
                <w:szCs w:val="20"/>
              </w:rPr>
            </w:pPr>
            <w:r w:rsidRPr="004608D7">
              <w:rPr>
                <w:sz w:val="20"/>
                <w:szCs w:val="20"/>
              </w:rPr>
              <w:t>Y</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rsidR="00035021" w:rsidRPr="004608D7" w:rsidRDefault="00035021" w:rsidP="00E12655">
            <w:pPr>
              <w:jc w:val="center"/>
              <w:rPr>
                <w:sz w:val="20"/>
                <w:szCs w:val="20"/>
              </w:rPr>
            </w:pPr>
            <w:r w:rsidRPr="004608D7">
              <w:rPr>
                <w:sz w:val="20"/>
                <w:szCs w:val="20"/>
              </w:rPr>
              <w:t>Z</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rsidR="00035021" w:rsidRPr="004608D7" w:rsidRDefault="00035021" w:rsidP="00E12655">
            <w:pPr>
              <w:jc w:val="center"/>
              <w:rPr>
                <w:sz w:val="20"/>
                <w:szCs w:val="20"/>
              </w:rPr>
            </w:pPr>
            <w:r w:rsidRPr="004608D7">
              <w:rPr>
                <w:sz w:val="20"/>
                <w:szCs w:val="20"/>
              </w:rPr>
              <w:t>X</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035021" w:rsidRPr="004608D7" w:rsidRDefault="00035021" w:rsidP="00E12655">
            <w:pPr>
              <w:jc w:val="center"/>
              <w:rPr>
                <w:sz w:val="20"/>
                <w:szCs w:val="20"/>
              </w:rPr>
            </w:pPr>
            <w:r w:rsidRPr="004608D7">
              <w:rPr>
                <w:sz w:val="20"/>
                <w:szCs w:val="20"/>
              </w:rPr>
              <w:t>Y</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035021" w:rsidRPr="004608D7" w:rsidRDefault="00035021" w:rsidP="00E12655">
            <w:pPr>
              <w:jc w:val="center"/>
              <w:rPr>
                <w:sz w:val="20"/>
                <w:szCs w:val="20"/>
              </w:rPr>
            </w:pPr>
            <w:r w:rsidRPr="004608D7">
              <w:rPr>
                <w:sz w:val="20"/>
                <w:szCs w:val="20"/>
              </w:rPr>
              <w:t>Z</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035021" w:rsidRPr="004608D7" w:rsidRDefault="00035021" w:rsidP="00E12655">
            <w:pPr>
              <w:jc w:val="center"/>
              <w:rPr>
                <w:sz w:val="20"/>
                <w:szCs w:val="20"/>
              </w:rPr>
            </w:pPr>
            <w:r w:rsidRPr="004608D7">
              <w:rPr>
                <w:sz w:val="20"/>
                <w:szCs w:val="20"/>
              </w:rPr>
              <w:t>X</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035021" w:rsidRPr="004608D7" w:rsidRDefault="00035021" w:rsidP="00E12655">
            <w:pPr>
              <w:jc w:val="center"/>
              <w:rPr>
                <w:sz w:val="20"/>
                <w:szCs w:val="20"/>
              </w:rPr>
            </w:pPr>
            <w:r w:rsidRPr="004608D7">
              <w:rPr>
                <w:sz w:val="20"/>
                <w:szCs w:val="20"/>
              </w:rPr>
              <w:t>Y</w:t>
            </w:r>
          </w:p>
        </w:tc>
        <w:tc>
          <w:tcPr>
            <w:tcW w:w="810" w:type="dxa"/>
            <w:tcBorders>
              <w:top w:val="nil"/>
              <w:left w:val="nil"/>
              <w:bottom w:val="single" w:sz="4" w:space="0" w:color="auto"/>
              <w:right w:val="single" w:sz="8" w:space="0" w:color="auto"/>
            </w:tcBorders>
            <w:tcMar>
              <w:top w:w="15" w:type="dxa"/>
              <w:left w:w="15" w:type="dxa"/>
              <w:bottom w:w="0" w:type="dxa"/>
              <w:right w:w="15" w:type="dxa"/>
            </w:tcMar>
            <w:vAlign w:val="center"/>
          </w:tcPr>
          <w:p w:rsidR="00035021" w:rsidRPr="004608D7" w:rsidRDefault="00035021" w:rsidP="00E12655">
            <w:pPr>
              <w:jc w:val="center"/>
              <w:rPr>
                <w:sz w:val="20"/>
                <w:szCs w:val="20"/>
              </w:rPr>
            </w:pPr>
            <w:r w:rsidRPr="004608D7">
              <w:rPr>
                <w:sz w:val="20"/>
                <w:szCs w:val="20"/>
              </w:rPr>
              <w:t>Z</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66.07%</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11.43%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54.64%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15.71%</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20.98%</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59.73%</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13.44%</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52.81%</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78.23%</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3.93%</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0.63%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3.66%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2.50%</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0.71%</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3.04%</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2.60%</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3.96%</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5.73%</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2.32%</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0.45%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4.82%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2.23%</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0.89%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4.29%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0.63%</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2.81%</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1.67%</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3</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0.63%</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0.36%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1.16%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2.59%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0.54%</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1.88%</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0.10%</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0.83%</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0.10%</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4</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0.89%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0.63%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3.57%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0.71%</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1.79%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2.41%</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0.31%</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1.35%</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0.21%</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5</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4.20%</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3.93%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5.71%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7.77%</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10.89%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7.59%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5.31%</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6.15%</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4.90%</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6</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1.61%</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1.79%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1.96%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4.73%</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3.84%</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2.32%</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0.21%</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1.25%</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0.31%</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7</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1.79%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0.89%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1.70%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2.14%</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3.66%</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1.88%</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0.73%</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1.04%</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0.52%</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8</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3.84%</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1.34%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2.05%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3.04%</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7.23%</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1.96%</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1.46%</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1.67%</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0.21%</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9</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0.18%</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0.80%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2.32%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2.41%</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6.96%</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0.89%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0.63%</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4.38%</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0.10%</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10</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8.93%</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14.02%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7.14%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22.23%</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16.07%</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6.88%</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9.38%</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6.88%</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3.75%</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11</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0.09%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2.59%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0.54%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6.52%</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1.61%</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0.27%</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2.19%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0.10%</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rPr>
                <w:sz w:val="20"/>
                <w:szCs w:val="20"/>
              </w:rPr>
            </w:pPr>
            <w:r w:rsidRPr="004608D7">
              <w:rPr>
                <w:sz w:val="20"/>
                <w:szCs w:val="20"/>
              </w:rPr>
              <w:t> </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12</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0.09%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4.73%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0.54%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4.91%</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4.02%</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2.59%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1.46%</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1.67%</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0.21%</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13</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rPr>
                <w:sz w:val="20"/>
                <w:szCs w:val="20"/>
              </w:rPr>
            </w:pPr>
            <w:r w:rsidRPr="004608D7">
              <w:rPr>
                <w:sz w:val="20"/>
                <w:szCs w:val="20"/>
              </w:rPr>
              <w:t> </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2.14%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0.36%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1.25%</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1.79%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0.09%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0.83%</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1.15%</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rPr>
                <w:sz w:val="20"/>
                <w:szCs w:val="20"/>
              </w:rPr>
            </w:pPr>
            <w:r w:rsidRPr="004608D7">
              <w:rPr>
                <w:sz w:val="20"/>
                <w:szCs w:val="20"/>
              </w:rPr>
              <w:t> </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14</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rPr>
                <w:sz w:val="20"/>
                <w:szCs w:val="20"/>
              </w:rPr>
            </w:pPr>
            <w:r w:rsidRPr="004608D7">
              <w:rPr>
                <w:sz w:val="20"/>
                <w:szCs w:val="20"/>
              </w:rPr>
              <w:t> </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1.16%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0.98%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2.23%</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3.57%</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0.09%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1.25%</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0.94%</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0.10%</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15</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1.25%</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6.96%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1.70%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5.27%</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5.36%</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1.34%</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4.48%</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4.58%</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0.42%</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16</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rPr>
                <w:sz w:val="20"/>
                <w:szCs w:val="20"/>
              </w:rPr>
            </w:pPr>
            <w:r w:rsidRPr="004608D7">
              <w:rPr>
                <w:sz w:val="20"/>
                <w:szCs w:val="20"/>
              </w:rPr>
              <w:t> </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3.30%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0.45%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0.54%</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0.89%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rPr>
                <w:sz w:val="20"/>
                <w:szCs w:val="20"/>
              </w:rPr>
            </w:pPr>
            <w:r w:rsidRPr="004608D7">
              <w:rPr>
                <w:sz w:val="20"/>
                <w:szCs w:val="20"/>
              </w:rPr>
              <w:t> </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1.15%</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rPr>
                <w:sz w:val="20"/>
                <w:szCs w:val="20"/>
              </w:rPr>
            </w:pPr>
            <w:r w:rsidRPr="004608D7">
              <w:rPr>
                <w:sz w:val="20"/>
                <w:szCs w:val="20"/>
              </w:rPr>
              <w:t> </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rPr>
                <w:sz w:val="20"/>
                <w:szCs w:val="20"/>
              </w:rPr>
            </w:pPr>
            <w:r w:rsidRPr="004608D7">
              <w:rPr>
                <w:sz w:val="20"/>
                <w:szCs w:val="20"/>
              </w:rPr>
              <w:t> </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17</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rPr>
                <w:sz w:val="20"/>
                <w:szCs w:val="20"/>
              </w:rPr>
            </w:pPr>
            <w:r w:rsidRPr="004608D7">
              <w:rPr>
                <w:sz w:val="20"/>
                <w:szCs w:val="20"/>
              </w:rPr>
              <w:t> </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1.34%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0.09%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0.18%</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0.27%</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0.09%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0.31%</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rPr>
                <w:sz w:val="20"/>
                <w:szCs w:val="20"/>
              </w:rPr>
            </w:pPr>
            <w:r w:rsidRPr="004608D7">
              <w:rPr>
                <w:sz w:val="20"/>
                <w:szCs w:val="20"/>
              </w:rPr>
              <w:t> </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0.10%</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18</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0.09%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4.91%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0.36%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0.36%</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1.96%</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rPr>
                <w:sz w:val="20"/>
                <w:szCs w:val="20"/>
              </w:rPr>
            </w:pPr>
            <w:r w:rsidRPr="004608D7">
              <w:rPr>
                <w:sz w:val="20"/>
                <w:szCs w:val="20"/>
              </w:rPr>
              <w:t> </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3.13%</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0.94%</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0.52%</w:t>
            </w:r>
          </w:p>
        </w:tc>
      </w:tr>
      <w:tr w:rsidR="00035021" w:rsidRPr="004608D7" w:rsidTr="00863265">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19</w:t>
            </w:r>
          </w:p>
        </w:tc>
        <w:tc>
          <w:tcPr>
            <w:tcW w:w="7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0.18%</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1.16%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0.09%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0.27%</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1.16%</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rPr>
                <w:sz w:val="20"/>
                <w:szCs w:val="20"/>
              </w:rPr>
            </w:pPr>
            <w:r w:rsidRPr="004608D7">
              <w:rPr>
                <w:sz w:val="20"/>
                <w:szCs w:val="20"/>
              </w:rPr>
              <w:t> </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2.19%</w:t>
            </w:r>
          </w:p>
        </w:tc>
        <w:tc>
          <w:tcPr>
            <w:tcW w:w="8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0.31%</w:t>
            </w:r>
          </w:p>
        </w:tc>
        <w:tc>
          <w:tcPr>
            <w:tcW w:w="81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1.46%</w:t>
            </w:r>
          </w:p>
        </w:tc>
      </w:tr>
      <w:tr w:rsidR="00035021" w:rsidRPr="004608D7" w:rsidTr="00863265">
        <w:trPr>
          <w:trHeight w:val="270"/>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20</w:t>
            </w:r>
          </w:p>
        </w:tc>
        <w:tc>
          <w:tcPr>
            <w:tcW w:w="785"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3.93%</w:t>
            </w:r>
          </w:p>
        </w:tc>
        <w:tc>
          <w:tcPr>
            <w:tcW w:w="81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35.45%</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6.16%</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12.41%</w:t>
            </w:r>
          </w:p>
        </w:tc>
        <w:tc>
          <w:tcPr>
            <w:tcW w:w="81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5.80%</w:t>
            </w:r>
          </w:p>
        </w:tc>
        <w:tc>
          <w:tcPr>
            <w:tcW w:w="81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2.68%</w:t>
            </w:r>
          </w:p>
        </w:tc>
        <w:tc>
          <w:tcPr>
            <w:tcW w:w="81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48.23%</w:t>
            </w:r>
          </w:p>
        </w:tc>
        <w:tc>
          <w:tcPr>
            <w:tcW w:w="81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7.19%</w:t>
            </w:r>
          </w:p>
        </w:tc>
        <w:tc>
          <w:tcPr>
            <w:tcW w:w="81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35021" w:rsidRPr="004608D7" w:rsidRDefault="00035021" w:rsidP="00E12655">
            <w:pPr>
              <w:jc w:val="right"/>
              <w:rPr>
                <w:sz w:val="20"/>
                <w:szCs w:val="20"/>
              </w:rPr>
            </w:pPr>
            <w:r w:rsidRPr="004608D7">
              <w:rPr>
                <w:sz w:val="20"/>
                <w:szCs w:val="20"/>
              </w:rPr>
              <w:t>1.46%</w:t>
            </w:r>
          </w:p>
        </w:tc>
      </w:tr>
    </w:tbl>
    <w:p w:rsidR="00035021" w:rsidRPr="004608D7" w:rsidRDefault="00035021" w:rsidP="00C329AD">
      <w:pPr>
        <w:rPr>
          <w:b/>
          <w:sz w:val="32"/>
          <w:szCs w:val="32"/>
          <w:lang w:val="en-CA"/>
        </w:rPr>
        <w:sectPr w:rsidR="00035021" w:rsidRPr="004608D7" w:rsidSect="00863265">
          <w:footerReference w:type="default" r:id="rId48"/>
          <w:type w:val="continuous"/>
          <w:pgSz w:w="11906" w:h="16838"/>
          <w:pgMar w:top="1440" w:right="1797" w:bottom="1440" w:left="1797" w:header="709" w:footer="709" w:gutter="0"/>
          <w:cols w:space="708"/>
          <w:docGrid w:linePitch="360"/>
        </w:sectPr>
      </w:pPr>
    </w:p>
    <w:p w:rsidR="00035021" w:rsidRPr="004608D7" w:rsidRDefault="00035021" w:rsidP="0035621D">
      <w:pPr>
        <w:pStyle w:val="titretableaugraph"/>
        <w:jc w:val="left"/>
        <w:rPr>
          <w:rFonts w:ascii="Times New Roman" w:hAnsi="Times New Roman"/>
          <w:lang w:val="en-US"/>
        </w:rPr>
      </w:pPr>
      <w:r w:rsidRPr="004608D7">
        <w:rPr>
          <w:rFonts w:ascii="Times New Roman" w:hAnsi="Times New Roman"/>
          <w:lang w:val="en-US"/>
        </w:rPr>
        <w:lastRenderedPageBreak/>
        <w:br w:type="page"/>
      </w:r>
      <w:r w:rsidRPr="004608D7">
        <w:rPr>
          <w:rFonts w:ascii="Times New Roman" w:hAnsi="Times New Roman"/>
          <w:lang w:val="en-US"/>
        </w:rPr>
        <w:lastRenderedPageBreak/>
        <w:t xml:space="preserve">Table 7: </w:t>
      </w:r>
      <w:r w:rsidRPr="004608D7">
        <w:rPr>
          <w:rFonts w:ascii="Times New Roman" w:hAnsi="Times New Roman"/>
          <w:b w:val="0"/>
          <w:lang w:val="en-US"/>
        </w:rPr>
        <w:t>Determinants of Contributions on X</w:t>
      </w:r>
      <w:r w:rsidRPr="004608D7">
        <w:rPr>
          <w:rFonts w:ascii="Times New Roman" w:hAnsi="Times New Roman"/>
          <w:lang w:val="en-US"/>
        </w:rPr>
        <w:t xml:space="preserve">  </w:t>
      </w:r>
    </w:p>
    <w:tbl>
      <w:tblPr>
        <w:tblW w:w="9368" w:type="dxa"/>
        <w:tblInd w:w="60" w:type="dxa"/>
        <w:tblCellMar>
          <w:left w:w="70" w:type="dxa"/>
          <w:right w:w="70" w:type="dxa"/>
        </w:tblCellMar>
        <w:tblLook w:val="0000"/>
      </w:tblPr>
      <w:tblGrid>
        <w:gridCol w:w="3367"/>
        <w:gridCol w:w="1179"/>
        <w:gridCol w:w="1179"/>
        <w:gridCol w:w="1243"/>
        <w:gridCol w:w="1200"/>
        <w:gridCol w:w="1200"/>
      </w:tblGrid>
      <w:tr w:rsidR="00035021" w:rsidRPr="00631342" w:rsidTr="00E724B7">
        <w:trPr>
          <w:trHeight w:val="255"/>
        </w:trPr>
        <w:tc>
          <w:tcPr>
            <w:tcW w:w="3367" w:type="dxa"/>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Dep. Var :</w:t>
            </w:r>
          </w:p>
        </w:tc>
        <w:tc>
          <w:tcPr>
            <w:tcW w:w="3601" w:type="dxa"/>
            <w:gridSpan w:val="3"/>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en-GB" w:eastAsia="ko-KR"/>
              </w:rPr>
            </w:pPr>
            <w:r w:rsidRPr="004608D7">
              <w:rPr>
                <w:rFonts w:eastAsia="Batang"/>
                <w:sz w:val="20"/>
                <w:szCs w:val="20"/>
                <w:lang w:val="en-GB" w:eastAsia="ko-KR"/>
              </w:rPr>
              <w:t>investment on x (collective security policy)</w:t>
            </w:r>
          </w:p>
        </w:tc>
        <w:tc>
          <w:tcPr>
            <w:tcW w:w="1200" w:type="dxa"/>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en-GB" w:eastAsia="ko-KR"/>
              </w:rPr>
            </w:pPr>
            <w:r w:rsidRPr="004608D7">
              <w:rPr>
                <w:rFonts w:eastAsia="Batang"/>
                <w:sz w:val="20"/>
                <w:szCs w:val="20"/>
                <w:lang w:val="en-GB" w:eastAsia="ko-KR"/>
              </w:rPr>
              <w:t> </w:t>
            </w:r>
          </w:p>
        </w:tc>
        <w:tc>
          <w:tcPr>
            <w:tcW w:w="1200" w:type="dxa"/>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en-GB" w:eastAsia="ko-KR"/>
              </w:rPr>
            </w:pPr>
            <w:r w:rsidRPr="004608D7">
              <w:rPr>
                <w:rFonts w:eastAsia="Batang"/>
                <w:sz w:val="20"/>
                <w:szCs w:val="20"/>
                <w:lang w:val="en-GB" w:eastAsia="ko-KR"/>
              </w:rPr>
              <w:t> </w:t>
            </w:r>
          </w:p>
        </w:tc>
      </w:tr>
      <w:tr w:rsidR="00035021" w:rsidRPr="004608D7" w:rsidTr="00E724B7">
        <w:trPr>
          <w:trHeight w:val="28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Models</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 GLS</w:t>
            </w:r>
            <w:r w:rsidRPr="004608D7">
              <w:rPr>
                <w:rFonts w:eastAsia="Batang"/>
                <w:sz w:val="20"/>
                <w:szCs w:val="20"/>
                <w:vertAlign w:val="superscript"/>
                <w:lang w:val="fr-FR" w:eastAsia="ko-KR"/>
              </w:rPr>
              <w:t>b</w:t>
            </w:r>
          </w:p>
        </w:tc>
        <w:tc>
          <w:tcPr>
            <w:tcW w:w="1179" w:type="dxa"/>
            <w:tcBorders>
              <w:top w:val="nil"/>
              <w:left w:val="nil"/>
              <w:bottom w:val="nil"/>
              <w:right w:val="nil"/>
            </w:tcBorders>
            <w:noWrap/>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 GLS</w:t>
            </w:r>
            <w:r w:rsidRPr="004608D7">
              <w:rPr>
                <w:rFonts w:eastAsia="Batang"/>
                <w:sz w:val="20"/>
                <w:szCs w:val="20"/>
                <w:vertAlign w:val="superscript"/>
                <w:lang w:val="fr-FR" w:eastAsia="ko-KR"/>
              </w:rPr>
              <w:t>b</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 Tobit</w:t>
            </w:r>
            <w:r w:rsidRPr="004608D7">
              <w:rPr>
                <w:rFonts w:eastAsia="Batang"/>
                <w:sz w:val="20"/>
                <w:szCs w:val="20"/>
                <w:vertAlign w:val="superscript"/>
                <w:lang w:val="fr-FR" w:eastAsia="ko-KR"/>
              </w:rPr>
              <w:t>a</w:t>
            </w:r>
            <w:r w:rsidRPr="004608D7">
              <w:rPr>
                <w:rFonts w:eastAsia="Batang"/>
                <w:sz w:val="20"/>
                <w:szCs w:val="20"/>
                <w:lang w:val="fr-FR" w:eastAsia="ko-KR"/>
              </w:rPr>
              <w:t xml:space="preserve"> </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 Tobit</w:t>
            </w:r>
            <w:r w:rsidRPr="004608D7">
              <w:rPr>
                <w:rFonts w:eastAsia="Batang"/>
                <w:sz w:val="20"/>
                <w:szCs w:val="20"/>
                <w:vertAlign w:val="superscript"/>
                <w:lang w:val="fr-FR" w:eastAsia="ko-KR"/>
              </w:rPr>
              <w:t>a</w:t>
            </w:r>
            <w:r w:rsidRPr="004608D7">
              <w:rPr>
                <w:rFonts w:eastAsia="Batang"/>
                <w:sz w:val="20"/>
                <w:szCs w:val="20"/>
                <w:lang w:val="fr-FR" w:eastAsia="ko-KR"/>
              </w:rPr>
              <w:t xml:space="preserve"> </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 Tobit</w:t>
            </w:r>
            <w:r w:rsidRPr="004608D7">
              <w:rPr>
                <w:rFonts w:eastAsia="Batang"/>
                <w:sz w:val="20"/>
                <w:szCs w:val="20"/>
                <w:vertAlign w:val="superscript"/>
                <w:lang w:val="fr-FR" w:eastAsia="ko-KR"/>
              </w:rPr>
              <w:t>a</w:t>
            </w:r>
            <w:r w:rsidRPr="004608D7">
              <w:rPr>
                <w:rFonts w:eastAsia="Batang"/>
                <w:sz w:val="20"/>
                <w:szCs w:val="20"/>
                <w:lang w:val="fr-FR" w:eastAsia="ko-KR"/>
              </w:rPr>
              <w:t xml:space="preserve"> </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Treat.</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All treat.</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All treat.</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All treat.</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All treat.</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All treat.</w:t>
            </w:r>
          </w:p>
        </w:tc>
      </w:tr>
      <w:tr w:rsidR="00035021" w:rsidRPr="004608D7" w:rsidTr="00E724B7">
        <w:trPr>
          <w:trHeight w:val="270"/>
        </w:trPr>
        <w:tc>
          <w:tcPr>
            <w:tcW w:w="3367"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w:t>
            </w:r>
          </w:p>
        </w:tc>
        <w:tc>
          <w:tcPr>
            <w:tcW w:w="1179" w:type="dxa"/>
            <w:tcBorders>
              <w:top w:val="nil"/>
              <w:left w:val="nil"/>
              <w:bottom w:val="single" w:sz="8" w:space="0" w:color="auto"/>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(1)</w:t>
            </w:r>
          </w:p>
        </w:tc>
        <w:tc>
          <w:tcPr>
            <w:tcW w:w="1179" w:type="dxa"/>
            <w:tcBorders>
              <w:top w:val="nil"/>
              <w:left w:val="nil"/>
              <w:bottom w:val="single" w:sz="8" w:space="0" w:color="auto"/>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(2)</w:t>
            </w:r>
          </w:p>
        </w:tc>
        <w:tc>
          <w:tcPr>
            <w:tcW w:w="1243" w:type="dxa"/>
            <w:tcBorders>
              <w:top w:val="nil"/>
              <w:left w:val="nil"/>
              <w:bottom w:val="single" w:sz="8" w:space="0" w:color="auto"/>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(3)</w:t>
            </w:r>
          </w:p>
        </w:tc>
        <w:tc>
          <w:tcPr>
            <w:tcW w:w="1200" w:type="dxa"/>
            <w:tcBorders>
              <w:top w:val="nil"/>
              <w:left w:val="nil"/>
              <w:bottom w:val="single" w:sz="8" w:space="0" w:color="auto"/>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(4)</w:t>
            </w:r>
          </w:p>
        </w:tc>
        <w:tc>
          <w:tcPr>
            <w:tcW w:w="1200" w:type="dxa"/>
            <w:tcBorders>
              <w:top w:val="nil"/>
              <w:left w:val="nil"/>
              <w:bottom w:val="single" w:sz="8" w:space="0" w:color="auto"/>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(5)</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Baseline</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Ref.</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Ref.</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Ref.</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Ref.</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Ref.</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Reward</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6.608***</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4.735***</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9.234***</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9.754***</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10.094***</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(1.141)</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(1.213)</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(2.682)</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(2.650)</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(2.654)</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Sanction</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3.656***</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1.954*</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5.913**</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5.630**</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5.974**</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(1.077)</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(1.131)</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(2.527)</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(2.489)</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(2.492)</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en-GB" w:eastAsia="ko-KR"/>
              </w:rPr>
            </w:pPr>
            <w:r w:rsidRPr="004608D7">
              <w:rPr>
                <w:rFonts w:eastAsia="Batang"/>
                <w:sz w:val="20"/>
                <w:szCs w:val="20"/>
                <w:lang w:val="en-GB" w:eastAsia="ko-KR"/>
              </w:rPr>
              <w:t>Sum of contribution of others (lagged)</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0.138***</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0.053***</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0.183***</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0.183***</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0.183***</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(0.008)</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(0.016)</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(0.037)</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(0.037)</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(0.037)</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Loss (lagged)</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0.063</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0.069</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0.080</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0.080</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-0.511</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(0.168)</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(0.167)</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(0.335)</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(0.335)</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(0.405)</w:t>
            </w:r>
          </w:p>
        </w:tc>
      </w:tr>
      <w:tr w:rsidR="00035021" w:rsidRPr="004608D7" w:rsidTr="00E724B7">
        <w:trPr>
          <w:trHeight w:val="255"/>
        </w:trPr>
        <w:tc>
          <w:tcPr>
            <w:tcW w:w="4546"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Loss (lagged)*baseline</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1.831**</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(0.711)</w:t>
            </w:r>
          </w:p>
        </w:tc>
      </w:tr>
      <w:tr w:rsidR="00035021" w:rsidRPr="004608D7" w:rsidTr="00E724B7">
        <w:trPr>
          <w:trHeight w:val="255"/>
        </w:trPr>
        <w:tc>
          <w:tcPr>
            <w:tcW w:w="4546" w:type="dxa"/>
            <w:gridSpan w:val="2"/>
            <w:tcBorders>
              <w:top w:val="nil"/>
              <w:left w:val="nil"/>
              <w:bottom w:val="nil"/>
              <w:right w:val="nil"/>
            </w:tcBorders>
            <w:noWrap/>
            <w:vAlign w:val="bottom"/>
          </w:tcPr>
          <w:p w:rsidR="00035021" w:rsidRPr="004608D7" w:rsidRDefault="00035021" w:rsidP="00E724B7">
            <w:pPr>
              <w:rPr>
                <w:rFonts w:eastAsia="Batang"/>
                <w:sz w:val="20"/>
                <w:szCs w:val="20"/>
                <w:lang w:val="en-GB" w:eastAsia="ko-KR"/>
              </w:rPr>
            </w:pPr>
            <w:r w:rsidRPr="004608D7">
              <w:rPr>
                <w:rFonts w:eastAsia="Batang"/>
                <w:sz w:val="20"/>
                <w:szCs w:val="20"/>
                <w:lang w:val="en-GB" w:eastAsia="ko-KR"/>
              </w:rPr>
              <w:t>Sum of contribution of others (lagged)</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0.121***</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0.114**</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0.114**</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0.113**</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*Sanction</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(0.022)</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(0.047)</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(0.047)</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(0.047)</w:t>
            </w:r>
          </w:p>
        </w:tc>
      </w:tr>
      <w:tr w:rsidR="00035021" w:rsidRPr="004608D7" w:rsidTr="00E724B7">
        <w:trPr>
          <w:trHeight w:val="255"/>
        </w:trPr>
        <w:tc>
          <w:tcPr>
            <w:tcW w:w="4546" w:type="dxa"/>
            <w:gridSpan w:val="2"/>
            <w:tcBorders>
              <w:top w:val="nil"/>
              <w:left w:val="nil"/>
              <w:bottom w:val="nil"/>
              <w:right w:val="nil"/>
            </w:tcBorders>
            <w:noWrap/>
            <w:vAlign w:val="bottom"/>
          </w:tcPr>
          <w:p w:rsidR="00035021" w:rsidRPr="004608D7" w:rsidRDefault="00035021" w:rsidP="00E724B7">
            <w:pPr>
              <w:rPr>
                <w:rFonts w:eastAsia="Batang"/>
                <w:sz w:val="20"/>
                <w:szCs w:val="20"/>
                <w:lang w:val="en-GB" w:eastAsia="ko-KR"/>
              </w:rPr>
            </w:pPr>
            <w:r w:rsidRPr="004608D7">
              <w:rPr>
                <w:rFonts w:eastAsia="Batang"/>
                <w:sz w:val="20"/>
                <w:szCs w:val="20"/>
                <w:lang w:val="en-GB" w:eastAsia="ko-KR"/>
              </w:rPr>
              <w:t>Sum of contribution of others (lagged)</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0.112***</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0.140***</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0.140***</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0.139***</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*Reward</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(0.020)</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(0.044)</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(0.044)</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(0.044)</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Period</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0.008</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0.001</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0.033**</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0.033**</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0.033**</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(0.007)</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(0.007)</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(0.014)</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(0.014)</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(0.014)</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Final period</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-0.528**</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-0.438**</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-1.163***</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-1.162***</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-1.182***</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(0.215)</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(0.215)</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(0.448)</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(0.448)</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(0.447)</w:t>
            </w:r>
          </w:p>
        </w:tc>
      </w:tr>
      <w:tr w:rsidR="00035021" w:rsidRPr="004608D7" w:rsidTr="00E724B7">
        <w:trPr>
          <w:trHeight w:val="255"/>
        </w:trPr>
        <w:tc>
          <w:tcPr>
            <w:tcW w:w="4546"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Risk aversion</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-0.893</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-0.895</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(0.610)</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(0.610)</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Demographics</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no</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no</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no</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yes</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yes</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Constant</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1.459*</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2.327***</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-6.120***</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-1.276</w:t>
            </w: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-1.484</w:t>
            </w:r>
          </w:p>
        </w:tc>
      </w:tr>
      <w:tr w:rsidR="00035021" w:rsidRPr="004608D7" w:rsidTr="00E724B7">
        <w:trPr>
          <w:trHeight w:val="270"/>
        </w:trPr>
        <w:tc>
          <w:tcPr>
            <w:tcW w:w="3367"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w:t>
            </w:r>
          </w:p>
        </w:tc>
        <w:tc>
          <w:tcPr>
            <w:tcW w:w="1179"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(0.768)</w:t>
            </w:r>
          </w:p>
        </w:tc>
        <w:tc>
          <w:tcPr>
            <w:tcW w:w="1179"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(0.769)</w:t>
            </w:r>
          </w:p>
        </w:tc>
        <w:tc>
          <w:tcPr>
            <w:tcW w:w="1243"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(1.777)</w:t>
            </w:r>
          </w:p>
        </w:tc>
        <w:tc>
          <w:tcPr>
            <w:tcW w:w="1200"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(3.691)</w:t>
            </w:r>
          </w:p>
        </w:tc>
        <w:tc>
          <w:tcPr>
            <w:tcW w:w="1200"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(3.692)</w:t>
            </w:r>
          </w:p>
        </w:tc>
      </w:tr>
      <w:tr w:rsidR="00035021" w:rsidRPr="004608D7" w:rsidTr="00E724B7">
        <w:trPr>
          <w:trHeight w:val="255"/>
        </w:trPr>
        <w:tc>
          <w:tcPr>
            <w:tcW w:w="3367" w:type="dxa"/>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Observations</w:t>
            </w:r>
          </w:p>
        </w:tc>
        <w:tc>
          <w:tcPr>
            <w:tcW w:w="1179" w:type="dxa"/>
            <w:tcBorders>
              <w:top w:val="single" w:sz="8" w:space="0" w:color="auto"/>
              <w:left w:val="nil"/>
              <w:bottom w:val="nil"/>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3120</w:t>
            </w:r>
          </w:p>
        </w:tc>
        <w:tc>
          <w:tcPr>
            <w:tcW w:w="1179" w:type="dxa"/>
            <w:tcBorders>
              <w:top w:val="single" w:sz="8" w:space="0" w:color="auto"/>
              <w:left w:val="nil"/>
              <w:bottom w:val="nil"/>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3120</w:t>
            </w:r>
          </w:p>
        </w:tc>
        <w:tc>
          <w:tcPr>
            <w:tcW w:w="1243" w:type="dxa"/>
            <w:tcBorders>
              <w:top w:val="single" w:sz="8" w:space="0" w:color="auto"/>
              <w:left w:val="nil"/>
              <w:bottom w:val="nil"/>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3120</w:t>
            </w:r>
          </w:p>
        </w:tc>
        <w:tc>
          <w:tcPr>
            <w:tcW w:w="1200" w:type="dxa"/>
            <w:tcBorders>
              <w:top w:val="single" w:sz="8" w:space="0" w:color="auto"/>
              <w:left w:val="nil"/>
              <w:bottom w:val="nil"/>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3120</w:t>
            </w:r>
          </w:p>
        </w:tc>
        <w:tc>
          <w:tcPr>
            <w:tcW w:w="1200" w:type="dxa"/>
            <w:tcBorders>
              <w:top w:val="single" w:sz="8" w:space="0" w:color="auto"/>
              <w:left w:val="nil"/>
              <w:bottom w:val="nil"/>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3120</w:t>
            </w: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R2</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0.50</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0.53</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r>
      <w:tr w:rsidR="00035021" w:rsidRPr="004608D7" w:rsidTr="00E724B7">
        <w:trPr>
          <w:trHeight w:val="255"/>
        </w:trPr>
        <w:tc>
          <w:tcPr>
            <w:tcW w:w="336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Rho</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0.57</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0.57</w:t>
            </w:r>
          </w:p>
        </w:tc>
        <w:tc>
          <w:tcPr>
            <w:tcW w:w="1243"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0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r>
      <w:tr w:rsidR="00035021" w:rsidRPr="004608D7" w:rsidTr="00E724B7">
        <w:trPr>
          <w:trHeight w:val="255"/>
        </w:trPr>
        <w:tc>
          <w:tcPr>
            <w:tcW w:w="4546"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Lef censored obs.</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43" w:type="dxa"/>
            <w:tcBorders>
              <w:top w:val="nil"/>
              <w:left w:val="nil"/>
              <w:bottom w:val="nil"/>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1030</w:t>
            </w:r>
          </w:p>
        </w:tc>
        <w:tc>
          <w:tcPr>
            <w:tcW w:w="1200" w:type="dxa"/>
            <w:tcBorders>
              <w:top w:val="nil"/>
              <w:left w:val="nil"/>
              <w:bottom w:val="nil"/>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1030</w:t>
            </w:r>
          </w:p>
        </w:tc>
        <w:tc>
          <w:tcPr>
            <w:tcW w:w="1200" w:type="dxa"/>
            <w:tcBorders>
              <w:top w:val="nil"/>
              <w:left w:val="nil"/>
              <w:bottom w:val="nil"/>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1030</w:t>
            </w:r>
          </w:p>
        </w:tc>
      </w:tr>
      <w:tr w:rsidR="00035021" w:rsidRPr="004608D7" w:rsidTr="00E724B7">
        <w:trPr>
          <w:trHeight w:val="255"/>
        </w:trPr>
        <w:tc>
          <w:tcPr>
            <w:tcW w:w="4546"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Right censored obs.</w:t>
            </w:r>
          </w:p>
        </w:tc>
        <w:tc>
          <w:tcPr>
            <w:tcW w:w="117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43" w:type="dxa"/>
            <w:tcBorders>
              <w:top w:val="nil"/>
              <w:left w:val="nil"/>
              <w:bottom w:val="nil"/>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637</w:t>
            </w:r>
          </w:p>
        </w:tc>
        <w:tc>
          <w:tcPr>
            <w:tcW w:w="1200" w:type="dxa"/>
            <w:tcBorders>
              <w:top w:val="nil"/>
              <w:left w:val="nil"/>
              <w:bottom w:val="nil"/>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637</w:t>
            </w:r>
          </w:p>
        </w:tc>
        <w:tc>
          <w:tcPr>
            <w:tcW w:w="1200" w:type="dxa"/>
            <w:tcBorders>
              <w:top w:val="nil"/>
              <w:left w:val="nil"/>
              <w:bottom w:val="nil"/>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637</w:t>
            </w:r>
          </w:p>
        </w:tc>
      </w:tr>
      <w:tr w:rsidR="00035021" w:rsidRPr="004608D7" w:rsidTr="00E724B7">
        <w:trPr>
          <w:trHeight w:val="270"/>
        </w:trPr>
        <w:tc>
          <w:tcPr>
            <w:tcW w:w="4546" w:type="dxa"/>
            <w:gridSpan w:val="2"/>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Log likelihood</w:t>
            </w:r>
          </w:p>
        </w:tc>
        <w:tc>
          <w:tcPr>
            <w:tcW w:w="1179"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w:t>
            </w:r>
          </w:p>
        </w:tc>
        <w:tc>
          <w:tcPr>
            <w:tcW w:w="1243"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 -5399.88</w:t>
            </w:r>
          </w:p>
        </w:tc>
        <w:tc>
          <w:tcPr>
            <w:tcW w:w="1200"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 -5398.39</w:t>
            </w:r>
          </w:p>
        </w:tc>
        <w:tc>
          <w:tcPr>
            <w:tcW w:w="1200"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 -5395.09</w:t>
            </w:r>
          </w:p>
        </w:tc>
      </w:tr>
    </w:tbl>
    <w:p w:rsidR="00035021" w:rsidRPr="004608D7" w:rsidRDefault="00035021" w:rsidP="006D27D7">
      <w:pPr>
        <w:jc w:val="center"/>
        <w:rPr>
          <w:b/>
          <w:color w:val="000000"/>
          <w:lang w:val="en-GB"/>
        </w:rPr>
      </w:pPr>
    </w:p>
    <w:p w:rsidR="00035021" w:rsidRPr="004608D7" w:rsidRDefault="00035021" w:rsidP="00D76BB1">
      <w:pPr>
        <w:ind w:right="-180"/>
        <w:jc w:val="both"/>
        <w:rPr>
          <w:sz w:val="18"/>
          <w:szCs w:val="18"/>
          <w:lang w:val="en-GB"/>
        </w:rPr>
      </w:pPr>
    </w:p>
    <w:p w:rsidR="00035021" w:rsidRPr="004608D7" w:rsidRDefault="00035021" w:rsidP="00D76BB1">
      <w:pPr>
        <w:ind w:right="-180"/>
        <w:jc w:val="both"/>
        <w:rPr>
          <w:rFonts w:ascii="Arial" w:hAnsi="Arial" w:cs="Arial"/>
          <w:b/>
          <w:sz w:val="18"/>
          <w:szCs w:val="18"/>
          <w:lang w:val="en-GB"/>
        </w:rPr>
      </w:pPr>
      <w:r w:rsidRPr="004608D7">
        <w:rPr>
          <w:sz w:val="18"/>
          <w:szCs w:val="18"/>
          <w:lang w:val="en-GB"/>
        </w:rPr>
        <w:t xml:space="preserve">Notes: </w:t>
      </w:r>
      <w:r w:rsidRPr="004608D7">
        <w:rPr>
          <w:sz w:val="18"/>
          <w:szCs w:val="18"/>
          <w:vertAlign w:val="superscript"/>
          <w:lang w:val="en-GB"/>
        </w:rPr>
        <w:t>a</w:t>
      </w:r>
      <w:r w:rsidRPr="004608D7">
        <w:rPr>
          <w:sz w:val="18"/>
          <w:szCs w:val="18"/>
          <w:lang w:val="en-GB"/>
        </w:rPr>
        <w:t xml:space="preserve"> RE Tobit=Random Effect Tobit;</w:t>
      </w:r>
      <w:r w:rsidRPr="004608D7">
        <w:rPr>
          <w:sz w:val="18"/>
          <w:szCs w:val="18"/>
          <w:vertAlign w:val="superscript"/>
          <w:lang w:val="en-GB"/>
        </w:rPr>
        <w:t xml:space="preserve"> b</w:t>
      </w:r>
      <w:r w:rsidRPr="004608D7">
        <w:rPr>
          <w:sz w:val="18"/>
          <w:szCs w:val="18"/>
          <w:lang w:val="en-GB"/>
        </w:rPr>
        <w:t xml:space="preserve"> RE GLS=Random Effects Generalized Least Squares; *** Significant at the 0.01 level; ** at the 0.05 level; * at the 0.1 level; Standard errors in parentheses. </w:t>
      </w:r>
      <w:r w:rsidRPr="004608D7">
        <w:rPr>
          <w:i/>
          <w:sz w:val="18"/>
          <w:szCs w:val="18"/>
          <w:lang w:val="en-GB"/>
        </w:rPr>
        <w:t>Period</w:t>
      </w:r>
      <w:r w:rsidRPr="004608D7">
        <w:rPr>
          <w:sz w:val="18"/>
          <w:szCs w:val="18"/>
          <w:lang w:val="en-GB"/>
        </w:rPr>
        <w:t xml:space="preserve"> corresponds to the time periods (1-40) of the game. </w:t>
      </w:r>
      <w:r w:rsidRPr="004608D7">
        <w:rPr>
          <w:i/>
          <w:sz w:val="18"/>
          <w:szCs w:val="18"/>
          <w:lang w:val="en-GB"/>
        </w:rPr>
        <w:t xml:space="preserve">Final period </w:t>
      </w:r>
      <w:r w:rsidRPr="004608D7">
        <w:rPr>
          <w:sz w:val="18"/>
          <w:szCs w:val="18"/>
          <w:lang w:val="en-GB"/>
        </w:rPr>
        <w:t xml:space="preserve"> is a dummy that takes the value 1 if </w:t>
      </w:r>
      <w:r w:rsidRPr="004608D7">
        <w:rPr>
          <w:i/>
          <w:sz w:val="18"/>
          <w:szCs w:val="18"/>
          <w:lang w:val="en-GB"/>
        </w:rPr>
        <w:t>period</w:t>
      </w:r>
      <w:r w:rsidRPr="004608D7">
        <w:rPr>
          <w:sz w:val="18"/>
          <w:szCs w:val="18"/>
          <w:lang w:val="en-GB"/>
        </w:rPr>
        <w:t xml:space="preserve"> equals 40 and 0 otherwise.  </w:t>
      </w:r>
      <w:r w:rsidRPr="004608D7">
        <w:rPr>
          <w:i/>
          <w:sz w:val="18"/>
          <w:szCs w:val="18"/>
          <w:lang w:val="en-GB"/>
        </w:rPr>
        <w:t>Loss</w:t>
      </w:r>
      <w:r w:rsidRPr="004608D7">
        <w:rPr>
          <w:sz w:val="18"/>
          <w:szCs w:val="18"/>
          <w:lang w:val="en-GB"/>
        </w:rPr>
        <w:t xml:space="preserve"> is a dummy variable which is 1 when the participant is hit by a terrorist attack and 0 otherwise. </w:t>
      </w:r>
      <w:r w:rsidRPr="004608D7">
        <w:rPr>
          <w:i/>
          <w:sz w:val="18"/>
          <w:szCs w:val="18"/>
          <w:lang w:val="en-GB"/>
        </w:rPr>
        <w:t xml:space="preserve">Sum of contribution of others  </w:t>
      </w:r>
      <w:r w:rsidRPr="004608D7">
        <w:rPr>
          <w:sz w:val="18"/>
          <w:szCs w:val="18"/>
          <w:lang w:val="en-GB"/>
        </w:rPr>
        <w:t xml:space="preserve">indicates the sum of contribution of all group members except participant i. </w:t>
      </w:r>
      <w:r w:rsidRPr="004608D7">
        <w:rPr>
          <w:i/>
          <w:sz w:val="18"/>
          <w:szCs w:val="18"/>
          <w:lang w:val="en-GB"/>
        </w:rPr>
        <w:t>Cost of received sanction</w:t>
      </w:r>
      <w:r w:rsidRPr="004608D7">
        <w:rPr>
          <w:sz w:val="18"/>
          <w:szCs w:val="18"/>
          <w:lang w:val="en-GB"/>
        </w:rPr>
        <w:t xml:space="preserve"> indicates the cost of sanctions received by the participant; </w:t>
      </w:r>
      <w:r w:rsidRPr="004608D7">
        <w:rPr>
          <w:i/>
          <w:sz w:val="18"/>
          <w:szCs w:val="18"/>
          <w:lang w:val="en-GB"/>
        </w:rPr>
        <w:t>Gain of received sanction</w:t>
      </w:r>
      <w:r w:rsidRPr="004608D7">
        <w:rPr>
          <w:sz w:val="18"/>
          <w:szCs w:val="18"/>
          <w:lang w:val="en-GB"/>
        </w:rPr>
        <w:t xml:space="preserve"> indicates the gain of rewards received by the participant; </w:t>
      </w:r>
      <w:r w:rsidRPr="004608D7">
        <w:rPr>
          <w:i/>
          <w:sz w:val="18"/>
          <w:szCs w:val="18"/>
          <w:lang w:val="en-GB"/>
        </w:rPr>
        <w:t xml:space="preserve">Demographics </w:t>
      </w:r>
      <w:r w:rsidRPr="004608D7">
        <w:rPr>
          <w:sz w:val="18"/>
          <w:szCs w:val="18"/>
          <w:lang w:val="en-GB"/>
        </w:rPr>
        <w:t>includes dummy variables for gender and for master. Risk aversion</w:t>
      </w:r>
      <w:r w:rsidRPr="004608D7">
        <w:rPr>
          <w:i/>
          <w:sz w:val="18"/>
          <w:szCs w:val="18"/>
          <w:lang w:val="en-GB"/>
        </w:rPr>
        <w:t xml:space="preserve"> </w:t>
      </w:r>
      <w:r w:rsidRPr="004608D7">
        <w:rPr>
          <w:sz w:val="18"/>
          <w:szCs w:val="18"/>
          <w:lang w:val="en-GB"/>
        </w:rPr>
        <w:t>corresponds to the number of A lotteries chosen by the participant in the lottery game.</w:t>
      </w:r>
    </w:p>
    <w:p w:rsidR="00035021" w:rsidRPr="004608D7" w:rsidRDefault="00035021" w:rsidP="00863265">
      <w:pPr>
        <w:pStyle w:val="titretableaugraph"/>
        <w:jc w:val="left"/>
      </w:pPr>
    </w:p>
    <w:p w:rsidR="00035021" w:rsidRPr="004608D7" w:rsidRDefault="00035021" w:rsidP="00135E36">
      <w:pPr>
        <w:jc w:val="center"/>
        <w:rPr>
          <w:b/>
          <w:color w:val="000000"/>
          <w:lang w:val="en-GB"/>
        </w:rPr>
      </w:pPr>
      <w:r w:rsidRPr="004608D7">
        <w:rPr>
          <w:lang w:val="en-GB"/>
        </w:rPr>
        <w:br w:type="page"/>
      </w:r>
      <w:r w:rsidRPr="004608D7">
        <w:rPr>
          <w:b/>
          <w:color w:val="000000"/>
          <w:lang w:val="en-GB"/>
        </w:rPr>
        <w:lastRenderedPageBreak/>
        <w:t>Table 8: Determinants of punishment</w:t>
      </w:r>
    </w:p>
    <w:tbl>
      <w:tblPr>
        <w:tblW w:w="8695" w:type="dxa"/>
        <w:tblInd w:w="60" w:type="dxa"/>
        <w:tblCellMar>
          <w:left w:w="70" w:type="dxa"/>
          <w:right w:w="70" w:type="dxa"/>
        </w:tblCellMar>
        <w:tblLook w:val="0000"/>
      </w:tblPr>
      <w:tblGrid>
        <w:gridCol w:w="1838"/>
        <w:gridCol w:w="990"/>
        <w:gridCol w:w="159"/>
        <w:gridCol w:w="1134"/>
        <w:gridCol w:w="1134"/>
        <w:gridCol w:w="1021"/>
        <w:gridCol w:w="1159"/>
        <w:gridCol w:w="1260"/>
      </w:tblGrid>
      <w:tr w:rsidR="00035021" w:rsidRPr="00631342" w:rsidTr="000C6A38">
        <w:trPr>
          <w:trHeight w:val="300"/>
        </w:trPr>
        <w:tc>
          <w:tcPr>
            <w:tcW w:w="1838" w:type="dxa"/>
            <w:vMerge w:val="restart"/>
            <w:tcBorders>
              <w:top w:val="single" w:sz="8" w:space="0" w:color="auto"/>
              <w:left w:val="nil"/>
              <w:bottom w:val="nil"/>
              <w:right w:val="nil"/>
            </w:tcBorders>
            <w:noWrap/>
            <w:vAlign w:val="bottom"/>
          </w:tcPr>
          <w:p w:rsidR="00035021" w:rsidRPr="004608D7" w:rsidRDefault="00035021" w:rsidP="00E724B7">
            <w:pPr>
              <w:rPr>
                <w:rFonts w:eastAsia="Batang"/>
                <w:sz w:val="22"/>
                <w:szCs w:val="22"/>
                <w:lang w:val="en-GB" w:eastAsia="ko-KR"/>
              </w:rPr>
            </w:pPr>
            <w:r w:rsidRPr="004608D7">
              <w:rPr>
                <w:rFonts w:eastAsia="Batang"/>
                <w:sz w:val="22"/>
                <w:szCs w:val="22"/>
                <w:lang w:val="en-GB" w:eastAsia="ko-KR"/>
              </w:rPr>
              <w:t>Dep. Variable points of sanction  assigned by i to j</w:t>
            </w:r>
          </w:p>
        </w:tc>
        <w:tc>
          <w:tcPr>
            <w:tcW w:w="990" w:type="dxa"/>
            <w:vMerge w:val="restart"/>
            <w:tcBorders>
              <w:top w:val="single" w:sz="8" w:space="0" w:color="auto"/>
              <w:left w:val="nil"/>
              <w:bottom w:val="nil"/>
              <w:right w:val="nil"/>
            </w:tcBorders>
            <w:vAlign w:val="bottom"/>
          </w:tcPr>
          <w:p w:rsidR="00035021" w:rsidRPr="004608D7" w:rsidRDefault="00035021" w:rsidP="00E724B7">
            <w:pPr>
              <w:rPr>
                <w:rFonts w:eastAsia="Batang"/>
                <w:sz w:val="22"/>
                <w:szCs w:val="22"/>
                <w:lang w:val="en-GB" w:eastAsia="ko-KR"/>
              </w:rPr>
            </w:pPr>
            <w:r w:rsidRPr="004608D7">
              <w:rPr>
                <w:rFonts w:eastAsia="Batang"/>
                <w:sz w:val="22"/>
                <w:szCs w:val="22"/>
                <w:lang w:val="en-GB" w:eastAsia="ko-KR"/>
              </w:rPr>
              <w:t> </w:t>
            </w:r>
          </w:p>
        </w:tc>
        <w:tc>
          <w:tcPr>
            <w:tcW w:w="1293" w:type="dxa"/>
            <w:gridSpan w:val="2"/>
            <w:vMerge w:val="restart"/>
            <w:tcBorders>
              <w:top w:val="single" w:sz="8" w:space="0" w:color="auto"/>
              <w:left w:val="nil"/>
              <w:bottom w:val="nil"/>
              <w:right w:val="nil"/>
            </w:tcBorders>
            <w:vAlign w:val="bottom"/>
          </w:tcPr>
          <w:p w:rsidR="00035021" w:rsidRPr="004608D7" w:rsidRDefault="00035021" w:rsidP="00E724B7">
            <w:pPr>
              <w:rPr>
                <w:rFonts w:eastAsia="Batang"/>
                <w:sz w:val="22"/>
                <w:szCs w:val="22"/>
                <w:lang w:val="en-GB" w:eastAsia="ko-KR"/>
              </w:rPr>
            </w:pPr>
            <w:r w:rsidRPr="004608D7">
              <w:rPr>
                <w:rFonts w:eastAsia="Batang"/>
                <w:sz w:val="22"/>
                <w:szCs w:val="22"/>
                <w:lang w:val="en-GB" w:eastAsia="ko-KR"/>
              </w:rPr>
              <w:t> </w:t>
            </w:r>
          </w:p>
        </w:tc>
        <w:tc>
          <w:tcPr>
            <w:tcW w:w="1134" w:type="dxa"/>
            <w:vMerge w:val="restart"/>
            <w:tcBorders>
              <w:top w:val="single" w:sz="8" w:space="0" w:color="auto"/>
              <w:left w:val="nil"/>
              <w:bottom w:val="nil"/>
              <w:right w:val="nil"/>
            </w:tcBorders>
            <w:vAlign w:val="bottom"/>
          </w:tcPr>
          <w:p w:rsidR="00035021" w:rsidRPr="004608D7" w:rsidRDefault="00035021" w:rsidP="00E724B7">
            <w:pPr>
              <w:rPr>
                <w:rFonts w:eastAsia="Batang"/>
                <w:sz w:val="22"/>
                <w:szCs w:val="22"/>
                <w:lang w:val="en-GB" w:eastAsia="ko-KR"/>
              </w:rPr>
            </w:pPr>
            <w:r w:rsidRPr="004608D7">
              <w:rPr>
                <w:rFonts w:eastAsia="Batang"/>
                <w:sz w:val="22"/>
                <w:szCs w:val="22"/>
                <w:lang w:val="en-GB" w:eastAsia="ko-KR"/>
              </w:rPr>
              <w:t> </w:t>
            </w:r>
          </w:p>
        </w:tc>
        <w:tc>
          <w:tcPr>
            <w:tcW w:w="1021" w:type="dxa"/>
            <w:tcBorders>
              <w:top w:val="single" w:sz="8" w:space="0" w:color="auto"/>
              <w:left w:val="nil"/>
              <w:bottom w:val="nil"/>
              <w:right w:val="nil"/>
            </w:tcBorders>
            <w:noWrap/>
            <w:vAlign w:val="bottom"/>
          </w:tcPr>
          <w:p w:rsidR="00035021" w:rsidRPr="004608D7" w:rsidRDefault="00035021" w:rsidP="00E724B7">
            <w:pPr>
              <w:rPr>
                <w:rFonts w:eastAsia="Batang"/>
                <w:sz w:val="22"/>
                <w:szCs w:val="22"/>
                <w:lang w:val="en-GB" w:eastAsia="ko-KR"/>
              </w:rPr>
            </w:pPr>
            <w:r w:rsidRPr="004608D7">
              <w:rPr>
                <w:rFonts w:eastAsia="Batang"/>
                <w:sz w:val="22"/>
                <w:szCs w:val="22"/>
                <w:lang w:val="en-GB" w:eastAsia="ko-KR"/>
              </w:rPr>
              <w:t> </w:t>
            </w:r>
          </w:p>
        </w:tc>
        <w:tc>
          <w:tcPr>
            <w:tcW w:w="1159" w:type="dxa"/>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en-GB" w:eastAsia="ko-KR"/>
              </w:rPr>
            </w:pPr>
            <w:r w:rsidRPr="004608D7">
              <w:rPr>
                <w:rFonts w:eastAsia="Batang"/>
                <w:sz w:val="20"/>
                <w:szCs w:val="20"/>
                <w:lang w:val="en-GB" w:eastAsia="ko-KR"/>
              </w:rPr>
              <w:t> </w:t>
            </w:r>
          </w:p>
        </w:tc>
        <w:tc>
          <w:tcPr>
            <w:tcW w:w="1260" w:type="dxa"/>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en-GB" w:eastAsia="ko-KR"/>
              </w:rPr>
            </w:pPr>
            <w:r w:rsidRPr="004608D7">
              <w:rPr>
                <w:rFonts w:eastAsia="Batang"/>
                <w:sz w:val="20"/>
                <w:szCs w:val="20"/>
                <w:lang w:val="en-GB" w:eastAsia="ko-KR"/>
              </w:rPr>
              <w:t> </w:t>
            </w:r>
          </w:p>
        </w:tc>
      </w:tr>
      <w:tr w:rsidR="00035021" w:rsidRPr="004608D7" w:rsidTr="000C6A38">
        <w:trPr>
          <w:trHeight w:val="300"/>
        </w:trPr>
        <w:tc>
          <w:tcPr>
            <w:tcW w:w="1838" w:type="dxa"/>
            <w:vMerge/>
            <w:tcBorders>
              <w:top w:val="single" w:sz="8" w:space="0" w:color="auto"/>
              <w:left w:val="nil"/>
              <w:bottom w:val="nil"/>
              <w:right w:val="nil"/>
            </w:tcBorders>
            <w:vAlign w:val="center"/>
          </w:tcPr>
          <w:p w:rsidR="00035021" w:rsidRPr="004608D7" w:rsidRDefault="00035021" w:rsidP="00E724B7">
            <w:pPr>
              <w:rPr>
                <w:rFonts w:eastAsia="Batang"/>
                <w:sz w:val="22"/>
                <w:szCs w:val="22"/>
                <w:lang w:val="en-GB" w:eastAsia="ko-KR"/>
              </w:rPr>
            </w:pPr>
          </w:p>
        </w:tc>
        <w:tc>
          <w:tcPr>
            <w:tcW w:w="990" w:type="dxa"/>
            <w:vMerge/>
            <w:tcBorders>
              <w:top w:val="single" w:sz="8" w:space="0" w:color="auto"/>
              <w:left w:val="nil"/>
              <w:bottom w:val="nil"/>
              <w:right w:val="nil"/>
            </w:tcBorders>
            <w:vAlign w:val="center"/>
          </w:tcPr>
          <w:p w:rsidR="00035021" w:rsidRPr="004608D7" w:rsidRDefault="00035021" w:rsidP="00E724B7">
            <w:pPr>
              <w:rPr>
                <w:rFonts w:eastAsia="Batang"/>
                <w:sz w:val="22"/>
                <w:szCs w:val="22"/>
                <w:lang w:val="en-GB" w:eastAsia="ko-KR"/>
              </w:rPr>
            </w:pPr>
          </w:p>
        </w:tc>
        <w:tc>
          <w:tcPr>
            <w:tcW w:w="1293" w:type="dxa"/>
            <w:gridSpan w:val="2"/>
            <w:vMerge/>
            <w:tcBorders>
              <w:top w:val="single" w:sz="8" w:space="0" w:color="auto"/>
              <w:left w:val="nil"/>
              <w:bottom w:val="nil"/>
              <w:right w:val="nil"/>
            </w:tcBorders>
            <w:vAlign w:val="center"/>
          </w:tcPr>
          <w:p w:rsidR="00035021" w:rsidRPr="004608D7" w:rsidRDefault="00035021" w:rsidP="00E724B7">
            <w:pPr>
              <w:rPr>
                <w:rFonts w:eastAsia="Batang"/>
                <w:sz w:val="22"/>
                <w:szCs w:val="22"/>
                <w:lang w:val="en-GB" w:eastAsia="ko-KR"/>
              </w:rPr>
            </w:pPr>
          </w:p>
        </w:tc>
        <w:tc>
          <w:tcPr>
            <w:tcW w:w="1134" w:type="dxa"/>
            <w:vMerge/>
            <w:tcBorders>
              <w:top w:val="single" w:sz="8" w:space="0" w:color="auto"/>
              <w:left w:val="nil"/>
              <w:bottom w:val="nil"/>
              <w:right w:val="nil"/>
            </w:tcBorders>
            <w:vAlign w:val="center"/>
          </w:tcPr>
          <w:p w:rsidR="00035021" w:rsidRPr="004608D7" w:rsidRDefault="00035021" w:rsidP="00E724B7">
            <w:pPr>
              <w:rPr>
                <w:rFonts w:eastAsia="Batang"/>
                <w:sz w:val="22"/>
                <w:szCs w:val="22"/>
                <w:lang w:val="en-GB" w:eastAsia="ko-KR"/>
              </w:rPr>
            </w:pPr>
          </w:p>
        </w:tc>
        <w:tc>
          <w:tcPr>
            <w:tcW w:w="1021" w:type="dxa"/>
            <w:tcBorders>
              <w:top w:val="nil"/>
              <w:left w:val="nil"/>
              <w:bottom w:val="nil"/>
              <w:right w:val="nil"/>
            </w:tcBorders>
            <w:noWrap/>
            <w:vAlign w:val="bottom"/>
          </w:tcPr>
          <w:p w:rsidR="00035021" w:rsidRPr="004608D7" w:rsidRDefault="00035021" w:rsidP="00E724B7">
            <w:pPr>
              <w:rPr>
                <w:rFonts w:eastAsia="Batang"/>
                <w:sz w:val="22"/>
                <w:szCs w:val="22"/>
                <w:lang w:val="en-GB" w:eastAsia="ko-KR"/>
              </w:rPr>
            </w:pP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binary decision to sanction</w:t>
            </w: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level of sanction</w:t>
            </w:r>
          </w:p>
        </w:tc>
      </w:tr>
      <w:tr w:rsidR="00035021" w:rsidRPr="004608D7" w:rsidTr="000C6A38">
        <w:trPr>
          <w:trHeight w:val="300"/>
        </w:trPr>
        <w:tc>
          <w:tcPr>
            <w:tcW w:w="1838" w:type="dxa"/>
            <w:tcBorders>
              <w:top w:val="nil"/>
              <w:left w:val="nil"/>
              <w:bottom w:val="nil"/>
              <w:right w:val="nil"/>
            </w:tcBorders>
            <w:noWrap/>
            <w:vAlign w:val="bottom"/>
          </w:tcPr>
          <w:p w:rsidR="00035021" w:rsidRPr="004608D7" w:rsidRDefault="00035021" w:rsidP="00E724B7">
            <w:pPr>
              <w:rPr>
                <w:rFonts w:eastAsia="Batang"/>
                <w:sz w:val="22"/>
                <w:szCs w:val="22"/>
                <w:lang w:val="fr-FR" w:eastAsia="ko-KR"/>
              </w:rPr>
            </w:pPr>
            <w:r w:rsidRPr="004608D7">
              <w:rPr>
                <w:rFonts w:eastAsia="Batang"/>
                <w:sz w:val="22"/>
                <w:szCs w:val="22"/>
                <w:lang w:val="en-GB" w:eastAsia="ko-KR"/>
              </w:rPr>
              <w:t>Models</w:t>
            </w:r>
          </w:p>
        </w:tc>
        <w:tc>
          <w:tcPr>
            <w:tcW w:w="99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RE Tobit</w:t>
            </w:r>
            <w:r w:rsidRPr="004608D7">
              <w:rPr>
                <w:rFonts w:eastAsia="Batang"/>
                <w:sz w:val="20"/>
                <w:szCs w:val="20"/>
                <w:vertAlign w:val="superscript"/>
                <w:lang w:val="en-GB" w:eastAsia="ko-KR"/>
              </w:rPr>
              <w:t xml:space="preserve">a </w:t>
            </w:r>
          </w:p>
        </w:tc>
        <w:tc>
          <w:tcPr>
            <w:tcW w:w="1293"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RE Tobit</w:t>
            </w:r>
            <w:r w:rsidRPr="004608D7">
              <w:rPr>
                <w:rFonts w:eastAsia="Batang"/>
                <w:sz w:val="20"/>
                <w:szCs w:val="20"/>
                <w:vertAlign w:val="superscript"/>
                <w:lang w:val="en-GB" w:eastAsia="ko-KR"/>
              </w:rPr>
              <w:t xml:space="preserve">a </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RE Tobit</w:t>
            </w:r>
            <w:r w:rsidRPr="004608D7">
              <w:rPr>
                <w:rFonts w:eastAsia="Batang"/>
                <w:sz w:val="20"/>
                <w:szCs w:val="20"/>
                <w:vertAlign w:val="superscript"/>
                <w:lang w:val="en-GB" w:eastAsia="ko-KR"/>
              </w:rPr>
              <w:t xml:space="preserve">a </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dy/dx</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 Probitc</w:t>
            </w: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 GLS</w:t>
            </w:r>
            <w:r w:rsidRPr="004608D7">
              <w:rPr>
                <w:rFonts w:eastAsia="Batang"/>
                <w:sz w:val="20"/>
                <w:szCs w:val="20"/>
                <w:vertAlign w:val="superscript"/>
                <w:lang w:val="fr-FR" w:eastAsia="ko-KR"/>
              </w:rPr>
              <w:t>b</w:t>
            </w:r>
          </w:p>
        </w:tc>
      </w:tr>
      <w:tr w:rsidR="00035021" w:rsidRPr="004608D7" w:rsidTr="000C6A38">
        <w:trPr>
          <w:trHeight w:val="300"/>
        </w:trPr>
        <w:tc>
          <w:tcPr>
            <w:tcW w:w="1838" w:type="dxa"/>
            <w:tcBorders>
              <w:top w:val="nil"/>
              <w:left w:val="nil"/>
              <w:bottom w:val="nil"/>
              <w:right w:val="nil"/>
            </w:tcBorders>
            <w:noWrap/>
            <w:vAlign w:val="bottom"/>
          </w:tcPr>
          <w:p w:rsidR="00035021" w:rsidRPr="004608D7" w:rsidRDefault="00035021" w:rsidP="00E724B7">
            <w:pPr>
              <w:rPr>
                <w:rFonts w:eastAsia="Batang"/>
                <w:sz w:val="22"/>
                <w:szCs w:val="22"/>
                <w:lang w:val="fr-FR" w:eastAsia="ko-KR"/>
              </w:rPr>
            </w:pPr>
            <w:r w:rsidRPr="004608D7">
              <w:rPr>
                <w:rFonts w:eastAsia="Batang"/>
                <w:sz w:val="22"/>
                <w:szCs w:val="22"/>
                <w:lang w:val="en-GB" w:eastAsia="ko-KR"/>
              </w:rPr>
              <w:t>Treatments</w:t>
            </w:r>
          </w:p>
        </w:tc>
        <w:tc>
          <w:tcPr>
            <w:tcW w:w="99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Sanction</w:t>
            </w:r>
          </w:p>
        </w:tc>
        <w:tc>
          <w:tcPr>
            <w:tcW w:w="1293"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Sanction</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Sanction</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Sanction</w:t>
            </w: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Sanction</w:t>
            </w:r>
          </w:p>
        </w:tc>
      </w:tr>
      <w:tr w:rsidR="00035021" w:rsidRPr="004608D7" w:rsidTr="000C6A38">
        <w:trPr>
          <w:trHeight w:val="315"/>
        </w:trPr>
        <w:tc>
          <w:tcPr>
            <w:tcW w:w="1838" w:type="dxa"/>
            <w:tcBorders>
              <w:top w:val="nil"/>
              <w:left w:val="nil"/>
              <w:bottom w:val="single" w:sz="8" w:space="0" w:color="auto"/>
              <w:right w:val="nil"/>
            </w:tcBorders>
            <w:noWrap/>
            <w:vAlign w:val="bottom"/>
          </w:tcPr>
          <w:p w:rsidR="00035021" w:rsidRPr="004608D7" w:rsidRDefault="00035021" w:rsidP="00E724B7">
            <w:pPr>
              <w:rPr>
                <w:rFonts w:eastAsia="Batang"/>
                <w:sz w:val="22"/>
                <w:szCs w:val="22"/>
                <w:lang w:val="fr-FR" w:eastAsia="ko-KR"/>
              </w:rPr>
            </w:pPr>
            <w:r w:rsidRPr="004608D7">
              <w:rPr>
                <w:rFonts w:eastAsia="Batang"/>
                <w:sz w:val="22"/>
                <w:szCs w:val="22"/>
                <w:lang w:val="en-GB" w:eastAsia="ko-KR"/>
              </w:rPr>
              <w:t> </w:t>
            </w:r>
          </w:p>
        </w:tc>
        <w:tc>
          <w:tcPr>
            <w:tcW w:w="990" w:type="dxa"/>
            <w:tcBorders>
              <w:top w:val="nil"/>
              <w:left w:val="nil"/>
              <w:bottom w:val="single" w:sz="8" w:space="0" w:color="auto"/>
              <w:right w:val="nil"/>
            </w:tcBorders>
            <w:noWrap/>
            <w:vAlign w:val="bottom"/>
          </w:tcPr>
          <w:p w:rsidR="00035021" w:rsidRPr="004608D7" w:rsidRDefault="00035021" w:rsidP="00E724B7">
            <w:pPr>
              <w:jc w:val="center"/>
              <w:rPr>
                <w:rFonts w:eastAsia="Batang"/>
                <w:sz w:val="20"/>
                <w:szCs w:val="20"/>
                <w:lang w:val="fr-FR" w:eastAsia="ko-KR"/>
              </w:rPr>
            </w:pPr>
            <w:r w:rsidRPr="004608D7">
              <w:rPr>
                <w:rFonts w:eastAsia="Batang"/>
                <w:sz w:val="20"/>
                <w:szCs w:val="20"/>
                <w:lang w:val="en-GB" w:eastAsia="ko-KR"/>
              </w:rPr>
              <w:t>(1)</w:t>
            </w:r>
          </w:p>
        </w:tc>
        <w:tc>
          <w:tcPr>
            <w:tcW w:w="1293" w:type="dxa"/>
            <w:gridSpan w:val="2"/>
            <w:tcBorders>
              <w:top w:val="nil"/>
              <w:left w:val="nil"/>
              <w:bottom w:val="single" w:sz="8" w:space="0" w:color="auto"/>
              <w:right w:val="nil"/>
            </w:tcBorders>
            <w:noWrap/>
            <w:vAlign w:val="bottom"/>
          </w:tcPr>
          <w:p w:rsidR="00035021" w:rsidRPr="004608D7" w:rsidRDefault="00035021" w:rsidP="00E724B7">
            <w:pPr>
              <w:jc w:val="center"/>
              <w:rPr>
                <w:rFonts w:eastAsia="Batang"/>
                <w:sz w:val="20"/>
                <w:szCs w:val="20"/>
                <w:lang w:val="fr-FR" w:eastAsia="ko-KR"/>
              </w:rPr>
            </w:pPr>
            <w:r w:rsidRPr="004608D7">
              <w:rPr>
                <w:rFonts w:eastAsia="Batang"/>
                <w:sz w:val="20"/>
                <w:szCs w:val="20"/>
                <w:lang w:val="en-GB" w:eastAsia="ko-KR"/>
              </w:rPr>
              <w:t>(2)</w:t>
            </w:r>
          </w:p>
        </w:tc>
        <w:tc>
          <w:tcPr>
            <w:tcW w:w="1134" w:type="dxa"/>
            <w:tcBorders>
              <w:top w:val="nil"/>
              <w:left w:val="nil"/>
              <w:bottom w:val="single" w:sz="8" w:space="0" w:color="auto"/>
              <w:right w:val="nil"/>
            </w:tcBorders>
            <w:noWrap/>
            <w:vAlign w:val="bottom"/>
          </w:tcPr>
          <w:p w:rsidR="00035021" w:rsidRPr="004608D7" w:rsidRDefault="00035021" w:rsidP="00E724B7">
            <w:pPr>
              <w:jc w:val="center"/>
              <w:rPr>
                <w:rFonts w:eastAsia="Batang"/>
                <w:sz w:val="20"/>
                <w:szCs w:val="20"/>
                <w:lang w:val="fr-FR" w:eastAsia="ko-KR"/>
              </w:rPr>
            </w:pPr>
            <w:r w:rsidRPr="004608D7">
              <w:rPr>
                <w:rFonts w:eastAsia="Batang"/>
                <w:sz w:val="20"/>
                <w:szCs w:val="20"/>
                <w:lang w:val="en-GB" w:eastAsia="ko-KR"/>
              </w:rPr>
              <w:t>(3)</w:t>
            </w:r>
          </w:p>
        </w:tc>
        <w:tc>
          <w:tcPr>
            <w:tcW w:w="1021" w:type="dxa"/>
            <w:tcBorders>
              <w:top w:val="nil"/>
              <w:left w:val="nil"/>
              <w:bottom w:val="single" w:sz="8" w:space="0" w:color="auto"/>
              <w:right w:val="nil"/>
            </w:tcBorders>
            <w:noWrap/>
            <w:vAlign w:val="bottom"/>
          </w:tcPr>
          <w:p w:rsidR="00035021" w:rsidRPr="004608D7" w:rsidRDefault="00035021" w:rsidP="00E724B7">
            <w:pPr>
              <w:jc w:val="center"/>
              <w:rPr>
                <w:rFonts w:eastAsia="Batang"/>
                <w:sz w:val="20"/>
                <w:szCs w:val="20"/>
                <w:lang w:val="fr-FR" w:eastAsia="ko-KR"/>
              </w:rPr>
            </w:pPr>
            <w:r w:rsidRPr="004608D7">
              <w:rPr>
                <w:rFonts w:eastAsia="Batang"/>
                <w:sz w:val="20"/>
                <w:szCs w:val="20"/>
                <w:lang w:val="fr-FR" w:eastAsia="ko-KR"/>
              </w:rPr>
              <w:t> (4)</w:t>
            </w:r>
          </w:p>
        </w:tc>
        <w:tc>
          <w:tcPr>
            <w:tcW w:w="1159" w:type="dxa"/>
            <w:tcBorders>
              <w:top w:val="nil"/>
              <w:left w:val="nil"/>
              <w:bottom w:val="single" w:sz="8" w:space="0" w:color="auto"/>
              <w:right w:val="nil"/>
            </w:tcBorders>
            <w:noWrap/>
            <w:vAlign w:val="bottom"/>
          </w:tcPr>
          <w:p w:rsidR="00035021" w:rsidRPr="004608D7" w:rsidRDefault="00035021" w:rsidP="00E724B7">
            <w:pPr>
              <w:jc w:val="center"/>
              <w:rPr>
                <w:rFonts w:eastAsia="Batang"/>
                <w:sz w:val="20"/>
                <w:szCs w:val="20"/>
                <w:lang w:val="fr-FR" w:eastAsia="ko-KR"/>
              </w:rPr>
            </w:pPr>
            <w:r w:rsidRPr="004608D7">
              <w:rPr>
                <w:rFonts w:eastAsia="Batang"/>
                <w:sz w:val="20"/>
                <w:szCs w:val="20"/>
                <w:lang w:val="fr-FR" w:eastAsia="ko-KR"/>
              </w:rPr>
              <w:t>(5)</w:t>
            </w:r>
          </w:p>
        </w:tc>
        <w:tc>
          <w:tcPr>
            <w:tcW w:w="1260" w:type="dxa"/>
            <w:tcBorders>
              <w:top w:val="nil"/>
              <w:left w:val="nil"/>
              <w:bottom w:val="single" w:sz="8" w:space="0" w:color="auto"/>
              <w:right w:val="nil"/>
            </w:tcBorders>
            <w:noWrap/>
            <w:vAlign w:val="bottom"/>
          </w:tcPr>
          <w:p w:rsidR="00035021" w:rsidRPr="004608D7" w:rsidRDefault="00035021" w:rsidP="00E724B7">
            <w:pPr>
              <w:jc w:val="center"/>
              <w:rPr>
                <w:rFonts w:eastAsia="Batang"/>
                <w:sz w:val="20"/>
                <w:szCs w:val="20"/>
                <w:lang w:val="fr-FR" w:eastAsia="ko-KR"/>
              </w:rPr>
            </w:pPr>
            <w:r w:rsidRPr="004608D7">
              <w:rPr>
                <w:rFonts w:eastAsia="Batang"/>
                <w:sz w:val="20"/>
                <w:szCs w:val="20"/>
                <w:lang w:val="fr-FR" w:eastAsia="ko-KR"/>
              </w:rPr>
              <w:t>(6)</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Pos. Dev. </w:t>
            </w:r>
          </w:p>
        </w:tc>
        <w:tc>
          <w:tcPr>
            <w:tcW w:w="99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0.140*</w:t>
            </w:r>
          </w:p>
        </w:tc>
        <w:tc>
          <w:tcPr>
            <w:tcW w:w="1293"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0.143</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0.149*</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0.002</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-0.096</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from average</w:t>
            </w:r>
          </w:p>
        </w:tc>
        <w:tc>
          <w:tcPr>
            <w:tcW w:w="99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(0.082)</w:t>
            </w:r>
          </w:p>
        </w:tc>
        <w:tc>
          <w:tcPr>
            <w:tcW w:w="1293"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(0.087)</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(0.087)</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(0.001)</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(0.091)</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Abs. Neg. Dev</w:t>
            </w:r>
          </w:p>
        </w:tc>
        <w:tc>
          <w:tcPr>
            <w:tcW w:w="99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0.565***</w:t>
            </w:r>
          </w:p>
        </w:tc>
        <w:tc>
          <w:tcPr>
            <w:tcW w:w="1293"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0.611***</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0.614***</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0.009***</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0.286***</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from average</w:t>
            </w:r>
          </w:p>
        </w:tc>
        <w:tc>
          <w:tcPr>
            <w:tcW w:w="99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(0.073)</w:t>
            </w:r>
          </w:p>
        </w:tc>
        <w:tc>
          <w:tcPr>
            <w:tcW w:w="1293"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(0.075)</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(0.075)</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(0.002)</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(0.066)</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Average invest on x</w:t>
            </w:r>
          </w:p>
        </w:tc>
        <w:tc>
          <w:tcPr>
            <w:tcW w:w="99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0.086</w:t>
            </w:r>
          </w:p>
        </w:tc>
        <w:tc>
          <w:tcPr>
            <w:tcW w:w="1293"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0.045</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0.058</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0.0001</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-0.120*</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from others</w:t>
            </w:r>
          </w:p>
        </w:tc>
        <w:tc>
          <w:tcPr>
            <w:tcW w:w="99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(0.079)</w:t>
            </w:r>
          </w:p>
        </w:tc>
        <w:tc>
          <w:tcPr>
            <w:tcW w:w="1293"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(0.085)</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(0.083)</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(0.001)</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(0.063)</w:t>
            </w:r>
          </w:p>
        </w:tc>
      </w:tr>
      <w:tr w:rsidR="00035021" w:rsidRPr="004608D7" w:rsidTr="000C6A38">
        <w:trPr>
          <w:trHeight w:val="255"/>
        </w:trPr>
        <w:tc>
          <w:tcPr>
            <w:tcW w:w="4121" w:type="dxa"/>
            <w:gridSpan w:val="4"/>
            <w:tcBorders>
              <w:top w:val="nil"/>
              <w:left w:val="nil"/>
              <w:bottom w:val="nil"/>
              <w:right w:val="nil"/>
            </w:tcBorders>
            <w:noWrap/>
            <w:vAlign w:val="bottom"/>
          </w:tcPr>
          <w:p w:rsidR="00611C98" w:rsidRDefault="00035021" w:rsidP="00E724B7">
            <w:pPr>
              <w:rPr>
                <w:rFonts w:eastAsia="Batang"/>
                <w:sz w:val="20"/>
                <w:szCs w:val="20"/>
                <w:lang w:val="en-GB" w:eastAsia="ko-KR"/>
              </w:rPr>
            </w:pPr>
            <w:r w:rsidRPr="004608D7">
              <w:rPr>
                <w:rFonts w:eastAsia="Batang"/>
                <w:sz w:val="20"/>
                <w:szCs w:val="20"/>
                <w:lang w:val="en-GB" w:eastAsia="ko-KR"/>
              </w:rPr>
              <w:t xml:space="preserve">Deviation between </w:t>
            </w:r>
          </w:p>
          <w:p w:rsidR="00035021" w:rsidRPr="004608D7" w:rsidRDefault="00035021" w:rsidP="00E724B7">
            <w:pPr>
              <w:rPr>
                <w:rFonts w:eastAsia="Batang"/>
                <w:sz w:val="20"/>
                <w:szCs w:val="20"/>
                <w:lang w:val="en-GB" w:eastAsia="ko-KR"/>
              </w:rPr>
            </w:pPr>
            <w:r w:rsidRPr="004608D7">
              <w:rPr>
                <w:rFonts w:eastAsia="Batang"/>
                <w:sz w:val="20"/>
                <w:szCs w:val="20"/>
                <w:lang w:val="en-GB" w:eastAsia="ko-KR"/>
              </w:rPr>
              <w:t>j and i invest</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en-GB" w:eastAsia="ko-KR"/>
              </w:rPr>
            </w:pP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en-GB" w:eastAsia="ko-KR"/>
              </w:rPr>
            </w:pP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-0.073***</w:t>
            </w: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99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93"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(0.009)</w:t>
            </w: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r>
      <w:tr w:rsidR="00035021" w:rsidRPr="004608D7" w:rsidTr="000C6A38">
        <w:trPr>
          <w:trHeight w:val="255"/>
        </w:trPr>
        <w:tc>
          <w:tcPr>
            <w:tcW w:w="2828"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Received points </w:t>
            </w:r>
          </w:p>
        </w:tc>
        <w:tc>
          <w:tcPr>
            <w:tcW w:w="1293"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0.231***</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0.235***</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0.003**</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0.040**</w:t>
            </w: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0.358***</w:t>
            </w:r>
          </w:p>
        </w:tc>
      </w:tr>
      <w:tr w:rsidR="00035021" w:rsidRPr="004608D7" w:rsidTr="000C6A38">
        <w:trPr>
          <w:trHeight w:val="255"/>
        </w:trPr>
        <w:tc>
          <w:tcPr>
            <w:tcW w:w="2828"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(lagged)</w:t>
            </w:r>
          </w:p>
        </w:tc>
        <w:tc>
          <w:tcPr>
            <w:tcW w:w="1293"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(0.081)</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(0.080)</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(0.001)</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(0.019)</w:t>
            </w: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(0.072)</w:t>
            </w:r>
          </w:p>
        </w:tc>
      </w:tr>
      <w:tr w:rsidR="00035021" w:rsidRPr="004608D7" w:rsidTr="000C6A38">
        <w:trPr>
          <w:trHeight w:val="255"/>
        </w:trPr>
        <w:tc>
          <w:tcPr>
            <w:tcW w:w="4121" w:type="dxa"/>
            <w:gridSpan w:val="4"/>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r>
      <w:tr w:rsidR="00035021" w:rsidRPr="004608D7" w:rsidTr="000C6A38">
        <w:trPr>
          <w:trHeight w:val="255"/>
        </w:trPr>
        <w:tc>
          <w:tcPr>
            <w:tcW w:w="2987" w:type="dxa"/>
            <w:gridSpan w:val="3"/>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Loss (lagged)</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0.135</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0.153</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0.002</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0.062</w:t>
            </w: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0.536</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(0.479)</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(0.480)</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(0.008)</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(0.117)</w:t>
            </w: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(0.378)</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Period</w:t>
            </w:r>
          </w:p>
        </w:tc>
        <w:tc>
          <w:tcPr>
            <w:tcW w:w="11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-0.029***</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-0.023***</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-0.023***</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 -0.003**</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-0.007***</w:t>
            </w: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-0.011</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(0.009)</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(0.008)</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(0.008)</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(0.0001)</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(0.001)</w:t>
            </w: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(0.009)</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First period</w:t>
            </w:r>
          </w:p>
        </w:tc>
        <w:tc>
          <w:tcPr>
            <w:tcW w:w="11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0.650</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0.262</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0.266</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0.004</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0.323</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(0.581)</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(0.607)</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(0.607)</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(0.010)</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(0.509)</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final period</w:t>
            </w:r>
          </w:p>
        </w:tc>
        <w:tc>
          <w:tcPr>
            <w:tcW w:w="11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0.487</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0.253</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0.247</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0.004</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-0.161</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(0.750)</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(0.727)</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(0.726)</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(0.012)</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(0.606)</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Risk aversion</w:t>
            </w:r>
          </w:p>
        </w:tc>
        <w:tc>
          <w:tcPr>
            <w:tcW w:w="11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1.767***</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1.792***</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2.157***</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0.033***</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0.514***</w:t>
            </w: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1.733***</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(0.534)</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(0.563)</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(0.575)</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(0.009)</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(0.152)</w:t>
            </w: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(0.584)</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Demographics</w:t>
            </w:r>
          </w:p>
        </w:tc>
        <w:tc>
          <w:tcPr>
            <w:tcW w:w="11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no</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no</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yes</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yes</w:t>
            </w: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yes</w:t>
            </w: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Yes</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Constant</w:t>
            </w:r>
          </w:p>
        </w:tc>
        <w:tc>
          <w:tcPr>
            <w:tcW w:w="11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-18.067***</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-18.289***</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-19.624***</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-4.162***</w:t>
            </w: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-12.465***</w:t>
            </w:r>
          </w:p>
        </w:tc>
      </w:tr>
      <w:tr w:rsidR="00035021" w:rsidRPr="004608D7" w:rsidTr="000C6A38">
        <w:trPr>
          <w:trHeight w:val="270"/>
        </w:trPr>
        <w:tc>
          <w:tcPr>
            <w:tcW w:w="1838"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w:t>
            </w:r>
          </w:p>
        </w:tc>
        <w:tc>
          <w:tcPr>
            <w:tcW w:w="1149" w:type="dxa"/>
            <w:gridSpan w:val="2"/>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(3.106)</w:t>
            </w:r>
          </w:p>
        </w:tc>
        <w:tc>
          <w:tcPr>
            <w:tcW w:w="1134"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(3.277)</w:t>
            </w:r>
          </w:p>
        </w:tc>
        <w:tc>
          <w:tcPr>
            <w:tcW w:w="1134"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(3.242)</w:t>
            </w:r>
          </w:p>
        </w:tc>
        <w:tc>
          <w:tcPr>
            <w:tcW w:w="1021"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w:t>
            </w:r>
          </w:p>
        </w:tc>
        <w:tc>
          <w:tcPr>
            <w:tcW w:w="1159"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(0.801)</w:t>
            </w:r>
          </w:p>
        </w:tc>
        <w:tc>
          <w:tcPr>
            <w:tcW w:w="1260"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(4.108)</w:t>
            </w:r>
          </w:p>
        </w:tc>
      </w:tr>
      <w:tr w:rsidR="00035021" w:rsidRPr="004608D7" w:rsidTr="000C6A38">
        <w:trPr>
          <w:trHeight w:val="255"/>
        </w:trPr>
        <w:tc>
          <w:tcPr>
            <w:tcW w:w="1838" w:type="dxa"/>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IMR</w:t>
            </w:r>
          </w:p>
        </w:tc>
        <w:tc>
          <w:tcPr>
            <w:tcW w:w="1149" w:type="dxa"/>
            <w:gridSpan w:val="2"/>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34" w:type="dxa"/>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34" w:type="dxa"/>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021" w:type="dxa"/>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59" w:type="dxa"/>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60" w:type="dxa"/>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3.619***</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(0.756)</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Observations</w:t>
            </w:r>
          </w:p>
        </w:tc>
        <w:tc>
          <w:tcPr>
            <w:tcW w:w="1149" w:type="dxa"/>
            <w:gridSpan w:val="2"/>
            <w:tcBorders>
              <w:top w:val="nil"/>
              <w:left w:val="nil"/>
              <w:bottom w:val="nil"/>
              <w:right w:val="nil"/>
            </w:tcBorders>
            <w:noWrap/>
            <w:vAlign w:val="bottom"/>
          </w:tcPr>
          <w:p w:rsidR="00035021" w:rsidRPr="004608D7" w:rsidRDefault="00035021" w:rsidP="000C6A38">
            <w:pPr>
              <w:rPr>
                <w:rFonts w:eastAsia="Batang"/>
                <w:sz w:val="20"/>
                <w:szCs w:val="20"/>
                <w:lang w:val="fr-FR" w:eastAsia="ko-KR"/>
              </w:rPr>
            </w:pPr>
            <w:r w:rsidRPr="004608D7">
              <w:rPr>
                <w:rFonts w:eastAsia="Batang"/>
                <w:sz w:val="20"/>
                <w:szCs w:val="20"/>
                <w:lang w:val="fr-FR" w:eastAsia="ko-KR"/>
              </w:rPr>
              <w:t>3360</w:t>
            </w:r>
          </w:p>
        </w:tc>
        <w:tc>
          <w:tcPr>
            <w:tcW w:w="1134" w:type="dxa"/>
            <w:tcBorders>
              <w:top w:val="nil"/>
              <w:left w:val="nil"/>
              <w:bottom w:val="nil"/>
              <w:right w:val="nil"/>
            </w:tcBorders>
            <w:noWrap/>
            <w:vAlign w:val="bottom"/>
          </w:tcPr>
          <w:p w:rsidR="00035021" w:rsidRPr="004608D7" w:rsidRDefault="00035021" w:rsidP="000C6A38">
            <w:pPr>
              <w:rPr>
                <w:rFonts w:eastAsia="Batang"/>
                <w:sz w:val="20"/>
                <w:szCs w:val="20"/>
                <w:lang w:val="fr-FR" w:eastAsia="ko-KR"/>
              </w:rPr>
            </w:pPr>
            <w:r w:rsidRPr="004608D7">
              <w:rPr>
                <w:rFonts w:eastAsia="Batang"/>
                <w:sz w:val="20"/>
                <w:szCs w:val="20"/>
                <w:lang w:val="fr-FR" w:eastAsia="ko-KR"/>
              </w:rPr>
              <w:t>3276</w:t>
            </w:r>
          </w:p>
        </w:tc>
        <w:tc>
          <w:tcPr>
            <w:tcW w:w="1134" w:type="dxa"/>
            <w:tcBorders>
              <w:top w:val="nil"/>
              <w:left w:val="nil"/>
              <w:bottom w:val="nil"/>
              <w:right w:val="nil"/>
            </w:tcBorders>
            <w:noWrap/>
            <w:vAlign w:val="bottom"/>
          </w:tcPr>
          <w:p w:rsidR="00035021" w:rsidRPr="004608D7" w:rsidRDefault="00035021" w:rsidP="000C6A38">
            <w:pPr>
              <w:rPr>
                <w:rFonts w:eastAsia="Batang"/>
                <w:sz w:val="20"/>
                <w:szCs w:val="20"/>
                <w:lang w:val="fr-FR" w:eastAsia="ko-KR"/>
              </w:rPr>
            </w:pPr>
            <w:r w:rsidRPr="004608D7">
              <w:rPr>
                <w:rFonts w:eastAsia="Batang"/>
                <w:sz w:val="20"/>
                <w:szCs w:val="20"/>
                <w:lang w:val="fr-FR" w:eastAsia="ko-KR"/>
              </w:rPr>
              <w:t>3276</w:t>
            </w:r>
          </w:p>
        </w:tc>
        <w:tc>
          <w:tcPr>
            <w:tcW w:w="1021" w:type="dxa"/>
            <w:tcBorders>
              <w:top w:val="nil"/>
              <w:left w:val="nil"/>
              <w:bottom w:val="nil"/>
              <w:right w:val="nil"/>
            </w:tcBorders>
            <w:noWrap/>
            <w:vAlign w:val="bottom"/>
          </w:tcPr>
          <w:p w:rsidR="00035021" w:rsidRPr="004608D7" w:rsidRDefault="00035021" w:rsidP="000C6A38">
            <w:pPr>
              <w:rPr>
                <w:rFonts w:eastAsia="Batang"/>
                <w:sz w:val="20"/>
                <w:szCs w:val="20"/>
                <w:lang w:val="fr-FR" w:eastAsia="ko-KR"/>
              </w:rPr>
            </w:pPr>
            <w:r w:rsidRPr="004608D7">
              <w:rPr>
                <w:rFonts w:eastAsia="Batang"/>
                <w:sz w:val="20"/>
                <w:szCs w:val="20"/>
                <w:lang w:val="fr-FR" w:eastAsia="ko-KR"/>
              </w:rPr>
              <w:t>3276</w:t>
            </w:r>
          </w:p>
        </w:tc>
        <w:tc>
          <w:tcPr>
            <w:tcW w:w="1159" w:type="dxa"/>
            <w:tcBorders>
              <w:top w:val="nil"/>
              <w:left w:val="nil"/>
              <w:bottom w:val="nil"/>
              <w:right w:val="nil"/>
            </w:tcBorders>
            <w:noWrap/>
            <w:vAlign w:val="bottom"/>
          </w:tcPr>
          <w:p w:rsidR="00035021" w:rsidRPr="004608D7" w:rsidRDefault="00035021" w:rsidP="000C6A38">
            <w:pPr>
              <w:rPr>
                <w:rFonts w:eastAsia="Batang"/>
                <w:sz w:val="20"/>
                <w:szCs w:val="20"/>
                <w:lang w:val="fr-FR" w:eastAsia="ko-KR"/>
              </w:rPr>
            </w:pPr>
            <w:r w:rsidRPr="004608D7">
              <w:rPr>
                <w:rFonts w:eastAsia="Batang"/>
                <w:sz w:val="20"/>
                <w:szCs w:val="20"/>
                <w:lang w:val="fr-FR" w:eastAsia="ko-KR"/>
              </w:rPr>
              <w:t>3276</w:t>
            </w:r>
          </w:p>
        </w:tc>
        <w:tc>
          <w:tcPr>
            <w:tcW w:w="1260" w:type="dxa"/>
            <w:tcBorders>
              <w:top w:val="nil"/>
              <w:left w:val="nil"/>
              <w:bottom w:val="nil"/>
              <w:right w:val="nil"/>
            </w:tcBorders>
            <w:noWrap/>
            <w:vAlign w:val="bottom"/>
          </w:tcPr>
          <w:p w:rsidR="00035021" w:rsidRPr="004608D7" w:rsidRDefault="00035021" w:rsidP="000C6A38">
            <w:pPr>
              <w:rPr>
                <w:rFonts w:eastAsia="Batang"/>
                <w:sz w:val="20"/>
                <w:szCs w:val="20"/>
                <w:lang w:val="fr-FR" w:eastAsia="ko-KR"/>
              </w:rPr>
            </w:pPr>
            <w:r w:rsidRPr="004608D7">
              <w:rPr>
                <w:rFonts w:eastAsia="Batang"/>
                <w:sz w:val="20"/>
                <w:szCs w:val="20"/>
                <w:lang w:val="fr-FR" w:eastAsia="ko-KR"/>
              </w:rPr>
              <w:t>268</w:t>
            </w:r>
          </w:p>
        </w:tc>
      </w:tr>
      <w:tr w:rsidR="00035021" w:rsidRPr="004608D7" w:rsidTr="000C6A38">
        <w:trPr>
          <w:trHeight w:val="255"/>
        </w:trPr>
        <w:tc>
          <w:tcPr>
            <w:tcW w:w="183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R2</w:t>
            </w:r>
          </w:p>
        </w:tc>
        <w:tc>
          <w:tcPr>
            <w:tcW w:w="11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0.20</w:t>
            </w:r>
          </w:p>
        </w:tc>
      </w:tr>
      <w:tr w:rsidR="00035021" w:rsidRPr="004608D7" w:rsidTr="000C6A38">
        <w:trPr>
          <w:trHeight w:val="300"/>
        </w:trPr>
        <w:tc>
          <w:tcPr>
            <w:tcW w:w="1838" w:type="dxa"/>
            <w:tcBorders>
              <w:top w:val="nil"/>
              <w:left w:val="nil"/>
              <w:bottom w:val="nil"/>
              <w:right w:val="nil"/>
            </w:tcBorders>
            <w:noWrap/>
            <w:vAlign w:val="bottom"/>
          </w:tcPr>
          <w:p w:rsidR="00035021" w:rsidRPr="004608D7" w:rsidRDefault="00035021" w:rsidP="00E724B7">
            <w:pPr>
              <w:rPr>
                <w:rFonts w:eastAsia="Batang"/>
                <w:sz w:val="22"/>
                <w:szCs w:val="22"/>
                <w:lang w:val="fr-FR" w:eastAsia="ko-KR"/>
              </w:rPr>
            </w:pPr>
            <w:r w:rsidRPr="004608D7">
              <w:rPr>
                <w:rFonts w:eastAsia="Batang"/>
                <w:sz w:val="22"/>
                <w:szCs w:val="22"/>
                <w:lang w:val="en-GB" w:eastAsia="ko-KR"/>
              </w:rPr>
              <w:t>Log likelihood</w:t>
            </w:r>
          </w:p>
        </w:tc>
        <w:tc>
          <w:tcPr>
            <w:tcW w:w="11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 -1230.56</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 -1146.62</w:t>
            </w:r>
          </w:p>
        </w:tc>
        <w:tc>
          <w:tcPr>
            <w:tcW w:w="1134"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 -1144.25</w:t>
            </w:r>
          </w:p>
        </w:tc>
        <w:tc>
          <w:tcPr>
            <w:tcW w:w="102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59"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 -566.18</w:t>
            </w:r>
          </w:p>
        </w:tc>
        <w:tc>
          <w:tcPr>
            <w:tcW w:w="1260"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r>
      <w:tr w:rsidR="00035021" w:rsidRPr="004608D7" w:rsidTr="000C6A38">
        <w:trPr>
          <w:trHeight w:val="315"/>
        </w:trPr>
        <w:tc>
          <w:tcPr>
            <w:tcW w:w="1838" w:type="dxa"/>
            <w:tcBorders>
              <w:top w:val="nil"/>
              <w:left w:val="nil"/>
              <w:bottom w:val="single" w:sz="8" w:space="0" w:color="auto"/>
              <w:right w:val="nil"/>
            </w:tcBorders>
            <w:noWrap/>
            <w:vAlign w:val="bottom"/>
          </w:tcPr>
          <w:p w:rsidR="00035021" w:rsidRPr="004608D7" w:rsidRDefault="00035021" w:rsidP="00E724B7">
            <w:pPr>
              <w:rPr>
                <w:rFonts w:eastAsia="Batang"/>
                <w:sz w:val="22"/>
                <w:szCs w:val="22"/>
                <w:lang w:val="fr-FR" w:eastAsia="ko-KR"/>
              </w:rPr>
            </w:pPr>
            <w:r w:rsidRPr="004608D7">
              <w:rPr>
                <w:rFonts w:eastAsia="Batang"/>
                <w:sz w:val="22"/>
                <w:szCs w:val="22"/>
                <w:lang w:val="en-GB" w:eastAsia="ko-KR"/>
              </w:rPr>
              <w:t>Left censored obs.</w:t>
            </w:r>
          </w:p>
        </w:tc>
        <w:tc>
          <w:tcPr>
            <w:tcW w:w="1149" w:type="dxa"/>
            <w:gridSpan w:val="2"/>
            <w:tcBorders>
              <w:top w:val="nil"/>
              <w:left w:val="nil"/>
              <w:bottom w:val="single" w:sz="8" w:space="0" w:color="auto"/>
              <w:right w:val="nil"/>
            </w:tcBorders>
            <w:noWrap/>
            <w:vAlign w:val="bottom"/>
          </w:tcPr>
          <w:p w:rsidR="00035021" w:rsidRPr="004608D7" w:rsidRDefault="00035021" w:rsidP="000C6A38">
            <w:pPr>
              <w:jc w:val="center"/>
              <w:rPr>
                <w:rFonts w:eastAsia="Batang"/>
                <w:sz w:val="20"/>
                <w:szCs w:val="20"/>
                <w:lang w:val="fr-FR" w:eastAsia="ko-KR"/>
              </w:rPr>
            </w:pPr>
            <w:r w:rsidRPr="004608D7">
              <w:rPr>
                <w:rFonts w:eastAsia="Batang"/>
                <w:sz w:val="20"/>
                <w:szCs w:val="20"/>
                <w:lang w:val="fr-FR" w:eastAsia="ko-KR"/>
              </w:rPr>
              <w:t>3075</w:t>
            </w:r>
          </w:p>
        </w:tc>
        <w:tc>
          <w:tcPr>
            <w:tcW w:w="1134" w:type="dxa"/>
            <w:tcBorders>
              <w:top w:val="nil"/>
              <w:left w:val="nil"/>
              <w:bottom w:val="single" w:sz="8" w:space="0" w:color="auto"/>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3008</w:t>
            </w:r>
          </w:p>
        </w:tc>
        <w:tc>
          <w:tcPr>
            <w:tcW w:w="1134" w:type="dxa"/>
            <w:tcBorders>
              <w:top w:val="nil"/>
              <w:left w:val="nil"/>
              <w:bottom w:val="single" w:sz="8" w:space="0" w:color="auto"/>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3008</w:t>
            </w:r>
          </w:p>
        </w:tc>
        <w:tc>
          <w:tcPr>
            <w:tcW w:w="1021"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w:t>
            </w:r>
          </w:p>
        </w:tc>
        <w:tc>
          <w:tcPr>
            <w:tcW w:w="1159" w:type="dxa"/>
            <w:tcBorders>
              <w:top w:val="nil"/>
              <w:left w:val="nil"/>
              <w:bottom w:val="single" w:sz="8" w:space="0" w:color="auto"/>
              <w:right w:val="nil"/>
            </w:tcBorders>
            <w:noWrap/>
            <w:vAlign w:val="bottom"/>
          </w:tcPr>
          <w:p w:rsidR="00035021" w:rsidRPr="004608D7" w:rsidRDefault="00035021" w:rsidP="000C6A38">
            <w:pPr>
              <w:jc w:val="center"/>
              <w:rPr>
                <w:rFonts w:eastAsia="Batang"/>
                <w:sz w:val="20"/>
                <w:szCs w:val="20"/>
                <w:lang w:val="fr-FR" w:eastAsia="ko-KR"/>
              </w:rPr>
            </w:pPr>
            <w:r w:rsidRPr="004608D7">
              <w:rPr>
                <w:rFonts w:eastAsia="Batang"/>
                <w:sz w:val="20"/>
                <w:szCs w:val="20"/>
                <w:lang w:val="fr-FR" w:eastAsia="ko-KR"/>
              </w:rPr>
              <w:t xml:space="preserve">                                </w:t>
            </w:r>
          </w:p>
        </w:tc>
        <w:tc>
          <w:tcPr>
            <w:tcW w:w="1260"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w:t>
            </w:r>
          </w:p>
        </w:tc>
      </w:tr>
    </w:tbl>
    <w:p w:rsidR="00035021" w:rsidRPr="004608D7" w:rsidRDefault="00035021" w:rsidP="00135E36">
      <w:pPr>
        <w:jc w:val="center"/>
        <w:rPr>
          <w:b/>
          <w:color w:val="000000"/>
          <w:lang w:val="en-GB"/>
        </w:rPr>
      </w:pPr>
    </w:p>
    <w:p w:rsidR="00035021" w:rsidRPr="004608D7" w:rsidRDefault="00035021" w:rsidP="00B80A3A">
      <w:pPr>
        <w:ind w:right="-154"/>
        <w:jc w:val="both"/>
        <w:rPr>
          <w:rFonts w:ascii="Arial" w:hAnsi="Arial" w:cs="Arial"/>
          <w:b/>
          <w:sz w:val="18"/>
          <w:szCs w:val="18"/>
          <w:lang w:val="en-GB"/>
        </w:rPr>
      </w:pPr>
      <w:r w:rsidRPr="004608D7">
        <w:rPr>
          <w:sz w:val="18"/>
          <w:szCs w:val="18"/>
          <w:lang w:val="en-GB"/>
        </w:rPr>
        <w:t xml:space="preserve">Notes: </w:t>
      </w:r>
      <w:r w:rsidRPr="004608D7">
        <w:rPr>
          <w:sz w:val="18"/>
          <w:szCs w:val="18"/>
          <w:vertAlign w:val="superscript"/>
          <w:lang w:val="en-GB"/>
        </w:rPr>
        <w:t>a</w:t>
      </w:r>
      <w:r w:rsidRPr="004608D7">
        <w:rPr>
          <w:sz w:val="18"/>
          <w:szCs w:val="18"/>
          <w:lang w:val="en-GB"/>
        </w:rPr>
        <w:t xml:space="preserve"> RE Tobit=Random Effect Tobit;</w:t>
      </w:r>
      <w:r w:rsidRPr="004608D7">
        <w:rPr>
          <w:sz w:val="18"/>
          <w:szCs w:val="18"/>
          <w:vertAlign w:val="superscript"/>
          <w:lang w:val="en-GB"/>
        </w:rPr>
        <w:t xml:space="preserve"> b</w:t>
      </w:r>
      <w:r w:rsidRPr="004608D7">
        <w:rPr>
          <w:sz w:val="18"/>
          <w:szCs w:val="18"/>
          <w:lang w:val="en-GB"/>
        </w:rPr>
        <w:t xml:space="preserve"> RE GLS=Random Effects Generalized Least Squares; </w:t>
      </w:r>
      <w:r w:rsidRPr="004608D7">
        <w:rPr>
          <w:sz w:val="18"/>
          <w:szCs w:val="18"/>
          <w:vertAlign w:val="superscript"/>
          <w:lang w:val="en-GB"/>
        </w:rPr>
        <w:t>c</w:t>
      </w:r>
      <w:r w:rsidRPr="004608D7">
        <w:rPr>
          <w:sz w:val="18"/>
          <w:szCs w:val="18"/>
          <w:lang w:val="en-GB"/>
        </w:rPr>
        <w:t xml:space="preserve">RE Probit=Random Effect Probit model; *** Significant at the 0.01 level; ** at the 0.05 level; * at the 0.1 level; Standard errors in parentheses. </w:t>
      </w:r>
      <w:r w:rsidRPr="004608D7">
        <w:rPr>
          <w:i/>
          <w:sz w:val="18"/>
          <w:szCs w:val="18"/>
          <w:lang w:val="en-GB"/>
        </w:rPr>
        <w:t xml:space="preserve">Final period </w:t>
      </w:r>
      <w:r w:rsidRPr="004608D7">
        <w:rPr>
          <w:sz w:val="18"/>
          <w:szCs w:val="18"/>
          <w:lang w:val="en-GB"/>
        </w:rPr>
        <w:t xml:space="preserve"> is a dummy that takes the value 1 if </w:t>
      </w:r>
      <w:r w:rsidRPr="004608D7">
        <w:rPr>
          <w:i/>
          <w:sz w:val="18"/>
          <w:szCs w:val="18"/>
          <w:lang w:val="en-GB"/>
        </w:rPr>
        <w:t>period</w:t>
      </w:r>
      <w:r w:rsidRPr="004608D7">
        <w:rPr>
          <w:sz w:val="18"/>
          <w:szCs w:val="18"/>
          <w:lang w:val="en-GB"/>
        </w:rPr>
        <w:t xml:space="preserve"> equals 40 and 0 otherwise. </w:t>
      </w:r>
      <w:r w:rsidRPr="004608D7">
        <w:rPr>
          <w:i/>
          <w:sz w:val="18"/>
          <w:szCs w:val="18"/>
          <w:lang w:val="en-GB"/>
        </w:rPr>
        <w:t xml:space="preserve">Risk aversion </w:t>
      </w:r>
      <w:r w:rsidRPr="004608D7">
        <w:rPr>
          <w:sz w:val="18"/>
          <w:szCs w:val="18"/>
          <w:lang w:val="en-GB"/>
        </w:rPr>
        <w:t xml:space="preserve">corresponds to the number of A lotteries chosen by the participant in the lottery game. </w:t>
      </w:r>
      <w:r w:rsidRPr="004608D7">
        <w:rPr>
          <w:i/>
          <w:sz w:val="18"/>
          <w:szCs w:val="18"/>
          <w:lang w:val="en-GB"/>
        </w:rPr>
        <w:t xml:space="preserve">Average invest on x  </w:t>
      </w:r>
      <w:r w:rsidRPr="004608D7">
        <w:rPr>
          <w:sz w:val="18"/>
          <w:szCs w:val="18"/>
          <w:lang w:val="en-GB"/>
        </w:rPr>
        <w:t xml:space="preserve">indicates the average of contribution of all group members except participant j. </w:t>
      </w:r>
      <w:r w:rsidRPr="004608D7">
        <w:rPr>
          <w:i/>
          <w:sz w:val="18"/>
          <w:szCs w:val="18"/>
          <w:lang w:val="en-GB"/>
        </w:rPr>
        <w:t>Received sanction</w:t>
      </w:r>
      <w:r w:rsidRPr="004608D7">
        <w:rPr>
          <w:sz w:val="18"/>
          <w:szCs w:val="18"/>
          <w:lang w:val="en-GB"/>
        </w:rPr>
        <w:t xml:space="preserve"> indicates the number of points of sanctions received by the participant; </w:t>
      </w:r>
      <w:r w:rsidRPr="004608D7">
        <w:rPr>
          <w:i/>
          <w:sz w:val="18"/>
          <w:szCs w:val="18"/>
          <w:lang w:val="en-GB"/>
        </w:rPr>
        <w:t xml:space="preserve">Demographics </w:t>
      </w:r>
      <w:r w:rsidRPr="004608D7">
        <w:rPr>
          <w:sz w:val="18"/>
          <w:szCs w:val="18"/>
          <w:lang w:val="en-GB"/>
        </w:rPr>
        <w:t xml:space="preserve">includes dummy variables for gender and for master. </w:t>
      </w:r>
      <w:r w:rsidRPr="004608D7">
        <w:rPr>
          <w:i/>
          <w:sz w:val="18"/>
          <w:szCs w:val="18"/>
          <w:lang w:val="en-GB"/>
        </w:rPr>
        <w:t>“Abs. Neg dev. from average</w:t>
      </w:r>
      <w:r w:rsidRPr="004608D7">
        <w:rPr>
          <w:sz w:val="18"/>
          <w:szCs w:val="18"/>
          <w:lang w:val="en-GB"/>
        </w:rPr>
        <w:t xml:space="preserve">” indicates the absolute value of difference of investment in x between player j and average of others if deviation is negative and 0 otherwise. </w:t>
      </w:r>
      <w:r w:rsidRPr="004608D7">
        <w:rPr>
          <w:i/>
          <w:sz w:val="18"/>
          <w:szCs w:val="18"/>
          <w:lang w:val="en-GB"/>
        </w:rPr>
        <w:t>“Pos  dev. from average</w:t>
      </w:r>
      <w:r w:rsidRPr="004608D7">
        <w:rPr>
          <w:sz w:val="18"/>
          <w:szCs w:val="18"/>
          <w:lang w:val="en-GB"/>
        </w:rPr>
        <w:t xml:space="preserve">” indicates the value of difference of investment in x between player j and average of others if deviation is positive and 0 otherwise.  </w:t>
      </w:r>
    </w:p>
    <w:p w:rsidR="00035021" w:rsidRPr="004608D7" w:rsidRDefault="00035021" w:rsidP="00135E36">
      <w:pPr>
        <w:ind w:right="26"/>
        <w:jc w:val="both"/>
        <w:rPr>
          <w:rFonts w:ascii="Arial" w:hAnsi="Arial" w:cs="Arial"/>
          <w:b/>
          <w:sz w:val="18"/>
          <w:szCs w:val="18"/>
          <w:lang w:val="en-GB"/>
        </w:rPr>
      </w:pPr>
    </w:p>
    <w:p w:rsidR="00035021" w:rsidRPr="004608D7" w:rsidRDefault="00035021" w:rsidP="00135E36">
      <w:pPr>
        <w:pStyle w:val="titretableaugraph"/>
        <w:rPr>
          <w:b w:val="0"/>
          <w:color w:val="000000"/>
        </w:rPr>
      </w:pPr>
      <w:r w:rsidRPr="004608D7">
        <w:rPr>
          <w:color w:val="000000"/>
        </w:rPr>
        <w:br w:type="page"/>
      </w:r>
      <w:r w:rsidRPr="004608D7">
        <w:rPr>
          <w:color w:val="000000"/>
        </w:rPr>
        <w:lastRenderedPageBreak/>
        <w:t>Table 9:</w:t>
      </w:r>
      <w:r w:rsidRPr="004608D7">
        <w:rPr>
          <w:b w:val="0"/>
          <w:color w:val="000000"/>
        </w:rPr>
        <w:t xml:space="preserve"> Determinants of reward decisions</w:t>
      </w:r>
    </w:p>
    <w:tbl>
      <w:tblPr>
        <w:tblW w:w="9260" w:type="dxa"/>
        <w:tblInd w:w="60" w:type="dxa"/>
        <w:tblCellMar>
          <w:left w:w="70" w:type="dxa"/>
          <w:right w:w="70" w:type="dxa"/>
        </w:tblCellMar>
        <w:tblLook w:val="0000"/>
      </w:tblPr>
      <w:tblGrid>
        <w:gridCol w:w="2278"/>
        <w:gridCol w:w="314"/>
        <w:gridCol w:w="935"/>
        <w:gridCol w:w="169"/>
        <w:gridCol w:w="1011"/>
        <w:gridCol w:w="977"/>
        <w:gridCol w:w="1192"/>
        <w:gridCol w:w="1192"/>
        <w:gridCol w:w="1192"/>
      </w:tblGrid>
      <w:tr w:rsidR="00035021" w:rsidRPr="004608D7" w:rsidTr="00DC3ACC">
        <w:trPr>
          <w:trHeight w:val="300"/>
        </w:trPr>
        <w:tc>
          <w:tcPr>
            <w:tcW w:w="5684" w:type="dxa"/>
            <w:gridSpan w:val="6"/>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en-GB" w:eastAsia="ko-KR"/>
              </w:rPr>
            </w:pPr>
            <w:r w:rsidRPr="004608D7">
              <w:rPr>
                <w:rFonts w:eastAsia="Batang"/>
                <w:sz w:val="20"/>
                <w:szCs w:val="20"/>
                <w:lang w:val="en-GB" w:eastAsia="ko-KR"/>
              </w:rPr>
              <w:t>Dep. Variable points of reward player i assigns to j</w:t>
            </w:r>
          </w:p>
        </w:tc>
        <w:tc>
          <w:tcPr>
            <w:tcW w:w="1192" w:type="dxa"/>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en-GB" w:eastAsia="ko-KR"/>
              </w:rPr>
            </w:pPr>
            <w:r w:rsidRPr="004608D7">
              <w:rPr>
                <w:rFonts w:eastAsia="Batang"/>
                <w:sz w:val="20"/>
                <w:szCs w:val="20"/>
                <w:lang w:val="en-GB" w:eastAsia="ko-KR"/>
              </w:rPr>
              <w:t> </w:t>
            </w:r>
          </w:p>
        </w:tc>
        <w:tc>
          <w:tcPr>
            <w:tcW w:w="1192" w:type="dxa"/>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binary decision to reward</w:t>
            </w:r>
          </w:p>
        </w:tc>
        <w:tc>
          <w:tcPr>
            <w:tcW w:w="1192" w:type="dxa"/>
            <w:tcBorders>
              <w:top w:val="single" w:sz="8" w:space="0" w:color="auto"/>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level of reward</w:t>
            </w:r>
          </w:p>
        </w:tc>
      </w:tr>
      <w:tr w:rsidR="00035021" w:rsidRPr="004608D7" w:rsidTr="00DC3ACC">
        <w:trPr>
          <w:trHeight w:val="255"/>
        </w:trPr>
        <w:tc>
          <w:tcPr>
            <w:tcW w:w="2278" w:type="dxa"/>
            <w:vMerge w:val="restart"/>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Model</w:t>
            </w:r>
          </w:p>
        </w:tc>
        <w:tc>
          <w:tcPr>
            <w:tcW w:w="1418" w:type="dxa"/>
            <w:gridSpan w:val="3"/>
            <w:vMerge w:val="restart"/>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 xml:space="preserve">RE Tobita </w:t>
            </w:r>
          </w:p>
        </w:tc>
        <w:tc>
          <w:tcPr>
            <w:tcW w:w="1011" w:type="dxa"/>
            <w:vMerge w:val="restart"/>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 xml:space="preserve">RE Tobita </w:t>
            </w:r>
          </w:p>
        </w:tc>
        <w:tc>
          <w:tcPr>
            <w:tcW w:w="977" w:type="dxa"/>
            <w:vMerge w:val="restart"/>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RE Tobita </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r>
      <w:tr w:rsidR="00035021" w:rsidRPr="004608D7" w:rsidTr="00DC3ACC">
        <w:trPr>
          <w:trHeight w:val="285"/>
        </w:trPr>
        <w:tc>
          <w:tcPr>
            <w:tcW w:w="2278" w:type="dxa"/>
            <w:vMerge/>
            <w:tcBorders>
              <w:top w:val="nil"/>
              <w:left w:val="nil"/>
              <w:bottom w:val="nil"/>
              <w:right w:val="nil"/>
            </w:tcBorders>
            <w:vAlign w:val="center"/>
          </w:tcPr>
          <w:p w:rsidR="00035021" w:rsidRPr="004608D7" w:rsidRDefault="00035021" w:rsidP="00E724B7">
            <w:pPr>
              <w:rPr>
                <w:rFonts w:eastAsia="Batang"/>
                <w:sz w:val="20"/>
                <w:szCs w:val="20"/>
                <w:lang w:val="fr-FR" w:eastAsia="ko-KR"/>
              </w:rPr>
            </w:pPr>
          </w:p>
        </w:tc>
        <w:tc>
          <w:tcPr>
            <w:tcW w:w="1418" w:type="dxa"/>
            <w:gridSpan w:val="3"/>
            <w:vMerge/>
            <w:tcBorders>
              <w:top w:val="nil"/>
              <w:left w:val="nil"/>
              <w:bottom w:val="nil"/>
              <w:right w:val="nil"/>
            </w:tcBorders>
            <w:vAlign w:val="center"/>
          </w:tcPr>
          <w:p w:rsidR="00035021" w:rsidRPr="004608D7" w:rsidRDefault="00035021" w:rsidP="00E724B7">
            <w:pPr>
              <w:rPr>
                <w:rFonts w:eastAsia="Batang"/>
                <w:sz w:val="20"/>
                <w:szCs w:val="20"/>
                <w:lang w:val="fr-FR" w:eastAsia="ko-KR"/>
              </w:rPr>
            </w:pPr>
          </w:p>
        </w:tc>
        <w:tc>
          <w:tcPr>
            <w:tcW w:w="1011" w:type="dxa"/>
            <w:vMerge/>
            <w:tcBorders>
              <w:top w:val="nil"/>
              <w:left w:val="nil"/>
              <w:bottom w:val="nil"/>
              <w:right w:val="nil"/>
            </w:tcBorders>
            <w:vAlign w:val="center"/>
          </w:tcPr>
          <w:p w:rsidR="00035021" w:rsidRPr="004608D7" w:rsidRDefault="00035021" w:rsidP="00E724B7">
            <w:pPr>
              <w:rPr>
                <w:rFonts w:eastAsia="Batang"/>
                <w:sz w:val="20"/>
                <w:szCs w:val="20"/>
                <w:lang w:val="fr-FR" w:eastAsia="ko-KR"/>
              </w:rPr>
            </w:pPr>
          </w:p>
        </w:tc>
        <w:tc>
          <w:tcPr>
            <w:tcW w:w="977" w:type="dxa"/>
            <w:vMerge/>
            <w:tcBorders>
              <w:top w:val="nil"/>
              <w:left w:val="nil"/>
              <w:bottom w:val="nil"/>
              <w:right w:val="nil"/>
            </w:tcBorders>
            <w:vAlign w:val="center"/>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dy/dx</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 Probitc</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 GLS</w:t>
            </w:r>
            <w:r w:rsidRPr="004608D7">
              <w:rPr>
                <w:rFonts w:eastAsia="Batang"/>
                <w:sz w:val="20"/>
                <w:szCs w:val="20"/>
                <w:vertAlign w:val="superscript"/>
                <w:lang w:val="fr-FR" w:eastAsia="ko-KR"/>
              </w:rPr>
              <w:t>b</w:t>
            </w:r>
          </w:p>
        </w:tc>
      </w:tr>
      <w:tr w:rsidR="00035021" w:rsidRPr="004608D7" w:rsidTr="00DC3ACC">
        <w:trPr>
          <w:trHeight w:val="300"/>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Treatment</w:t>
            </w:r>
          </w:p>
        </w:tc>
        <w:tc>
          <w:tcPr>
            <w:tcW w:w="1418" w:type="dxa"/>
            <w:gridSpan w:val="3"/>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Reward</w:t>
            </w:r>
          </w:p>
        </w:tc>
        <w:tc>
          <w:tcPr>
            <w:tcW w:w="101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Reward</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Reward</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Reward</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Reward</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Reward</w:t>
            </w:r>
          </w:p>
        </w:tc>
      </w:tr>
      <w:tr w:rsidR="00035021" w:rsidRPr="004608D7" w:rsidTr="00DC3ACC">
        <w:trPr>
          <w:trHeight w:val="315"/>
        </w:trPr>
        <w:tc>
          <w:tcPr>
            <w:tcW w:w="2278"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 </w:t>
            </w:r>
          </w:p>
        </w:tc>
        <w:tc>
          <w:tcPr>
            <w:tcW w:w="1418" w:type="dxa"/>
            <w:gridSpan w:val="3"/>
            <w:tcBorders>
              <w:top w:val="nil"/>
              <w:left w:val="nil"/>
              <w:bottom w:val="single" w:sz="8" w:space="0" w:color="auto"/>
              <w:right w:val="nil"/>
            </w:tcBorders>
            <w:noWrap/>
            <w:vAlign w:val="bottom"/>
          </w:tcPr>
          <w:p w:rsidR="00035021" w:rsidRPr="004608D7" w:rsidRDefault="00035021" w:rsidP="00E724B7">
            <w:pPr>
              <w:jc w:val="center"/>
              <w:rPr>
                <w:rFonts w:eastAsia="Batang"/>
                <w:sz w:val="20"/>
                <w:szCs w:val="20"/>
                <w:lang w:val="fr-FR" w:eastAsia="ko-KR"/>
              </w:rPr>
            </w:pPr>
            <w:r w:rsidRPr="004608D7">
              <w:rPr>
                <w:rFonts w:eastAsia="Batang"/>
                <w:sz w:val="20"/>
                <w:szCs w:val="20"/>
                <w:lang w:val="en-GB" w:eastAsia="ko-KR"/>
              </w:rPr>
              <w:t>(1)</w:t>
            </w:r>
          </w:p>
        </w:tc>
        <w:tc>
          <w:tcPr>
            <w:tcW w:w="1011" w:type="dxa"/>
            <w:tcBorders>
              <w:top w:val="nil"/>
              <w:left w:val="nil"/>
              <w:bottom w:val="single" w:sz="8" w:space="0" w:color="auto"/>
              <w:right w:val="nil"/>
            </w:tcBorders>
            <w:noWrap/>
            <w:vAlign w:val="bottom"/>
          </w:tcPr>
          <w:p w:rsidR="00035021" w:rsidRPr="004608D7" w:rsidRDefault="00035021" w:rsidP="00E724B7">
            <w:pPr>
              <w:jc w:val="center"/>
              <w:rPr>
                <w:rFonts w:eastAsia="Batang"/>
                <w:sz w:val="20"/>
                <w:szCs w:val="20"/>
                <w:lang w:val="fr-FR" w:eastAsia="ko-KR"/>
              </w:rPr>
            </w:pPr>
            <w:r w:rsidRPr="004608D7">
              <w:rPr>
                <w:rFonts w:eastAsia="Batang"/>
                <w:sz w:val="20"/>
                <w:szCs w:val="20"/>
                <w:lang w:val="en-GB" w:eastAsia="ko-KR"/>
              </w:rPr>
              <w:t>(2)</w:t>
            </w:r>
          </w:p>
        </w:tc>
        <w:tc>
          <w:tcPr>
            <w:tcW w:w="977" w:type="dxa"/>
            <w:tcBorders>
              <w:top w:val="nil"/>
              <w:left w:val="nil"/>
              <w:bottom w:val="single" w:sz="8" w:space="0" w:color="auto"/>
              <w:right w:val="nil"/>
            </w:tcBorders>
            <w:noWrap/>
            <w:vAlign w:val="bottom"/>
          </w:tcPr>
          <w:p w:rsidR="00035021" w:rsidRPr="004608D7" w:rsidRDefault="00035021" w:rsidP="00E724B7">
            <w:pPr>
              <w:jc w:val="center"/>
              <w:rPr>
                <w:rFonts w:eastAsia="Batang"/>
                <w:sz w:val="20"/>
                <w:szCs w:val="20"/>
                <w:lang w:val="fr-FR" w:eastAsia="ko-KR"/>
              </w:rPr>
            </w:pPr>
            <w:r w:rsidRPr="004608D7">
              <w:rPr>
                <w:rFonts w:eastAsia="Batang"/>
                <w:sz w:val="20"/>
                <w:szCs w:val="20"/>
                <w:lang w:val="fr-FR" w:eastAsia="ko-KR"/>
              </w:rPr>
              <w:t>(3)</w:t>
            </w:r>
          </w:p>
        </w:tc>
        <w:tc>
          <w:tcPr>
            <w:tcW w:w="1192" w:type="dxa"/>
            <w:tcBorders>
              <w:top w:val="nil"/>
              <w:left w:val="nil"/>
              <w:bottom w:val="single" w:sz="8" w:space="0" w:color="auto"/>
              <w:right w:val="nil"/>
            </w:tcBorders>
            <w:noWrap/>
            <w:vAlign w:val="bottom"/>
          </w:tcPr>
          <w:p w:rsidR="00035021" w:rsidRPr="004608D7" w:rsidRDefault="00035021" w:rsidP="00E724B7">
            <w:pPr>
              <w:jc w:val="center"/>
              <w:rPr>
                <w:rFonts w:eastAsia="Batang"/>
                <w:sz w:val="20"/>
                <w:szCs w:val="20"/>
                <w:lang w:val="fr-FR" w:eastAsia="ko-KR"/>
              </w:rPr>
            </w:pPr>
            <w:r w:rsidRPr="004608D7">
              <w:rPr>
                <w:rFonts w:eastAsia="Batang"/>
                <w:sz w:val="20"/>
                <w:szCs w:val="20"/>
                <w:lang w:val="fr-FR" w:eastAsia="ko-KR"/>
              </w:rPr>
              <w:t>(4)</w:t>
            </w:r>
          </w:p>
        </w:tc>
        <w:tc>
          <w:tcPr>
            <w:tcW w:w="1192" w:type="dxa"/>
            <w:tcBorders>
              <w:top w:val="nil"/>
              <w:left w:val="nil"/>
              <w:bottom w:val="single" w:sz="8" w:space="0" w:color="auto"/>
              <w:right w:val="nil"/>
            </w:tcBorders>
            <w:noWrap/>
            <w:vAlign w:val="bottom"/>
          </w:tcPr>
          <w:p w:rsidR="00035021" w:rsidRPr="004608D7" w:rsidRDefault="00035021" w:rsidP="00E724B7">
            <w:pPr>
              <w:jc w:val="right"/>
              <w:rPr>
                <w:rFonts w:eastAsia="Batang"/>
                <w:sz w:val="20"/>
                <w:szCs w:val="20"/>
                <w:lang w:val="fr-FR" w:eastAsia="ko-KR"/>
              </w:rPr>
            </w:pPr>
            <w:r w:rsidRPr="004608D7">
              <w:rPr>
                <w:rFonts w:eastAsia="Batang"/>
                <w:sz w:val="20"/>
                <w:szCs w:val="20"/>
                <w:lang w:val="fr-FR" w:eastAsia="ko-KR"/>
              </w:rPr>
              <w:t>(5)</w:t>
            </w:r>
          </w:p>
        </w:tc>
        <w:tc>
          <w:tcPr>
            <w:tcW w:w="1192" w:type="dxa"/>
            <w:tcBorders>
              <w:top w:val="nil"/>
              <w:left w:val="nil"/>
              <w:bottom w:val="single" w:sz="8" w:space="0" w:color="auto"/>
              <w:right w:val="nil"/>
            </w:tcBorders>
            <w:noWrap/>
            <w:vAlign w:val="bottom"/>
          </w:tcPr>
          <w:p w:rsidR="00035021" w:rsidRPr="004608D7" w:rsidRDefault="00035021" w:rsidP="00E724B7">
            <w:pPr>
              <w:jc w:val="center"/>
              <w:rPr>
                <w:rFonts w:eastAsia="Batang"/>
                <w:sz w:val="20"/>
                <w:szCs w:val="20"/>
                <w:lang w:val="fr-FR" w:eastAsia="ko-KR"/>
              </w:rPr>
            </w:pPr>
            <w:r w:rsidRPr="004608D7">
              <w:rPr>
                <w:rFonts w:eastAsia="Batang"/>
                <w:sz w:val="20"/>
                <w:szCs w:val="20"/>
                <w:lang w:val="fr-FR" w:eastAsia="ko-KR"/>
              </w:rPr>
              <w:t>(6)</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eastAsia="ko-KR"/>
              </w:rPr>
              <w:t>Pos. Dev. from</w:t>
            </w:r>
          </w:p>
        </w:tc>
        <w:tc>
          <w:tcPr>
            <w:tcW w:w="1418" w:type="dxa"/>
            <w:gridSpan w:val="3"/>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0.154***</w:t>
            </w:r>
          </w:p>
        </w:tc>
        <w:tc>
          <w:tcPr>
            <w:tcW w:w="101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0.168***</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0.168***</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0.014***</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0.202***</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eastAsia="ko-KR"/>
              </w:rPr>
              <w:t>average</w:t>
            </w:r>
          </w:p>
        </w:tc>
        <w:tc>
          <w:tcPr>
            <w:tcW w:w="1418" w:type="dxa"/>
            <w:gridSpan w:val="3"/>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(0.027)</w:t>
            </w:r>
          </w:p>
        </w:tc>
        <w:tc>
          <w:tcPr>
            <w:tcW w:w="101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(0.029)</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(0.029)</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(0.003)</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(0.023)</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Abs. Neg. Dev from</w:t>
            </w:r>
          </w:p>
        </w:tc>
        <w:tc>
          <w:tcPr>
            <w:tcW w:w="1418" w:type="dxa"/>
            <w:gridSpan w:val="3"/>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-0.407***</w:t>
            </w:r>
          </w:p>
        </w:tc>
        <w:tc>
          <w:tcPr>
            <w:tcW w:w="101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-0.400***</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-0.400***</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 -0.035***</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-0.095***</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eastAsia="ko-KR"/>
              </w:rPr>
              <w:t>average</w:t>
            </w:r>
          </w:p>
        </w:tc>
        <w:tc>
          <w:tcPr>
            <w:tcW w:w="1418" w:type="dxa"/>
            <w:gridSpan w:val="3"/>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(0.017)</w:t>
            </w:r>
          </w:p>
        </w:tc>
        <w:tc>
          <w:tcPr>
            <w:tcW w:w="101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(0.017)</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(0.017)</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(0.005)</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(0.017)</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en-GB" w:eastAsia="ko-KR"/>
              </w:rPr>
            </w:pPr>
            <w:r w:rsidRPr="004608D7">
              <w:rPr>
                <w:rFonts w:eastAsia="Batang"/>
                <w:sz w:val="20"/>
                <w:szCs w:val="20"/>
                <w:lang w:val="en-GB" w:eastAsia="ko-KR"/>
              </w:rPr>
              <w:t>Average invest on x of others</w:t>
            </w:r>
          </w:p>
        </w:tc>
        <w:tc>
          <w:tcPr>
            <w:tcW w:w="1418" w:type="dxa"/>
            <w:gridSpan w:val="3"/>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0.295***</w:t>
            </w:r>
          </w:p>
        </w:tc>
        <w:tc>
          <w:tcPr>
            <w:tcW w:w="101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0.295***</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0.295***</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0.026***</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0.078***</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418" w:type="dxa"/>
            <w:gridSpan w:val="3"/>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(0.031)</w:t>
            </w:r>
          </w:p>
        </w:tc>
        <w:tc>
          <w:tcPr>
            <w:tcW w:w="1011"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(0.034)</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(0.034)</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(0.004)</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(0.024)</w:t>
            </w:r>
          </w:p>
        </w:tc>
      </w:tr>
      <w:tr w:rsidR="00035021" w:rsidRPr="004608D7" w:rsidTr="00DC3ACC">
        <w:trPr>
          <w:trHeight w:val="255"/>
        </w:trPr>
        <w:tc>
          <w:tcPr>
            <w:tcW w:w="4707" w:type="dxa"/>
            <w:gridSpan w:val="5"/>
            <w:tcBorders>
              <w:top w:val="nil"/>
              <w:left w:val="nil"/>
              <w:bottom w:val="nil"/>
              <w:right w:val="nil"/>
            </w:tcBorders>
            <w:noWrap/>
            <w:vAlign w:val="bottom"/>
          </w:tcPr>
          <w:p w:rsidR="00035021" w:rsidRPr="004608D7" w:rsidRDefault="00035021" w:rsidP="00E724B7">
            <w:pPr>
              <w:rPr>
                <w:rFonts w:eastAsia="Batang"/>
                <w:sz w:val="20"/>
                <w:szCs w:val="20"/>
                <w:lang w:val="en-GB" w:eastAsia="ko-KR"/>
              </w:rPr>
            </w:pPr>
            <w:r w:rsidRPr="004608D7">
              <w:rPr>
                <w:rFonts w:eastAsia="Batang"/>
                <w:sz w:val="20"/>
                <w:szCs w:val="20"/>
                <w:lang w:val="en-GB" w:eastAsia="ko-KR"/>
              </w:rPr>
              <w:t xml:space="preserve">Deviation between j and </w:t>
            </w:r>
          </w:p>
          <w:p w:rsidR="00035021" w:rsidRPr="004608D7" w:rsidRDefault="00035021" w:rsidP="00E724B7">
            <w:pPr>
              <w:rPr>
                <w:rFonts w:eastAsia="Batang"/>
                <w:sz w:val="20"/>
                <w:szCs w:val="20"/>
                <w:lang w:val="en-GB" w:eastAsia="ko-KR"/>
              </w:rPr>
            </w:pPr>
            <w:r w:rsidRPr="004608D7">
              <w:rPr>
                <w:rFonts w:eastAsia="Batang"/>
                <w:sz w:val="20"/>
                <w:szCs w:val="20"/>
                <w:lang w:val="en-GB" w:eastAsia="ko-KR"/>
              </w:rPr>
              <w:t>i invest</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en-GB"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en-GB"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0.094***</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r>
      <w:tr w:rsidR="00035021" w:rsidRPr="004608D7" w:rsidTr="00DC3ACC">
        <w:trPr>
          <w:trHeight w:val="255"/>
        </w:trPr>
        <w:tc>
          <w:tcPr>
            <w:tcW w:w="2592"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935"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80"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(0.006)</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r>
      <w:tr w:rsidR="00035021" w:rsidRPr="004608D7" w:rsidTr="00DC3ACC">
        <w:trPr>
          <w:trHeight w:val="255"/>
        </w:trPr>
        <w:tc>
          <w:tcPr>
            <w:tcW w:w="3527" w:type="dxa"/>
            <w:gridSpan w:val="3"/>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Received reward points </w:t>
            </w:r>
          </w:p>
        </w:tc>
        <w:tc>
          <w:tcPr>
            <w:tcW w:w="1180"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0.137***</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0.137***</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0.012***</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0.092***</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0.136***</w:t>
            </w:r>
          </w:p>
        </w:tc>
      </w:tr>
      <w:tr w:rsidR="00035021" w:rsidRPr="004608D7" w:rsidTr="00DC3ACC">
        <w:trPr>
          <w:trHeight w:val="255"/>
        </w:trPr>
        <w:tc>
          <w:tcPr>
            <w:tcW w:w="2592"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lagged</w:t>
            </w:r>
          </w:p>
        </w:tc>
        <w:tc>
          <w:tcPr>
            <w:tcW w:w="935"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80"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(0.019)</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(0.019)</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(0.002)</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(0.013)</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(0.016)</w:t>
            </w:r>
          </w:p>
        </w:tc>
      </w:tr>
      <w:tr w:rsidR="00035021" w:rsidRPr="004608D7" w:rsidTr="00DC3ACC">
        <w:trPr>
          <w:trHeight w:val="255"/>
        </w:trPr>
        <w:tc>
          <w:tcPr>
            <w:tcW w:w="3527" w:type="dxa"/>
            <w:gridSpan w:val="3"/>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Loss (lagged)</w:t>
            </w:r>
          </w:p>
        </w:tc>
        <w:tc>
          <w:tcPr>
            <w:tcW w:w="1180"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0.314**</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0.314**</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0.027**</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0.332***</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0.262***</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80"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(0.150)</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(0.150)</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(0.013)</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(0.119)</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(0.097)</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Period</w:t>
            </w:r>
          </w:p>
        </w:tc>
        <w:tc>
          <w:tcPr>
            <w:tcW w:w="12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-0.014***</w:t>
            </w:r>
          </w:p>
        </w:tc>
        <w:tc>
          <w:tcPr>
            <w:tcW w:w="1180"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-0.016***</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-0.016***</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 -0.001***</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-0.001</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-0.003</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(0.003)</w:t>
            </w:r>
          </w:p>
        </w:tc>
        <w:tc>
          <w:tcPr>
            <w:tcW w:w="1180"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(0.003)</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(0.003)</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(0.000)</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(0.001)</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(0.002)</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eastAsia="ko-KR"/>
              </w:rPr>
              <w:t>First period</w:t>
            </w:r>
          </w:p>
        </w:tc>
        <w:tc>
          <w:tcPr>
            <w:tcW w:w="12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0.772***</w:t>
            </w:r>
          </w:p>
        </w:tc>
        <w:tc>
          <w:tcPr>
            <w:tcW w:w="1180"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0.628***</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0.962***</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0.086***</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-0.200</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(0.160)</w:t>
            </w:r>
          </w:p>
        </w:tc>
        <w:tc>
          <w:tcPr>
            <w:tcW w:w="1180"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(0.161)</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(0.227)</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(0.024)</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(0.147)</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eastAsia="ko-KR"/>
              </w:rPr>
              <w:t>Final period</w:t>
            </w:r>
          </w:p>
        </w:tc>
        <w:tc>
          <w:tcPr>
            <w:tcW w:w="12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0.129</w:t>
            </w:r>
          </w:p>
        </w:tc>
        <w:tc>
          <w:tcPr>
            <w:tcW w:w="1180"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0.003</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0.701***</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 0.062</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0.076</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(0.152)</w:t>
            </w:r>
          </w:p>
        </w:tc>
        <w:tc>
          <w:tcPr>
            <w:tcW w:w="1180"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(0.147)</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(0.196)</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(0.019)</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(0.114)</w:t>
            </w:r>
          </w:p>
        </w:tc>
      </w:tr>
      <w:tr w:rsidR="00035021" w:rsidRPr="004608D7" w:rsidTr="00DC3ACC">
        <w:trPr>
          <w:trHeight w:val="255"/>
        </w:trPr>
        <w:tc>
          <w:tcPr>
            <w:tcW w:w="3527" w:type="dxa"/>
            <w:gridSpan w:val="3"/>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eastAsia="ko-KR"/>
              </w:rPr>
              <w:t>Risk aversion</w:t>
            </w:r>
          </w:p>
        </w:tc>
        <w:tc>
          <w:tcPr>
            <w:tcW w:w="1180"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-1.285***</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-1.256***</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 -0.111**</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-0.806**</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-1.219***</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80"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(0.451)</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(0.474)</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(0.044)</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(0.327)</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(0.236)</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Demographics</w:t>
            </w:r>
          </w:p>
        </w:tc>
        <w:tc>
          <w:tcPr>
            <w:tcW w:w="12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no</w:t>
            </w:r>
          </w:p>
        </w:tc>
        <w:tc>
          <w:tcPr>
            <w:tcW w:w="1180"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no</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yes</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yes</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yes</w:t>
            </w:r>
          </w:p>
        </w:tc>
      </w:tr>
      <w:tr w:rsidR="00035021" w:rsidRPr="004608D7" w:rsidTr="00DC3ACC">
        <w:trPr>
          <w:trHeight w:val="255"/>
        </w:trPr>
        <w:tc>
          <w:tcPr>
            <w:tcW w:w="2278" w:type="dxa"/>
            <w:tcBorders>
              <w:top w:val="nil"/>
              <w:left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Constant</w:t>
            </w:r>
          </w:p>
        </w:tc>
        <w:tc>
          <w:tcPr>
            <w:tcW w:w="1249" w:type="dxa"/>
            <w:gridSpan w:val="2"/>
            <w:tcBorders>
              <w:top w:val="nil"/>
              <w:left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-3.998***</w:t>
            </w:r>
          </w:p>
        </w:tc>
        <w:tc>
          <w:tcPr>
            <w:tcW w:w="1180" w:type="dxa"/>
            <w:gridSpan w:val="2"/>
            <w:tcBorders>
              <w:top w:val="nil"/>
              <w:left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2.262</w:t>
            </w:r>
          </w:p>
        </w:tc>
        <w:tc>
          <w:tcPr>
            <w:tcW w:w="977" w:type="dxa"/>
            <w:tcBorders>
              <w:top w:val="nil"/>
              <w:left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2.291</w:t>
            </w:r>
          </w:p>
        </w:tc>
        <w:tc>
          <w:tcPr>
            <w:tcW w:w="1192" w:type="dxa"/>
            <w:tcBorders>
              <w:top w:val="nil"/>
              <w:left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3.672</w:t>
            </w:r>
          </w:p>
        </w:tc>
        <w:tc>
          <w:tcPr>
            <w:tcW w:w="1192" w:type="dxa"/>
            <w:tcBorders>
              <w:top w:val="nil"/>
              <w:left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6.135***</w:t>
            </w:r>
          </w:p>
        </w:tc>
      </w:tr>
      <w:tr w:rsidR="00035021" w:rsidRPr="004608D7" w:rsidTr="00DC3ACC">
        <w:trPr>
          <w:trHeight w:val="270"/>
        </w:trPr>
        <w:tc>
          <w:tcPr>
            <w:tcW w:w="2278" w:type="dxa"/>
            <w:tcBorders>
              <w:top w:val="nil"/>
              <w:left w:val="nil"/>
              <w:bottom w:val="single" w:sz="12"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w:t>
            </w:r>
          </w:p>
        </w:tc>
        <w:tc>
          <w:tcPr>
            <w:tcW w:w="1249" w:type="dxa"/>
            <w:gridSpan w:val="2"/>
            <w:tcBorders>
              <w:top w:val="nil"/>
              <w:left w:val="nil"/>
              <w:bottom w:val="single" w:sz="12"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(1.103)</w:t>
            </w:r>
          </w:p>
        </w:tc>
        <w:tc>
          <w:tcPr>
            <w:tcW w:w="1180" w:type="dxa"/>
            <w:gridSpan w:val="2"/>
            <w:tcBorders>
              <w:top w:val="nil"/>
              <w:left w:val="nil"/>
              <w:bottom w:val="single" w:sz="12"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(2.764)</w:t>
            </w:r>
          </w:p>
        </w:tc>
        <w:tc>
          <w:tcPr>
            <w:tcW w:w="977" w:type="dxa"/>
            <w:tcBorders>
              <w:top w:val="nil"/>
              <w:left w:val="nil"/>
              <w:bottom w:val="single" w:sz="12"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(3.324)</w:t>
            </w:r>
          </w:p>
        </w:tc>
        <w:tc>
          <w:tcPr>
            <w:tcW w:w="1192" w:type="dxa"/>
            <w:tcBorders>
              <w:top w:val="nil"/>
              <w:left w:val="nil"/>
              <w:bottom w:val="single" w:sz="12"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w:t>
            </w:r>
          </w:p>
        </w:tc>
        <w:tc>
          <w:tcPr>
            <w:tcW w:w="1192" w:type="dxa"/>
            <w:tcBorders>
              <w:top w:val="nil"/>
              <w:left w:val="nil"/>
              <w:bottom w:val="single" w:sz="12"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(2.652)</w:t>
            </w:r>
          </w:p>
        </w:tc>
        <w:tc>
          <w:tcPr>
            <w:tcW w:w="1192" w:type="dxa"/>
            <w:tcBorders>
              <w:top w:val="nil"/>
              <w:left w:val="nil"/>
              <w:bottom w:val="single" w:sz="12"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(1.374)</w:t>
            </w:r>
          </w:p>
        </w:tc>
      </w:tr>
      <w:tr w:rsidR="00035021" w:rsidRPr="004608D7" w:rsidTr="00DC3ACC">
        <w:trPr>
          <w:trHeight w:val="255"/>
        </w:trPr>
        <w:tc>
          <w:tcPr>
            <w:tcW w:w="2278" w:type="dxa"/>
            <w:tcBorders>
              <w:top w:val="single" w:sz="12" w:space="0" w:color="auto"/>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IMR</w:t>
            </w:r>
          </w:p>
        </w:tc>
        <w:tc>
          <w:tcPr>
            <w:tcW w:w="1249" w:type="dxa"/>
            <w:gridSpan w:val="2"/>
            <w:tcBorders>
              <w:top w:val="single" w:sz="12" w:space="0" w:color="auto"/>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80" w:type="dxa"/>
            <w:gridSpan w:val="2"/>
            <w:tcBorders>
              <w:top w:val="single" w:sz="12" w:space="0" w:color="auto"/>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977" w:type="dxa"/>
            <w:tcBorders>
              <w:top w:val="single" w:sz="12" w:space="0" w:color="auto"/>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single" w:sz="12" w:space="0" w:color="auto"/>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single" w:sz="12" w:space="0" w:color="auto"/>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single" w:sz="12" w:space="0" w:color="auto"/>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1.899***</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2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80"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(0.231)</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eastAsia="ko-KR"/>
              </w:rPr>
              <w:t>Observations</w:t>
            </w:r>
          </w:p>
        </w:tc>
        <w:tc>
          <w:tcPr>
            <w:tcW w:w="1249" w:type="dxa"/>
            <w:gridSpan w:val="2"/>
            <w:tcBorders>
              <w:top w:val="nil"/>
              <w:left w:val="nil"/>
              <w:bottom w:val="nil"/>
              <w:right w:val="nil"/>
            </w:tcBorders>
            <w:noWrap/>
            <w:vAlign w:val="bottom"/>
          </w:tcPr>
          <w:p w:rsidR="00035021" w:rsidRPr="004608D7" w:rsidRDefault="00035021" w:rsidP="008B7EC3">
            <w:pPr>
              <w:jc w:val="center"/>
              <w:rPr>
                <w:rFonts w:eastAsia="Batang"/>
                <w:sz w:val="20"/>
                <w:szCs w:val="20"/>
                <w:lang w:val="fr-FR" w:eastAsia="ko-KR"/>
              </w:rPr>
            </w:pPr>
            <w:r w:rsidRPr="004608D7">
              <w:rPr>
                <w:rFonts w:eastAsia="Batang"/>
                <w:sz w:val="20"/>
                <w:szCs w:val="20"/>
                <w:lang w:val="fr-FR" w:eastAsia="ko-KR"/>
              </w:rPr>
              <w:t>2880</w:t>
            </w:r>
          </w:p>
        </w:tc>
        <w:tc>
          <w:tcPr>
            <w:tcW w:w="1180" w:type="dxa"/>
            <w:gridSpan w:val="2"/>
            <w:tcBorders>
              <w:top w:val="nil"/>
              <w:left w:val="nil"/>
              <w:bottom w:val="nil"/>
              <w:right w:val="nil"/>
            </w:tcBorders>
            <w:noWrap/>
            <w:vAlign w:val="bottom"/>
          </w:tcPr>
          <w:p w:rsidR="00035021" w:rsidRPr="004608D7" w:rsidRDefault="00035021" w:rsidP="008B7EC3">
            <w:pPr>
              <w:jc w:val="center"/>
              <w:rPr>
                <w:rFonts w:eastAsia="Batang"/>
                <w:sz w:val="20"/>
                <w:szCs w:val="20"/>
                <w:lang w:val="fr-FR" w:eastAsia="ko-KR"/>
              </w:rPr>
            </w:pPr>
            <w:r w:rsidRPr="004608D7">
              <w:rPr>
                <w:rFonts w:eastAsia="Batang"/>
                <w:sz w:val="20"/>
                <w:szCs w:val="20"/>
                <w:lang w:val="fr-FR" w:eastAsia="ko-KR"/>
              </w:rPr>
              <w:t>2808</w:t>
            </w:r>
          </w:p>
        </w:tc>
        <w:tc>
          <w:tcPr>
            <w:tcW w:w="977" w:type="dxa"/>
            <w:tcBorders>
              <w:top w:val="nil"/>
              <w:left w:val="nil"/>
              <w:bottom w:val="nil"/>
              <w:right w:val="nil"/>
            </w:tcBorders>
            <w:noWrap/>
            <w:vAlign w:val="bottom"/>
          </w:tcPr>
          <w:p w:rsidR="00035021" w:rsidRPr="004608D7" w:rsidRDefault="00035021" w:rsidP="008B7EC3">
            <w:pPr>
              <w:jc w:val="center"/>
              <w:rPr>
                <w:rFonts w:eastAsia="Batang"/>
                <w:sz w:val="20"/>
                <w:szCs w:val="20"/>
                <w:lang w:val="fr-FR" w:eastAsia="ko-KR"/>
              </w:rPr>
            </w:pPr>
            <w:r w:rsidRPr="004608D7">
              <w:rPr>
                <w:rFonts w:eastAsia="Batang"/>
                <w:sz w:val="20"/>
                <w:szCs w:val="20"/>
                <w:lang w:val="fr-FR" w:eastAsia="ko-KR"/>
              </w:rPr>
              <w:t>2808</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8B7EC3">
            <w:pPr>
              <w:rPr>
                <w:rFonts w:eastAsia="Batang"/>
                <w:sz w:val="20"/>
                <w:szCs w:val="20"/>
                <w:lang w:val="fr-FR" w:eastAsia="ko-KR"/>
              </w:rPr>
            </w:pPr>
            <w:r w:rsidRPr="004608D7">
              <w:rPr>
                <w:rFonts w:eastAsia="Batang"/>
                <w:sz w:val="20"/>
                <w:szCs w:val="20"/>
                <w:lang w:val="fr-FR" w:eastAsia="ko-KR"/>
              </w:rPr>
              <w:t>2808</w:t>
            </w:r>
          </w:p>
        </w:tc>
        <w:tc>
          <w:tcPr>
            <w:tcW w:w="1192" w:type="dxa"/>
            <w:tcBorders>
              <w:top w:val="nil"/>
              <w:left w:val="nil"/>
              <w:bottom w:val="nil"/>
              <w:right w:val="nil"/>
            </w:tcBorders>
            <w:noWrap/>
            <w:vAlign w:val="bottom"/>
          </w:tcPr>
          <w:p w:rsidR="00035021" w:rsidRPr="004608D7" w:rsidRDefault="00035021" w:rsidP="008B7EC3">
            <w:pPr>
              <w:rPr>
                <w:rFonts w:eastAsia="Batang"/>
                <w:sz w:val="20"/>
                <w:szCs w:val="20"/>
                <w:lang w:val="fr-FR" w:eastAsia="ko-KR"/>
              </w:rPr>
            </w:pPr>
            <w:r w:rsidRPr="004608D7">
              <w:rPr>
                <w:rFonts w:eastAsia="Batang"/>
                <w:sz w:val="20"/>
                <w:szCs w:val="20"/>
                <w:lang w:val="fr-FR" w:eastAsia="ko-KR"/>
              </w:rPr>
              <w:t>1358</w:t>
            </w:r>
          </w:p>
        </w:tc>
      </w:tr>
      <w:tr w:rsidR="00035021" w:rsidRPr="004608D7" w:rsidTr="00DC3ACC">
        <w:trPr>
          <w:trHeight w:val="255"/>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eastAsia="ko-KR"/>
              </w:rPr>
              <w:t>R2</w:t>
            </w:r>
          </w:p>
        </w:tc>
        <w:tc>
          <w:tcPr>
            <w:tcW w:w="12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80"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0.52</w:t>
            </w:r>
          </w:p>
        </w:tc>
      </w:tr>
      <w:tr w:rsidR="00035021" w:rsidRPr="004608D7" w:rsidTr="00DC3ACC">
        <w:trPr>
          <w:trHeight w:val="300"/>
        </w:trPr>
        <w:tc>
          <w:tcPr>
            <w:tcW w:w="2278"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Log likelihood</w:t>
            </w:r>
          </w:p>
        </w:tc>
        <w:tc>
          <w:tcPr>
            <w:tcW w:w="1249"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 -3473.3</w:t>
            </w:r>
          </w:p>
        </w:tc>
        <w:tc>
          <w:tcPr>
            <w:tcW w:w="1180" w:type="dxa"/>
            <w:gridSpan w:val="2"/>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 -3406.9</w:t>
            </w:r>
          </w:p>
        </w:tc>
        <w:tc>
          <w:tcPr>
            <w:tcW w:w="977"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 -3306.2</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xml:space="preserve"> -748.63</w:t>
            </w:r>
          </w:p>
        </w:tc>
        <w:tc>
          <w:tcPr>
            <w:tcW w:w="1192" w:type="dxa"/>
            <w:tcBorders>
              <w:top w:val="nil"/>
              <w:left w:val="nil"/>
              <w:bottom w:val="nil"/>
              <w:right w:val="nil"/>
            </w:tcBorders>
            <w:noWrap/>
            <w:vAlign w:val="bottom"/>
          </w:tcPr>
          <w:p w:rsidR="00035021" w:rsidRPr="004608D7" w:rsidRDefault="00035021" w:rsidP="00E724B7">
            <w:pPr>
              <w:rPr>
                <w:rFonts w:eastAsia="Batang"/>
                <w:sz w:val="20"/>
                <w:szCs w:val="20"/>
                <w:lang w:val="fr-FR" w:eastAsia="ko-KR"/>
              </w:rPr>
            </w:pPr>
          </w:p>
        </w:tc>
      </w:tr>
      <w:tr w:rsidR="00035021" w:rsidRPr="004608D7" w:rsidTr="00DC3ACC">
        <w:trPr>
          <w:trHeight w:val="315"/>
        </w:trPr>
        <w:tc>
          <w:tcPr>
            <w:tcW w:w="2278"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en-GB" w:eastAsia="ko-KR"/>
              </w:rPr>
              <w:t>Left censored obs.</w:t>
            </w:r>
          </w:p>
        </w:tc>
        <w:tc>
          <w:tcPr>
            <w:tcW w:w="1249" w:type="dxa"/>
            <w:gridSpan w:val="2"/>
            <w:tcBorders>
              <w:top w:val="nil"/>
              <w:left w:val="nil"/>
              <w:bottom w:val="single" w:sz="8" w:space="0" w:color="auto"/>
              <w:right w:val="nil"/>
            </w:tcBorders>
            <w:noWrap/>
            <w:vAlign w:val="bottom"/>
          </w:tcPr>
          <w:p w:rsidR="00035021" w:rsidRPr="004608D7" w:rsidRDefault="00035021" w:rsidP="008B7EC3">
            <w:pPr>
              <w:jc w:val="center"/>
              <w:rPr>
                <w:rFonts w:eastAsia="Batang"/>
                <w:sz w:val="20"/>
                <w:szCs w:val="20"/>
                <w:lang w:val="fr-FR" w:eastAsia="ko-KR"/>
              </w:rPr>
            </w:pPr>
            <w:r w:rsidRPr="004608D7">
              <w:rPr>
                <w:rFonts w:eastAsia="Batang"/>
                <w:sz w:val="20"/>
                <w:szCs w:val="20"/>
                <w:lang w:val="fr-FR" w:eastAsia="ko-KR"/>
              </w:rPr>
              <w:t>1485</w:t>
            </w:r>
          </w:p>
        </w:tc>
        <w:tc>
          <w:tcPr>
            <w:tcW w:w="1180" w:type="dxa"/>
            <w:gridSpan w:val="2"/>
            <w:tcBorders>
              <w:top w:val="nil"/>
              <w:left w:val="nil"/>
              <w:bottom w:val="single" w:sz="8" w:space="0" w:color="auto"/>
              <w:right w:val="nil"/>
            </w:tcBorders>
            <w:noWrap/>
            <w:vAlign w:val="bottom"/>
          </w:tcPr>
          <w:p w:rsidR="00035021" w:rsidRPr="004608D7" w:rsidRDefault="00035021" w:rsidP="008B7EC3">
            <w:pPr>
              <w:jc w:val="center"/>
              <w:rPr>
                <w:rFonts w:eastAsia="Batang"/>
                <w:sz w:val="20"/>
                <w:szCs w:val="20"/>
                <w:lang w:val="fr-FR" w:eastAsia="ko-KR"/>
              </w:rPr>
            </w:pPr>
            <w:r w:rsidRPr="004608D7">
              <w:rPr>
                <w:rFonts w:eastAsia="Batang"/>
                <w:sz w:val="20"/>
                <w:szCs w:val="20"/>
                <w:lang w:val="fr-FR" w:eastAsia="ko-KR"/>
              </w:rPr>
              <w:t>1450</w:t>
            </w:r>
          </w:p>
        </w:tc>
        <w:tc>
          <w:tcPr>
            <w:tcW w:w="977" w:type="dxa"/>
            <w:tcBorders>
              <w:top w:val="nil"/>
              <w:left w:val="nil"/>
              <w:bottom w:val="single" w:sz="8" w:space="0" w:color="auto"/>
              <w:right w:val="nil"/>
            </w:tcBorders>
            <w:noWrap/>
            <w:vAlign w:val="bottom"/>
          </w:tcPr>
          <w:p w:rsidR="00035021" w:rsidRPr="004608D7" w:rsidRDefault="00035021" w:rsidP="008B7EC3">
            <w:pPr>
              <w:jc w:val="center"/>
              <w:rPr>
                <w:rFonts w:eastAsia="Batang"/>
                <w:sz w:val="20"/>
                <w:szCs w:val="20"/>
                <w:lang w:val="fr-FR" w:eastAsia="ko-KR"/>
              </w:rPr>
            </w:pPr>
            <w:r w:rsidRPr="004608D7">
              <w:rPr>
                <w:rFonts w:eastAsia="Batang"/>
                <w:sz w:val="20"/>
                <w:szCs w:val="20"/>
                <w:lang w:val="fr-FR" w:eastAsia="ko-KR"/>
              </w:rPr>
              <w:t>1450</w:t>
            </w:r>
          </w:p>
        </w:tc>
        <w:tc>
          <w:tcPr>
            <w:tcW w:w="1192"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w:t>
            </w:r>
          </w:p>
        </w:tc>
        <w:tc>
          <w:tcPr>
            <w:tcW w:w="1192"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w:t>
            </w:r>
          </w:p>
        </w:tc>
        <w:tc>
          <w:tcPr>
            <w:tcW w:w="1192" w:type="dxa"/>
            <w:tcBorders>
              <w:top w:val="nil"/>
              <w:left w:val="nil"/>
              <w:bottom w:val="single" w:sz="8" w:space="0" w:color="auto"/>
              <w:right w:val="nil"/>
            </w:tcBorders>
            <w:noWrap/>
            <w:vAlign w:val="bottom"/>
          </w:tcPr>
          <w:p w:rsidR="00035021" w:rsidRPr="004608D7" w:rsidRDefault="00035021" w:rsidP="00E724B7">
            <w:pPr>
              <w:rPr>
                <w:rFonts w:eastAsia="Batang"/>
                <w:sz w:val="20"/>
                <w:szCs w:val="20"/>
                <w:lang w:val="fr-FR" w:eastAsia="ko-KR"/>
              </w:rPr>
            </w:pPr>
            <w:r w:rsidRPr="004608D7">
              <w:rPr>
                <w:rFonts w:eastAsia="Batang"/>
                <w:sz w:val="20"/>
                <w:szCs w:val="20"/>
                <w:lang w:val="fr-FR" w:eastAsia="ko-KR"/>
              </w:rPr>
              <w:t> </w:t>
            </w:r>
          </w:p>
        </w:tc>
      </w:tr>
    </w:tbl>
    <w:p w:rsidR="00035021" w:rsidRPr="004608D7" w:rsidRDefault="00035021" w:rsidP="00135E36">
      <w:pPr>
        <w:ind w:right="26"/>
        <w:jc w:val="both"/>
        <w:rPr>
          <w:sz w:val="18"/>
          <w:szCs w:val="18"/>
          <w:lang w:val="en-GB"/>
        </w:rPr>
      </w:pPr>
    </w:p>
    <w:p w:rsidR="00035021" w:rsidRPr="004608D7" w:rsidRDefault="00035021" w:rsidP="00135E36">
      <w:pPr>
        <w:ind w:right="26"/>
        <w:jc w:val="both"/>
        <w:rPr>
          <w:rFonts w:ascii="Arial" w:hAnsi="Arial" w:cs="Arial"/>
          <w:b/>
          <w:sz w:val="18"/>
          <w:szCs w:val="18"/>
          <w:lang w:val="en-GB"/>
        </w:rPr>
      </w:pPr>
      <w:r w:rsidRPr="004608D7">
        <w:rPr>
          <w:sz w:val="18"/>
          <w:szCs w:val="18"/>
          <w:lang w:val="en-GB"/>
        </w:rPr>
        <w:t xml:space="preserve">Notes: </w:t>
      </w:r>
      <w:r w:rsidRPr="004608D7">
        <w:rPr>
          <w:sz w:val="18"/>
          <w:szCs w:val="18"/>
          <w:vertAlign w:val="superscript"/>
          <w:lang w:val="en-GB"/>
        </w:rPr>
        <w:t>a</w:t>
      </w:r>
      <w:r w:rsidRPr="004608D7">
        <w:rPr>
          <w:sz w:val="18"/>
          <w:szCs w:val="18"/>
          <w:lang w:val="en-GB"/>
        </w:rPr>
        <w:t xml:space="preserve"> RE Tobit=Random Effect Tobit;</w:t>
      </w:r>
      <w:r w:rsidRPr="004608D7">
        <w:rPr>
          <w:sz w:val="18"/>
          <w:szCs w:val="18"/>
          <w:vertAlign w:val="superscript"/>
          <w:lang w:val="en-GB"/>
        </w:rPr>
        <w:t xml:space="preserve"> b</w:t>
      </w:r>
      <w:r w:rsidRPr="004608D7">
        <w:rPr>
          <w:sz w:val="18"/>
          <w:szCs w:val="18"/>
          <w:lang w:val="en-GB"/>
        </w:rPr>
        <w:t xml:space="preserve"> RE GLS=Random Effects Generalized Least Squares; </w:t>
      </w:r>
      <w:r w:rsidRPr="004608D7">
        <w:rPr>
          <w:sz w:val="18"/>
          <w:szCs w:val="18"/>
          <w:vertAlign w:val="superscript"/>
          <w:lang w:val="en-GB"/>
        </w:rPr>
        <w:t>c</w:t>
      </w:r>
      <w:r w:rsidRPr="004608D7">
        <w:rPr>
          <w:sz w:val="18"/>
          <w:szCs w:val="18"/>
          <w:lang w:val="en-GB"/>
        </w:rPr>
        <w:t xml:space="preserve">RE Probit=Random Effect Probit model;*** Significant at the 0.01 level; ** at the 0.05 level; * at the 0.1 level; Standard errors in parentheses. </w:t>
      </w:r>
      <w:r w:rsidRPr="004608D7">
        <w:rPr>
          <w:i/>
          <w:sz w:val="18"/>
          <w:szCs w:val="18"/>
          <w:lang w:val="en-GB"/>
        </w:rPr>
        <w:t xml:space="preserve">Final period </w:t>
      </w:r>
      <w:r w:rsidRPr="004608D7">
        <w:rPr>
          <w:sz w:val="18"/>
          <w:szCs w:val="18"/>
          <w:lang w:val="en-GB"/>
        </w:rPr>
        <w:t xml:space="preserve"> is a dummy that takes the value 1 if </w:t>
      </w:r>
      <w:r w:rsidRPr="004608D7">
        <w:rPr>
          <w:i/>
          <w:sz w:val="18"/>
          <w:szCs w:val="18"/>
          <w:lang w:val="en-GB"/>
        </w:rPr>
        <w:t>period</w:t>
      </w:r>
      <w:r w:rsidRPr="004608D7">
        <w:rPr>
          <w:sz w:val="18"/>
          <w:szCs w:val="18"/>
          <w:lang w:val="en-GB"/>
        </w:rPr>
        <w:t xml:space="preserve"> equals 40 and 0 otherwise. </w:t>
      </w:r>
      <w:r w:rsidRPr="004608D7">
        <w:rPr>
          <w:i/>
          <w:sz w:val="18"/>
          <w:szCs w:val="18"/>
          <w:lang w:val="en-GB"/>
        </w:rPr>
        <w:t xml:space="preserve">Risk aversion </w:t>
      </w:r>
      <w:r w:rsidRPr="004608D7">
        <w:rPr>
          <w:sz w:val="18"/>
          <w:szCs w:val="18"/>
          <w:lang w:val="en-GB"/>
        </w:rPr>
        <w:t xml:space="preserve">corresponds to the number of A lotteries chosen by the participant in the lottery game. </w:t>
      </w:r>
      <w:r w:rsidRPr="004608D7">
        <w:rPr>
          <w:i/>
          <w:sz w:val="18"/>
          <w:szCs w:val="18"/>
          <w:lang w:val="en-GB"/>
        </w:rPr>
        <w:t xml:space="preserve">Average invest on x  </w:t>
      </w:r>
      <w:r w:rsidRPr="004608D7">
        <w:rPr>
          <w:sz w:val="18"/>
          <w:szCs w:val="18"/>
          <w:lang w:val="en-GB"/>
        </w:rPr>
        <w:t xml:space="preserve">indicates the average of contribution of all group members except participant j. </w:t>
      </w:r>
      <w:r w:rsidRPr="004608D7">
        <w:rPr>
          <w:i/>
          <w:sz w:val="18"/>
          <w:szCs w:val="18"/>
          <w:lang w:val="en-GB"/>
        </w:rPr>
        <w:t>Received reward</w:t>
      </w:r>
      <w:r w:rsidRPr="004608D7">
        <w:rPr>
          <w:sz w:val="18"/>
          <w:szCs w:val="18"/>
          <w:lang w:val="en-GB"/>
        </w:rPr>
        <w:t xml:space="preserve"> indicates the number of points of reward received by the participant; </w:t>
      </w:r>
      <w:r w:rsidRPr="004608D7">
        <w:rPr>
          <w:i/>
          <w:sz w:val="18"/>
          <w:szCs w:val="18"/>
          <w:lang w:val="en-GB"/>
        </w:rPr>
        <w:t xml:space="preserve">Demographics </w:t>
      </w:r>
      <w:r w:rsidRPr="004608D7">
        <w:rPr>
          <w:sz w:val="18"/>
          <w:szCs w:val="18"/>
          <w:lang w:val="en-GB"/>
        </w:rPr>
        <w:t xml:space="preserve">includes dummy variables for gender and for master. </w:t>
      </w:r>
      <w:r w:rsidRPr="004608D7">
        <w:rPr>
          <w:i/>
          <w:sz w:val="18"/>
          <w:szCs w:val="18"/>
          <w:lang w:val="en-GB"/>
        </w:rPr>
        <w:t>“Abs. Neg dev. from average</w:t>
      </w:r>
      <w:r w:rsidRPr="004608D7">
        <w:rPr>
          <w:sz w:val="18"/>
          <w:szCs w:val="18"/>
          <w:lang w:val="en-GB"/>
        </w:rPr>
        <w:t xml:space="preserve">” indicates the absolute value of difference of investment in x between player j and average of others if deviation is negative and 0 otherwise. </w:t>
      </w:r>
      <w:r w:rsidRPr="004608D7">
        <w:rPr>
          <w:i/>
          <w:sz w:val="18"/>
          <w:szCs w:val="18"/>
          <w:lang w:val="en-GB"/>
        </w:rPr>
        <w:t>“Pos  dev. from average</w:t>
      </w:r>
      <w:r w:rsidRPr="004608D7">
        <w:rPr>
          <w:sz w:val="18"/>
          <w:szCs w:val="18"/>
          <w:lang w:val="en-GB"/>
        </w:rPr>
        <w:t xml:space="preserve">” indicates the value of difference of investment in x between player j and average of others if deviation is positive and 0 otherwise.  </w:t>
      </w:r>
    </w:p>
    <w:p w:rsidR="00035021" w:rsidRPr="004608D7" w:rsidRDefault="00035021" w:rsidP="00392912">
      <w:pPr>
        <w:pStyle w:val="titretableaugraph"/>
        <w:rPr>
          <w:rFonts w:ascii="Times New Roman" w:hAnsi="Times New Roman"/>
          <w:lang w:val="en-US"/>
        </w:rPr>
      </w:pPr>
      <w:r w:rsidRPr="004608D7">
        <w:br w:type="page"/>
      </w:r>
      <w:r w:rsidRPr="004608D7">
        <w:lastRenderedPageBreak/>
        <w:t xml:space="preserve">Table 10: Average Earnings in Each Treatment </w:t>
      </w:r>
    </w:p>
    <w:tbl>
      <w:tblPr>
        <w:tblpPr w:leftFromText="141" w:rightFromText="141" w:vertAnchor="text" w:horzAnchor="margin"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476"/>
        <w:gridCol w:w="1656"/>
        <w:gridCol w:w="1476"/>
        <w:gridCol w:w="1674"/>
        <w:gridCol w:w="1476"/>
      </w:tblGrid>
      <w:tr w:rsidR="00035021" w:rsidRPr="004608D7" w:rsidTr="00313726">
        <w:tc>
          <w:tcPr>
            <w:tcW w:w="1476" w:type="dxa"/>
            <w:tcBorders>
              <w:left w:val="nil"/>
              <w:bottom w:val="dotDotDash" w:sz="4" w:space="0" w:color="auto"/>
            </w:tcBorders>
          </w:tcPr>
          <w:p w:rsidR="00035021" w:rsidRPr="004608D7" w:rsidRDefault="00035021" w:rsidP="00313726">
            <w:pPr>
              <w:autoSpaceDE w:val="0"/>
              <w:autoSpaceDN w:val="0"/>
              <w:adjustRightInd w:val="0"/>
              <w:spacing w:line="360" w:lineRule="auto"/>
              <w:jc w:val="both"/>
              <w:rPr>
                <w:sz w:val="20"/>
                <w:szCs w:val="20"/>
                <w:lang w:val="en-GB"/>
              </w:rPr>
            </w:pPr>
            <w:r w:rsidRPr="004608D7">
              <w:rPr>
                <w:sz w:val="20"/>
                <w:szCs w:val="20"/>
                <w:lang w:val="en-GB"/>
              </w:rPr>
              <w:t>Treatment</w:t>
            </w:r>
          </w:p>
        </w:tc>
        <w:tc>
          <w:tcPr>
            <w:tcW w:w="1476" w:type="dxa"/>
            <w:tcBorders>
              <w:bottom w:val="dotDotDash" w:sz="4" w:space="0" w:color="auto"/>
            </w:tcBorders>
          </w:tcPr>
          <w:p w:rsidR="00035021" w:rsidRPr="004608D7" w:rsidRDefault="00035021" w:rsidP="00313726">
            <w:pPr>
              <w:autoSpaceDE w:val="0"/>
              <w:autoSpaceDN w:val="0"/>
              <w:adjustRightInd w:val="0"/>
              <w:spacing w:line="360" w:lineRule="auto"/>
              <w:jc w:val="center"/>
              <w:rPr>
                <w:sz w:val="20"/>
                <w:szCs w:val="20"/>
                <w:lang w:val="en-GB"/>
              </w:rPr>
            </w:pPr>
            <w:r w:rsidRPr="004608D7">
              <w:rPr>
                <w:sz w:val="20"/>
                <w:szCs w:val="20"/>
                <w:lang w:val="en-GB"/>
              </w:rPr>
              <w:t>Baseline</w:t>
            </w:r>
          </w:p>
        </w:tc>
        <w:tc>
          <w:tcPr>
            <w:tcW w:w="3132" w:type="dxa"/>
            <w:gridSpan w:val="2"/>
            <w:tcBorders>
              <w:bottom w:val="dotDotDash" w:sz="4" w:space="0" w:color="auto"/>
            </w:tcBorders>
          </w:tcPr>
          <w:p w:rsidR="00035021" w:rsidRPr="004608D7" w:rsidRDefault="00035021" w:rsidP="00313726">
            <w:pPr>
              <w:autoSpaceDE w:val="0"/>
              <w:autoSpaceDN w:val="0"/>
              <w:adjustRightInd w:val="0"/>
              <w:spacing w:line="360" w:lineRule="auto"/>
              <w:jc w:val="center"/>
              <w:rPr>
                <w:sz w:val="20"/>
                <w:szCs w:val="20"/>
                <w:lang w:val="en-GB"/>
              </w:rPr>
            </w:pPr>
            <w:r w:rsidRPr="004608D7">
              <w:rPr>
                <w:sz w:val="20"/>
                <w:szCs w:val="20"/>
                <w:lang w:val="en-GB"/>
              </w:rPr>
              <w:t>Punishment</w:t>
            </w:r>
          </w:p>
        </w:tc>
        <w:tc>
          <w:tcPr>
            <w:tcW w:w="3150" w:type="dxa"/>
            <w:gridSpan w:val="2"/>
            <w:tcBorders>
              <w:bottom w:val="dotDotDash" w:sz="4" w:space="0" w:color="auto"/>
              <w:right w:val="nil"/>
            </w:tcBorders>
          </w:tcPr>
          <w:p w:rsidR="00035021" w:rsidRPr="004608D7" w:rsidRDefault="00035021" w:rsidP="00313726">
            <w:pPr>
              <w:autoSpaceDE w:val="0"/>
              <w:autoSpaceDN w:val="0"/>
              <w:adjustRightInd w:val="0"/>
              <w:spacing w:line="360" w:lineRule="auto"/>
              <w:jc w:val="center"/>
              <w:rPr>
                <w:sz w:val="20"/>
                <w:szCs w:val="20"/>
                <w:lang w:val="en-GB"/>
              </w:rPr>
            </w:pPr>
            <w:r w:rsidRPr="004608D7">
              <w:rPr>
                <w:sz w:val="20"/>
                <w:szCs w:val="20"/>
                <w:lang w:val="en-GB"/>
              </w:rPr>
              <w:t>Reward</w:t>
            </w:r>
          </w:p>
        </w:tc>
      </w:tr>
      <w:tr w:rsidR="00035021" w:rsidRPr="004608D7" w:rsidTr="00313726">
        <w:tc>
          <w:tcPr>
            <w:tcW w:w="1476" w:type="dxa"/>
            <w:tcBorders>
              <w:top w:val="dotDotDash" w:sz="4" w:space="0" w:color="auto"/>
              <w:left w:val="nil"/>
            </w:tcBorders>
          </w:tcPr>
          <w:p w:rsidR="00035021" w:rsidRPr="004608D7" w:rsidRDefault="00035021" w:rsidP="00313726">
            <w:pPr>
              <w:autoSpaceDE w:val="0"/>
              <w:autoSpaceDN w:val="0"/>
              <w:adjustRightInd w:val="0"/>
              <w:spacing w:line="360" w:lineRule="auto"/>
              <w:jc w:val="both"/>
              <w:rPr>
                <w:sz w:val="20"/>
                <w:szCs w:val="20"/>
                <w:lang w:val="en-GB"/>
              </w:rPr>
            </w:pPr>
          </w:p>
        </w:tc>
        <w:tc>
          <w:tcPr>
            <w:tcW w:w="1476" w:type="dxa"/>
            <w:tcBorders>
              <w:top w:val="dotDotDash" w:sz="4" w:space="0" w:color="auto"/>
            </w:tcBorders>
          </w:tcPr>
          <w:p w:rsidR="00035021" w:rsidRPr="004608D7" w:rsidRDefault="00035021" w:rsidP="00313726">
            <w:pPr>
              <w:autoSpaceDE w:val="0"/>
              <w:autoSpaceDN w:val="0"/>
              <w:adjustRightInd w:val="0"/>
              <w:spacing w:line="360" w:lineRule="auto"/>
              <w:jc w:val="both"/>
              <w:rPr>
                <w:sz w:val="20"/>
                <w:szCs w:val="20"/>
                <w:lang w:val="en-GB"/>
              </w:rPr>
            </w:pPr>
            <w:r w:rsidRPr="004608D7">
              <w:rPr>
                <w:sz w:val="20"/>
                <w:szCs w:val="20"/>
                <w:lang w:val="en-GB"/>
              </w:rPr>
              <w:t>Final profit</w:t>
            </w:r>
          </w:p>
        </w:tc>
        <w:tc>
          <w:tcPr>
            <w:tcW w:w="1656" w:type="dxa"/>
            <w:tcBorders>
              <w:top w:val="dotDotDash" w:sz="4" w:space="0" w:color="auto"/>
            </w:tcBorders>
          </w:tcPr>
          <w:p w:rsidR="00035021" w:rsidRPr="004608D7" w:rsidRDefault="00035021" w:rsidP="00313726">
            <w:pPr>
              <w:autoSpaceDE w:val="0"/>
              <w:autoSpaceDN w:val="0"/>
              <w:adjustRightInd w:val="0"/>
              <w:spacing w:line="360" w:lineRule="auto"/>
              <w:jc w:val="both"/>
              <w:rPr>
                <w:sz w:val="20"/>
                <w:szCs w:val="20"/>
                <w:lang w:val="en-GB"/>
              </w:rPr>
            </w:pPr>
            <w:r w:rsidRPr="004608D7">
              <w:rPr>
                <w:sz w:val="20"/>
                <w:szCs w:val="20"/>
                <w:lang w:val="en-GB"/>
              </w:rPr>
              <w:t>First stage profit.</w:t>
            </w:r>
          </w:p>
        </w:tc>
        <w:tc>
          <w:tcPr>
            <w:tcW w:w="1476" w:type="dxa"/>
            <w:tcBorders>
              <w:top w:val="dotDotDash" w:sz="4" w:space="0" w:color="auto"/>
            </w:tcBorders>
          </w:tcPr>
          <w:p w:rsidR="00035021" w:rsidRPr="004608D7" w:rsidRDefault="00035021" w:rsidP="00313726">
            <w:pPr>
              <w:autoSpaceDE w:val="0"/>
              <w:autoSpaceDN w:val="0"/>
              <w:adjustRightInd w:val="0"/>
              <w:spacing w:line="360" w:lineRule="auto"/>
              <w:jc w:val="both"/>
              <w:rPr>
                <w:sz w:val="20"/>
                <w:szCs w:val="20"/>
                <w:lang w:val="en-GB"/>
              </w:rPr>
            </w:pPr>
            <w:r w:rsidRPr="004608D7">
              <w:rPr>
                <w:sz w:val="20"/>
                <w:szCs w:val="20"/>
                <w:lang w:val="en-GB"/>
              </w:rPr>
              <w:t>Final profit</w:t>
            </w:r>
          </w:p>
        </w:tc>
        <w:tc>
          <w:tcPr>
            <w:tcW w:w="1674" w:type="dxa"/>
            <w:tcBorders>
              <w:top w:val="dotDotDash" w:sz="4" w:space="0" w:color="auto"/>
            </w:tcBorders>
          </w:tcPr>
          <w:p w:rsidR="00035021" w:rsidRPr="004608D7" w:rsidRDefault="00035021" w:rsidP="00313726">
            <w:pPr>
              <w:autoSpaceDE w:val="0"/>
              <w:autoSpaceDN w:val="0"/>
              <w:adjustRightInd w:val="0"/>
              <w:spacing w:line="360" w:lineRule="auto"/>
              <w:jc w:val="both"/>
              <w:rPr>
                <w:sz w:val="20"/>
                <w:szCs w:val="20"/>
                <w:lang w:val="en-GB"/>
              </w:rPr>
            </w:pPr>
            <w:r w:rsidRPr="004608D7">
              <w:rPr>
                <w:sz w:val="20"/>
                <w:szCs w:val="20"/>
                <w:lang w:val="en-GB"/>
              </w:rPr>
              <w:t>First stage profit.</w:t>
            </w:r>
          </w:p>
        </w:tc>
        <w:tc>
          <w:tcPr>
            <w:tcW w:w="1476" w:type="dxa"/>
            <w:tcBorders>
              <w:top w:val="dotDotDash" w:sz="4" w:space="0" w:color="auto"/>
              <w:right w:val="nil"/>
            </w:tcBorders>
          </w:tcPr>
          <w:p w:rsidR="00035021" w:rsidRPr="004608D7" w:rsidRDefault="00035021" w:rsidP="00313726">
            <w:pPr>
              <w:autoSpaceDE w:val="0"/>
              <w:autoSpaceDN w:val="0"/>
              <w:adjustRightInd w:val="0"/>
              <w:spacing w:line="360" w:lineRule="auto"/>
              <w:jc w:val="both"/>
              <w:rPr>
                <w:sz w:val="20"/>
                <w:szCs w:val="20"/>
                <w:lang w:val="en-GB"/>
              </w:rPr>
            </w:pPr>
            <w:r w:rsidRPr="004608D7">
              <w:rPr>
                <w:sz w:val="20"/>
                <w:szCs w:val="20"/>
                <w:lang w:val="en-GB"/>
              </w:rPr>
              <w:t>Final profit</w:t>
            </w:r>
          </w:p>
        </w:tc>
      </w:tr>
      <w:tr w:rsidR="00035021" w:rsidRPr="004608D7" w:rsidTr="00313726">
        <w:tc>
          <w:tcPr>
            <w:tcW w:w="1476" w:type="dxa"/>
            <w:tcBorders>
              <w:left w:val="nil"/>
            </w:tcBorders>
          </w:tcPr>
          <w:p w:rsidR="00035021" w:rsidRPr="004608D7" w:rsidRDefault="00035021" w:rsidP="00313726">
            <w:pPr>
              <w:autoSpaceDE w:val="0"/>
              <w:autoSpaceDN w:val="0"/>
              <w:adjustRightInd w:val="0"/>
              <w:spacing w:line="360" w:lineRule="auto"/>
              <w:jc w:val="both"/>
              <w:rPr>
                <w:sz w:val="20"/>
                <w:szCs w:val="20"/>
                <w:lang w:val="en-GB"/>
              </w:rPr>
            </w:pPr>
          </w:p>
        </w:tc>
        <w:tc>
          <w:tcPr>
            <w:tcW w:w="1476" w:type="dxa"/>
            <w:vAlign w:val="bottom"/>
          </w:tcPr>
          <w:p w:rsidR="00035021" w:rsidRPr="004608D7" w:rsidRDefault="00035021" w:rsidP="00313726">
            <w:pPr>
              <w:jc w:val="both"/>
              <w:rPr>
                <w:rFonts w:eastAsia="Batang"/>
                <w:sz w:val="20"/>
                <w:szCs w:val="20"/>
                <w:lang w:val="en-GB" w:eastAsia="ko-KR"/>
              </w:rPr>
            </w:pPr>
            <w:r w:rsidRPr="004608D7">
              <w:rPr>
                <w:rFonts w:eastAsia="Batang"/>
                <w:sz w:val="20"/>
                <w:szCs w:val="20"/>
                <w:lang w:val="en-GB" w:eastAsia="ko-KR"/>
              </w:rPr>
              <w:t>3989.16</w:t>
            </w:r>
          </w:p>
        </w:tc>
        <w:tc>
          <w:tcPr>
            <w:tcW w:w="1656" w:type="dxa"/>
            <w:vAlign w:val="bottom"/>
          </w:tcPr>
          <w:p w:rsidR="00035021" w:rsidRPr="004608D7" w:rsidRDefault="00035021" w:rsidP="00313726">
            <w:pPr>
              <w:jc w:val="both"/>
              <w:rPr>
                <w:rFonts w:eastAsia="Batang"/>
                <w:sz w:val="20"/>
                <w:szCs w:val="20"/>
                <w:lang w:val="en-GB" w:eastAsia="ko-KR"/>
              </w:rPr>
            </w:pPr>
            <w:r w:rsidRPr="004608D7">
              <w:rPr>
                <w:rFonts w:eastAsia="Batang"/>
                <w:sz w:val="20"/>
                <w:szCs w:val="20"/>
                <w:lang w:val="en-GB" w:eastAsia="ko-KR"/>
              </w:rPr>
              <w:t>4103.70</w:t>
            </w:r>
          </w:p>
        </w:tc>
        <w:tc>
          <w:tcPr>
            <w:tcW w:w="1476" w:type="dxa"/>
            <w:vAlign w:val="bottom"/>
          </w:tcPr>
          <w:p w:rsidR="00035021" w:rsidRPr="004608D7" w:rsidRDefault="00035021" w:rsidP="00313726">
            <w:pPr>
              <w:jc w:val="both"/>
              <w:rPr>
                <w:rFonts w:eastAsia="Batang"/>
                <w:sz w:val="20"/>
                <w:szCs w:val="20"/>
                <w:lang w:val="en-GB" w:eastAsia="ko-KR"/>
              </w:rPr>
            </w:pPr>
            <w:r w:rsidRPr="004608D7">
              <w:rPr>
                <w:rFonts w:eastAsia="Batang"/>
                <w:sz w:val="20"/>
                <w:szCs w:val="20"/>
                <w:lang w:val="en-GB" w:eastAsia="ko-KR"/>
              </w:rPr>
              <w:t>3264.04</w:t>
            </w:r>
          </w:p>
        </w:tc>
        <w:tc>
          <w:tcPr>
            <w:tcW w:w="1674" w:type="dxa"/>
            <w:vAlign w:val="bottom"/>
          </w:tcPr>
          <w:p w:rsidR="00035021" w:rsidRPr="004608D7" w:rsidRDefault="00035021" w:rsidP="00313726">
            <w:pPr>
              <w:jc w:val="both"/>
              <w:rPr>
                <w:rFonts w:eastAsia="Batang"/>
                <w:sz w:val="20"/>
                <w:szCs w:val="20"/>
                <w:lang w:val="en-GB" w:eastAsia="ko-KR"/>
              </w:rPr>
            </w:pPr>
            <w:r w:rsidRPr="004608D7">
              <w:rPr>
                <w:rFonts w:eastAsia="Batang"/>
                <w:sz w:val="20"/>
                <w:szCs w:val="20"/>
                <w:lang w:val="en-GB" w:eastAsia="ko-KR"/>
              </w:rPr>
              <w:t>4212.96</w:t>
            </w:r>
          </w:p>
        </w:tc>
        <w:tc>
          <w:tcPr>
            <w:tcW w:w="1476" w:type="dxa"/>
            <w:tcBorders>
              <w:right w:val="nil"/>
            </w:tcBorders>
            <w:vAlign w:val="bottom"/>
          </w:tcPr>
          <w:p w:rsidR="00035021" w:rsidRPr="004608D7" w:rsidRDefault="00035021" w:rsidP="00313726">
            <w:pPr>
              <w:jc w:val="both"/>
              <w:rPr>
                <w:rFonts w:eastAsia="Batang"/>
                <w:sz w:val="20"/>
                <w:szCs w:val="20"/>
                <w:lang w:val="en-GB" w:eastAsia="ko-KR"/>
              </w:rPr>
            </w:pPr>
            <w:r w:rsidRPr="004608D7">
              <w:rPr>
                <w:rFonts w:eastAsia="Batang"/>
                <w:sz w:val="20"/>
                <w:szCs w:val="20"/>
                <w:lang w:val="en-GB" w:eastAsia="ko-KR"/>
              </w:rPr>
              <w:t>8040.19</w:t>
            </w:r>
          </w:p>
        </w:tc>
      </w:tr>
    </w:tbl>
    <w:p w:rsidR="00035021" w:rsidRPr="004608D7" w:rsidRDefault="00035021" w:rsidP="00392912">
      <w:pPr>
        <w:autoSpaceDE w:val="0"/>
        <w:autoSpaceDN w:val="0"/>
        <w:adjustRightInd w:val="0"/>
        <w:spacing w:line="360" w:lineRule="auto"/>
        <w:jc w:val="both"/>
        <w:rPr>
          <w:i/>
          <w:iCs/>
          <w:sz w:val="23"/>
          <w:szCs w:val="23"/>
          <w:lang w:val="en-GB"/>
        </w:rPr>
      </w:pPr>
    </w:p>
    <w:p w:rsidR="00035021" w:rsidRPr="004608D7" w:rsidRDefault="00035021" w:rsidP="00392912">
      <w:pPr>
        <w:rPr>
          <w:b/>
          <w:sz w:val="28"/>
          <w:szCs w:val="28"/>
          <w:lang w:val="fr-FR"/>
        </w:rPr>
      </w:pPr>
    </w:p>
    <w:p w:rsidR="00035021" w:rsidRPr="004608D7" w:rsidRDefault="00B13C63" w:rsidP="00D55482">
      <w:pPr>
        <w:rPr>
          <w:b/>
          <w:color w:val="000000"/>
          <w:lang w:val="en-GB"/>
        </w:rPr>
      </w:pPr>
      <w:r>
        <w:rPr>
          <w:b/>
          <w:color w:val="000000"/>
          <w:lang w:val="en-GB"/>
        </w:rPr>
        <w:t>Table11</w:t>
      </w:r>
      <w:r w:rsidR="00035021" w:rsidRPr="004608D7">
        <w:rPr>
          <w:b/>
          <w:color w:val="000000"/>
          <w:lang w:val="en-GB"/>
        </w:rPr>
        <w:t xml:space="preserve">: Determinants of the occurrence of a terrorist attack </w:t>
      </w:r>
    </w:p>
    <w:p w:rsidR="00035021" w:rsidRPr="004608D7" w:rsidRDefault="00035021" w:rsidP="00F52C7E">
      <w:pPr>
        <w:rPr>
          <w:b/>
          <w:lang w:val="en-GB"/>
        </w:rPr>
      </w:pPr>
    </w:p>
    <w:tbl>
      <w:tblPr>
        <w:tblpPr w:leftFromText="141" w:rightFromText="141" w:vertAnchor="page" w:horzAnchor="page" w:tblpX="3328" w:tblpY="5018"/>
        <w:tblW w:w="43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1503"/>
        <w:gridCol w:w="1537"/>
        <w:gridCol w:w="1260"/>
      </w:tblGrid>
      <w:tr w:rsidR="00035021" w:rsidRPr="00631342" w:rsidTr="00392912">
        <w:trPr>
          <w:trHeight w:val="255"/>
        </w:trPr>
        <w:tc>
          <w:tcPr>
            <w:tcW w:w="4300" w:type="dxa"/>
            <w:gridSpan w:val="3"/>
            <w:tcBorders>
              <w:top w:val="single" w:sz="4" w:space="0" w:color="auto"/>
            </w:tcBorders>
            <w:noWrap/>
            <w:vAlign w:val="bottom"/>
          </w:tcPr>
          <w:p w:rsidR="00035021" w:rsidRPr="004608D7" w:rsidRDefault="00035021" w:rsidP="00392912">
            <w:pPr>
              <w:jc w:val="center"/>
              <w:rPr>
                <w:color w:val="000000"/>
                <w:sz w:val="20"/>
                <w:szCs w:val="20"/>
                <w:lang w:val="en-GB"/>
              </w:rPr>
            </w:pPr>
            <w:r w:rsidRPr="004608D7">
              <w:rPr>
                <w:color w:val="000000"/>
                <w:sz w:val="20"/>
                <w:szCs w:val="20"/>
                <w:lang w:val="en-GB"/>
              </w:rPr>
              <w:t>Dep. Var : probability of being hit</w:t>
            </w:r>
          </w:p>
          <w:p w:rsidR="00035021" w:rsidRPr="004608D7" w:rsidRDefault="00035021" w:rsidP="00392912">
            <w:pPr>
              <w:jc w:val="center"/>
              <w:rPr>
                <w:sz w:val="20"/>
                <w:szCs w:val="20"/>
                <w:lang w:val="en-GB"/>
              </w:rPr>
            </w:pPr>
          </w:p>
        </w:tc>
      </w:tr>
      <w:tr w:rsidR="00035021" w:rsidRPr="004608D7" w:rsidTr="00392912">
        <w:trPr>
          <w:trHeight w:val="255"/>
        </w:trPr>
        <w:tc>
          <w:tcPr>
            <w:tcW w:w="1503" w:type="dxa"/>
            <w:noWrap/>
            <w:vAlign w:val="bottom"/>
          </w:tcPr>
          <w:p w:rsidR="00035021" w:rsidRPr="004608D7" w:rsidRDefault="00035021" w:rsidP="00392912">
            <w:pPr>
              <w:jc w:val="center"/>
              <w:rPr>
                <w:color w:val="000000"/>
                <w:sz w:val="20"/>
                <w:szCs w:val="20"/>
                <w:lang w:val="en-GB"/>
              </w:rPr>
            </w:pPr>
            <w:r w:rsidRPr="004608D7">
              <w:rPr>
                <w:color w:val="000000"/>
                <w:sz w:val="20"/>
                <w:szCs w:val="20"/>
                <w:lang w:val="en-GB"/>
              </w:rPr>
              <w:t xml:space="preserve">Model : </w:t>
            </w:r>
          </w:p>
          <w:p w:rsidR="00035021" w:rsidRPr="004608D7" w:rsidRDefault="00035021" w:rsidP="00392912">
            <w:pPr>
              <w:jc w:val="center"/>
              <w:rPr>
                <w:color w:val="000000"/>
                <w:sz w:val="20"/>
                <w:szCs w:val="20"/>
                <w:lang w:val="en-GB"/>
              </w:rPr>
            </w:pPr>
            <w:r w:rsidRPr="004608D7">
              <w:rPr>
                <w:color w:val="000000"/>
                <w:sz w:val="20"/>
                <w:szCs w:val="20"/>
                <w:lang w:val="en-GB"/>
              </w:rPr>
              <w:t>Treatments</w:t>
            </w:r>
          </w:p>
        </w:tc>
        <w:tc>
          <w:tcPr>
            <w:tcW w:w="1537" w:type="dxa"/>
            <w:vAlign w:val="bottom"/>
          </w:tcPr>
          <w:p w:rsidR="00035021" w:rsidRPr="004608D7" w:rsidRDefault="00035021" w:rsidP="00392912">
            <w:pPr>
              <w:jc w:val="center"/>
              <w:rPr>
                <w:color w:val="000000"/>
                <w:sz w:val="20"/>
                <w:szCs w:val="20"/>
                <w:lang w:val="en-GB"/>
              </w:rPr>
            </w:pPr>
            <w:r w:rsidRPr="004608D7">
              <w:rPr>
                <w:color w:val="000000"/>
                <w:sz w:val="20"/>
                <w:szCs w:val="20"/>
                <w:lang w:val="en-GB"/>
              </w:rPr>
              <w:t>RE Probit</w:t>
            </w:r>
          </w:p>
          <w:p w:rsidR="00035021" w:rsidRPr="004608D7" w:rsidRDefault="00035021" w:rsidP="00392912">
            <w:pPr>
              <w:jc w:val="center"/>
              <w:rPr>
                <w:color w:val="000000"/>
                <w:sz w:val="20"/>
                <w:szCs w:val="20"/>
                <w:lang w:val="en-GB"/>
              </w:rPr>
            </w:pPr>
            <w:r w:rsidRPr="004608D7">
              <w:rPr>
                <w:color w:val="000000"/>
                <w:sz w:val="20"/>
                <w:szCs w:val="20"/>
                <w:lang w:val="en-GB"/>
              </w:rPr>
              <w:t>All</w:t>
            </w:r>
          </w:p>
        </w:tc>
        <w:tc>
          <w:tcPr>
            <w:tcW w:w="1260" w:type="dxa"/>
            <w:vAlign w:val="bottom"/>
          </w:tcPr>
          <w:p w:rsidR="00035021" w:rsidRPr="004608D7" w:rsidRDefault="00035021" w:rsidP="00392912">
            <w:pPr>
              <w:jc w:val="center"/>
              <w:rPr>
                <w:color w:val="000000"/>
                <w:sz w:val="20"/>
                <w:szCs w:val="20"/>
                <w:lang w:val="en-GB"/>
              </w:rPr>
            </w:pPr>
            <w:r w:rsidRPr="004608D7">
              <w:rPr>
                <w:color w:val="000000"/>
                <w:sz w:val="20"/>
                <w:szCs w:val="20"/>
                <w:lang w:val="en-GB"/>
              </w:rPr>
              <w:t>dy/dx</w:t>
            </w:r>
          </w:p>
          <w:p w:rsidR="00035021" w:rsidRPr="004608D7" w:rsidRDefault="00035021" w:rsidP="00392912">
            <w:pPr>
              <w:jc w:val="center"/>
              <w:rPr>
                <w:color w:val="000000"/>
                <w:sz w:val="20"/>
                <w:szCs w:val="20"/>
                <w:lang w:val="en-GB"/>
              </w:rPr>
            </w:pPr>
          </w:p>
        </w:tc>
      </w:tr>
      <w:tr w:rsidR="00035021" w:rsidRPr="004608D7" w:rsidTr="00F52C7E">
        <w:trPr>
          <w:trHeight w:val="304"/>
        </w:trPr>
        <w:tc>
          <w:tcPr>
            <w:tcW w:w="1503" w:type="dxa"/>
            <w:noWrap/>
            <w:vAlign w:val="bottom"/>
          </w:tcPr>
          <w:p w:rsidR="00035021" w:rsidRPr="004608D7" w:rsidRDefault="00035021" w:rsidP="00F52C7E">
            <w:pPr>
              <w:jc w:val="center"/>
              <w:rPr>
                <w:sz w:val="20"/>
                <w:szCs w:val="20"/>
                <w:lang w:val="en-GB"/>
              </w:rPr>
            </w:pPr>
            <w:r w:rsidRPr="004608D7">
              <w:rPr>
                <w:sz w:val="20"/>
                <w:szCs w:val="20"/>
                <w:lang w:val="en-GB"/>
              </w:rPr>
              <w:t>Reward</w:t>
            </w:r>
          </w:p>
        </w:tc>
        <w:tc>
          <w:tcPr>
            <w:tcW w:w="1537" w:type="dxa"/>
            <w:noWrap/>
            <w:vAlign w:val="bottom"/>
          </w:tcPr>
          <w:p w:rsidR="00035021" w:rsidRPr="004608D7" w:rsidRDefault="00035021" w:rsidP="00392912">
            <w:pPr>
              <w:jc w:val="center"/>
              <w:rPr>
                <w:sz w:val="20"/>
                <w:szCs w:val="20"/>
                <w:lang w:val="en-GB"/>
              </w:rPr>
            </w:pPr>
            <w:r w:rsidRPr="004608D7">
              <w:rPr>
                <w:sz w:val="20"/>
                <w:szCs w:val="20"/>
                <w:lang w:val="en-GB"/>
              </w:rPr>
              <w:t>-0.242***</w:t>
            </w:r>
          </w:p>
          <w:p w:rsidR="00035021" w:rsidRPr="004608D7" w:rsidRDefault="00035021" w:rsidP="00F52C7E">
            <w:pPr>
              <w:jc w:val="center"/>
              <w:rPr>
                <w:sz w:val="20"/>
                <w:szCs w:val="20"/>
                <w:lang w:val="en-GB"/>
              </w:rPr>
            </w:pPr>
            <w:r w:rsidRPr="004608D7">
              <w:rPr>
                <w:sz w:val="20"/>
                <w:szCs w:val="20"/>
                <w:lang w:val="en-GB"/>
              </w:rPr>
              <w:t>(0.066)</w:t>
            </w:r>
          </w:p>
        </w:tc>
        <w:tc>
          <w:tcPr>
            <w:tcW w:w="1260" w:type="dxa"/>
            <w:vAlign w:val="bottom"/>
          </w:tcPr>
          <w:p w:rsidR="00035021" w:rsidRPr="004608D7" w:rsidRDefault="00035021" w:rsidP="00392912">
            <w:pPr>
              <w:jc w:val="center"/>
              <w:rPr>
                <w:sz w:val="20"/>
                <w:szCs w:val="20"/>
                <w:lang w:val="en-GB"/>
              </w:rPr>
            </w:pPr>
            <w:r w:rsidRPr="004608D7">
              <w:rPr>
                <w:sz w:val="20"/>
                <w:szCs w:val="20"/>
                <w:lang w:val="en-GB"/>
              </w:rPr>
              <w:t>-0.092***</w:t>
            </w:r>
          </w:p>
          <w:p w:rsidR="00035021" w:rsidRPr="004608D7" w:rsidRDefault="00035021" w:rsidP="00F52C7E">
            <w:pPr>
              <w:jc w:val="center"/>
              <w:rPr>
                <w:sz w:val="20"/>
                <w:szCs w:val="20"/>
                <w:lang w:val="en-GB"/>
              </w:rPr>
            </w:pPr>
            <w:r w:rsidRPr="004608D7">
              <w:rPr>
                <w:sz w:val="20"/>
                <w:szCs w:val="20"/>
                <w:lang w:val="en-GB"/>
              </w:rPr>
              <w:t>(0.025)</w:t>
            </w:r>
          </w:p>
        </w:tc>
      </w:tr>
      <w:tr w:rsidR="00035021" w:rsidRPr="004608D7" w:rsidTr="00392912">
        <w:trPr>
          <w:trHeight w:val="615"/>
        </w:trPr>
        <w:tc>
          <w:tcPr>
            <w:tcW w:w="1503" w:type="dxa"/>
            <w:noWrap/>
            <w:vAlign w:val="bottom"/>
          </w:tcPr>
          <w:p w:rsidR="00035021" w:rsidRPr="004608D7" w:rsidRDefault="00035021" w:rsidP="00F52C7E">
            <w:pPr>
              <w:jc w:val="center"/>
              <w:rPr>
                <w:sz w:val="20"/>
                <w:szCs w:val="20"/>
                <w:lang w:val="en-GB"/>
              </w:rPr>
            </w:pPr>
            <w:r w:rsidRPr="004608D7">
              <w:rPr>
                <w:sz w:val="20"/>
                <w:szCs w:val="20"/>
                <w:lang w:val="en-GB"/>
              </w:rPr>
              <w:t>Sanction</w:t>
            </w:r>
          </w:p>
          <w:p w:rsidR="00035021" w:rsidRPr="004608D7" w:rsidRDefault="00035021" w:rsidP="00F52C7E">
            <w:pPr>
              <w:jc w:val="center"/>
              <w:rPr>
                <w:sz w:val="20"/>
                <w:szCs w:val="20"/>
                <w:lang w:val="en-GB"/>
              </w:rPr>
            </w:pPr>
          </w:p>
        </w:tc>
        <w:tc>
          <w:tcPr>
            <w:tcW w:w="1537" w:type="dxa"/>
            <w:noWrap/>
            <w:vAlign w:val="bottom"/>
          </w:tcPr>
          <w:p w:rsidR="00035021" w:rsidRPr="004608D7" w:rsidRDefault="00035021" w:rsidP="00392912">
            <w:pPr>
              <w:jc w:val="center"/>
              <w:rPr>
                <w:sz w:val="20"/>
                <w:szCs w:val="20"/>
                <w:lang w:val="en-GB"/>
              </w:rPr>
            </w:pPr>
            <w:r w:rsidRPr="004608D7">
              <w:rPr>
                <w:sz w:val="20"/>
                <w:szCs w:val="20"/>
                <w:lang w:val="en-GB"/>
              </w:rPr>
              <w:t>-1.831***</w:t>
            </w:r>
          </w:p>
          <w:p w:rsidR="00035021" w:rsidRPr="004608D7" w:rsidRDefault="00035021" w:rsidP="00F52C7E">
            <w:pPr>
              <w:jc w:val="center"/>
              <w:rPr>
                <w:sz w:val="20"/>
                <w:szCs w:val="20"/>
                <w:lang w:val="en-GB"/>
              </w:rPr>
            </w:pPr>
            <w:r w:rsidRPr="004608D7">
              <w:rPr>
                <w:sz w:val="20"/>
                <w:szCs w:val="20"/>
                <w:lang w:val="en-GB"/>
              </w:rPr>
              <w:t>(0.064)</w:t>
            </w:r>
          </w:p>
        </w:tc>
        <w:tc>
          <w:tcPr>
            <w:tcW w:w="1260" w:type="dxa"/>
            <w:vAlign w:val="bottom"/>
          </w:tcPr>
          <w:p w:rsidR="00035021" w:rsidRPr="004608D7" w:rsidRDefault="00035021" w:rsidP="00392912">
            <w:pPr>
              <w:jc w:val="center"/>
              <w:rPr>
                <w:sz w:val="20"/>
                <w:szCs w:val="20"/>
                <w:lang w:val="en-GB"/>
              </w:rPr>
            </w:pPr>
            <w:r w:rsidRPr="004608D7">
              <w:rPr>
                <w:sz w:val="20"/>
                <w:szCs w:val="20"/>
                <w:lang w:val="en-GB"/>
              </w:rPr>
              <w:t>-0.069***</w:t>
            </w:r>
          </w:p>
          <w:p w:rsidR="00035021" w:rsidRPr="004608D7" w:rsidRDefault="00035021" w:rsidP="00F52C7E">
            <w:pPr>
              <w:jc w:val="center"/>
              <w:rPr>
                <w:sz w:val="20"/>
                <w:szCs w:val="20"/>
                <w:lang w:val="en-GB"/>
              </w:rPr>
            </w:pPr>
            <w:r w:rsidRPr="004608D7">
              <w:rPr>
                <w:sz w:val="20"/>
                <w:szCs w:val="20"/>
                <w:lang w:val="en-GB"/>
              </w:rPr>
              <w:t>(0.024)</w:t>
            </w:r>
          </w:p>
        </w:tc>
      </w:tr>
      <w:tr w:rsidR="00035021" w:rsidRPr="004608D7" w:rsidTr="00392912">
        <w:trPr>
          <w:trHeight w:val="525"/>
        </w:trPr>
        <w:tc>
          <w:tcPr>
            <w:tcW w:w="1503" w:type="dxa"/>
            <w:noWrap/>
            <w:vAlign w:val="bottom"/>
          </w:tcPr>
          <w:p w:rsidR="00035021" w:rsidRPr="004608D7" w:rsidRDefault="00035021" w:rsidP="00392912">
            <w:pPr>
              <w:jc w:val="center"/>
              <w:rPr>
                <w:sz w:val="20"/>
                <w:szCs w:val="20"/>
                <w:lang w:val="en-GB"/>
              </w:rPr>
            </w:pPr>
            <w:r w:rsidRPr="004608D7">
              <w:rPr>
                <w:sz w:val="20"/>
                <w:szCs w:val="20"/>
                <w:lang w:val="en-GB"/>
              </w:rPr>
              <w:t>Constant</w:t>
            </w:r>
          </w:p>
          <w:p w:rsidR="00035021" w:rsidRPr="004608D7" w:rsidRDefault="00035021" w:rsidP="00392912">
            <w:pPr>
              <w:rPr>
                <w:sz w:val="20"/>
                <w:szCs w:val="20"/>
                <w:lang w:val="en-GB"/>
              </w:rPr>
            </w:pPr>
          </w:p>
        </w:tc>
        <w:tc>
          <w:tcPr>
            <w:tcW w:w="1537" w:type="dxa"/>
            <w:noWrap/>
            <w:vAlign w:val="bottom"/>
          </w:tcPr>
          <w:p w:rsidR="00035021" w:rsidRPr="004608D7" w:rsidRDefault="00035021" w:rsidP="00392912">
            <w:pPr>
              <w:jc w:val="center"/>
              <w:rPr>
                <w:sz w:val="20"/>
                <w:szCs w:val="20"/>
                <w:lang w:val="en-GB"/>
              </w:rPr>
            </w:pPr>
            <w:r w:rsidRPr="004608D7">
              <w:rPr>
                <w:sz w:val="20"/>
                <w:szCs w:val="20"/>
                <w:lang w:val="en-GB"/>
              </w:rPr>
              <w:t>4.762***</w:t>
            </w:r>
          </w:p>
          <w:p w:rsidR="00035021" w:rsidRPr="004608D7" w:rsidRDefault="00035021" w:rsidP="00392912">
            <w:pPr>
              <w:jc w:val="center"/>
              <w:rPr>
                <w:sz w:val="20"/>
                <w:szCs w:val="20"/>
                <w:lang w:val="en-GB"/>
              </w:rPr>
            </w:pPr>
            <w:r w:rsidRPr="004608D7">
              <w:rPr>
                <w:sz w:val="20"/>
                <w:szCs w:val="20"/>
                <w:lang w:val="en-GB"/>
              </w:rPr>
              <w:t>(0.045)</w:t>
            </w:r>
          </w:p>
        </w:tc>
        <w:tc>
          <w:tcPr>
            <w:tcW w:w="1260" w:type="dxa"/>
            <w:vAlign w:val="bottom"/>
          </w:tcPr>
          <w:p w:rsidR="00035021" w:rsidRPr="004608D7" w:rsidRDefault="00035021" w:rsidP="00392912">
            <w:pPr>
              <w:jc w:val="center"/>
              <w:rPr>
                <w:sz w:val="20"/>
                <w:szCs w:val="20"/>
                <w:lang w:val="en-GB"/>
              </w:rPr>
            </w:pPr>
          </w:p>
        </w:tc>
      </w:tr>
      <w:tr w:rsidR="00035021" w:rsidRPr="004608D7" w:rsidTr="00392912">
        <w:trPr>
          <w:trHeight w:val="255"/>
        </w:trPr>
        <w:tc>
          <w:tcPr>
            <w:tcW w:w="1503" w:type="dxa"/>
            <w:noWrap/>
            <w:vAlign w:val="bottom"/>
          </w:tcPr>
          <w:p w:rsidR="00035021" w:rsidRPr="004608D7" w:rsidRDefault="00035021" w:rsidP="00392912">
            <w:pPr>
              <w:jc w:val="center"/>
              <w:rPr>
                <w:sz w:val="20"/>
                <w:szCs w:val="20"/>
                <w:lang w:val="en-GB"/>
              </w:rPr>
            </w:pPr>
            <w:r w:rsidRPr="004608D7">
              <w:rPr>
                <w:sz w:val="20"/>
                <w:szCs w:val="20"/>
                <w:lang w:val="en-GB"/>
              </w:rPr>
              <w:t>Observations</w:t>
            </w:r>
          </w:p>
        </w:tc>
        <w:tc>
          <w:tcPr>
            <w:tcW w:w="1537" w:type="dxa"/>
            <w:noWrap/>
            <w:vAlign w:val="bottom"/>
          </w:tcPr>
          <w:p w:rsidR="00035021" w:rsidRPr="004608D7" w:rsidRDefault="00035021" w:rsidP="00392912">
            <w:pPr>
              <w:jc w:val="center"/>
              <w:rPr>
                <w:sz w:val="20"/>
                <w:szCs w:val="20"/>
                <w:lang w:val="en-GB"/>
              </w:rPr>
            </w:pPr>
            <w:r w:rsidRPr="004608D7">
              <w:rPr>
                <w:sz w:val="20"/>
                <w:szCs w:val="20"/>
                <w:lang w:val="en-GB"/>
              </w:rPr>
              <w:t>3200</w:t>
            </w:r>
          </w:p>
        </w:tc>
        <w:tc>
          <w:tcPr>
            <w:tcW w:w="1260" w:type="dxa"/>
            <w:vAlign w:val="bottom"/>
          </w:tcPr>
          <w:p w:rsidR="00035021" w:rsidRPr="004608D7" w:rsidRDefault="00035021" w:rsidP="00392912">
            <w:pPr>
              <w:jc w:val="center"/>
              <w:rPr>
                <w:sz w:val="20"/>
                <w:szCs w:val="20"/>
                <w:lang w:val="en-GB"/>
              </w:rPr>
            </w:pPr>
          </w:p>
        </w:tc>
      </w:tr>
      <w:tr w:rsidR="00035021" w:rsidRPr="004608D7" w:rsidTr="00392912">
        <w:trPr>
          <w:trHeight w:val="255"/>
        </w:trPr>
        <w:tc>
          <w:tcPr>
            <w:tcW w:w="1503" w:type="dxa"/>
            <w:tcBorders>
              <w:bottom w:val="single" w:sz="4" w:space="0" w:color="auto"/>
            </w:tcBorders>
            <w:noWrap/>
            <w:vAlign w:val="bottom"/>
          </w:tcPr>
          <w:p w:rsidR="00035021" w:rsidRPr="004608D7" w:rsidRDefault="00035021" w:rsidP="00392912">
            <w:pPr>
              <w:jc w:val="center"/>
              <w:rPr>
                <w:sz w:val="20"/>
                <w:szCs w:val="20"/>
                <w:lang w:val="en-GB"/>
              </w:rPr>
            </w:pPr>
            <w:r w:rsidRPr="004608D7">
              <w:rPr>
                <w:sz w:val="20"/>
                <w:szCs w:val="20"/>
                <w:lang w:val="en-GB"/>
              </w:rPr>
              <w:t>Log likelihood</w:t>
            </w:r>
          </w:p>
        </w:tc>
        <w:tc>
          <w:tcPr>
            <w:tcW w:w="1537" w:type="dxa"/>
            <w:tcBorders>
              <w:bottom w:val="single" w:sz="4" w:space="0" w:color="auto"/>
            </w:tcBorders>
            <w:noWrap/>
            <w:vAlign w:val="bottom"/>
          </w:tcPr>
          <w:p w:rsidR="00035021" w:rsidRPr="004608D7" w:rsidRDefault="00035021" w:rsidP="00392912">
            <w:pPr>
              <w:jc w:val="center"/>
              <w:rPr>
                <w:sz w:val="20"/>
                <w:szCs w:val="20"/>
                <w:lang w:val="en-GB"/>
              </w:rPr>
            </w:pPr>
            <w:r w:rsidRPr="004608D7">
              <w:rPr>
                <w:sz w:val="20"/>
                <w:szCs w:val="20"/>
                <w:lang w:val="en-GB"/>
              </w:rPr>
              <w:t>-2094.01</w:t>
            </w:r>
          </w:p>
        </w:tc>
        <w:tc>
          <w:tcPr>
            <w:tcW w:w="1260" w:type="dxa"/>
            <w:tcBorders>
              <w:bottom w:val="single" w:sz="4" w:space="0" w:color="auto"/>
            </w:tcBorders>
            <w:vAlign w:val="bottom"/>
          </w:tcPr>
          <w:p w:rsidR="00035021" w:rsidRPr="004608D7" w:rsidRDefault="00035021" w:rsidP="00392912">
            <w:pPr>
              <w:jc w:val="center"/>
              <w:rPr>
                <w:sz w:val="20"/>
                <w:szCs w:val="20"/>
                <w:lang w:val="en-GB"/>
              </w:rPr>
            </w:pPr>
          </w:p>
        </w:tc>
      </w:tr>
    </w:tbl>
    <w:p w:rsidR="00035021" w:rsidRPr="004608D7" w:rsidRDefault="00035021" w:rsidP="00CD7A7D">
      <w:pPr>
        <w:ind w:left="-540"/>
        <w:rPr>
          <w:b/>
          <w:lang w:val="en-GB"/>
        </w:rPr>
      </w:pPr>
    </w:p>
    <w:p w:rsidR="00035021" w:rsidRPr="004608D7" w:rsidRDefault="00035021" w:rsidP="00CD7A7D">
      <w:pPr>
        <w:ind w:left="-540"/>
        <w:rPr>
          <w:b/>
          <w:lang w:val="en-GB"/>
        </w:rPr>
      </w:pPr>
    </w:p>
    <w:p w:rsidR="00035021" w:rsidRPr="004608D7" w:rsidRDefault="00035021" w:rsidP="00CD7A7D">
      <w:pPr>
        <w:ind w:left="-540"/>
        <w:rPr>
          <w:b/>
          <w:lang w:val="en-GB"/>
        </w:rPr>
      </w:pPr>
    </w:p>
    <w:p w:rsidR="00035021" w:rsidRPr="004608D7" w:rsidRDefault="00035021" w:rsidP="00CD7A7D">
      <w:pPr>
        <w:ind w:left="-540"/>
        <w:rPr>
          <w:b/>
          <w:lang w:val="en-GB"/>
        </w:rPr>
      </w:pPr>
    </w:p>
    <w:p w:rsidR="00035021" w:rsidRPr="004608D7" w:rsidRDefault="00035021" w:rsidP="00CD7A7D">
      <w:pPr>
        <w:ind w:left="-540"/>
        <w:rPr>
          <w:b/>
          <w:lang w:val="en-GB"/>
        </w:rPr>
      </w:pPr>
    </w:p>
    <w:p w:rsidR="00035021" w:rsidRPr="004608D7" w:rsidRDefault="00035021" w:rsidP="00CD7A7D">
      <w:pPr>
        <w:ind w:left="-540"/>
        <w:rPr>
          <w:b/>
          <w:lang w:val="en-GB"/>
        </w:rPr>
      </w:pPr>
    </w:p>
    <w:p w:rsidR="00035021" w:rsidRPr="004608D7" w:rsidRDefault="00035021" w:rsidP="00CD7A7D">
      <w:pPr>
        <w:ind w:left="-540"/>
        <w:rPr>
          <w:b/>
          <w:lang w:val="en-GB"/>
        </w:rPr>
      </w:pPr>
    </w:p>
    <w:p w:rsidR="00035021" w:rsidRPr="004608D7" w:rsidRDefault="00035021" w:rsidP="00CD7A7D">
      <w:pPr>
        <w:ind w:left="-540"/>
        <w:rPr>
          <w:b/>
          <w:lang w:val="en-GB"/>
        </w:rPr>
      </w:pPr>
    </w:p>
    <w:p w:rsidR="00035021" w:rsidRPr="004608D7" w:rsidRDefault="00035021" w:rsidP="00CD7A7D">
      <w:pPr>
        <w:ind w:left="-540"/>
        <w:rPr>
          <w:b/>
          <w:lang w:val="en-GB"/>
        </w:rPr>
      </w:pPr>
    </w:p>
    <w:p w:rsidR="00035021" w:rsidRPr="004608D7" w:rsidRDefault="00035021" w:rsidP="00CD7A7D">
      <w:pPr>
        <w:ind w:left="-540"/>
        <w:rPr>
          <w:b/>
          <w:lang w:val="en-GB"/>
        </w:rPr>
      </w:pPr>
    </w:p>
    <w:p w:rsidR="00035021" w:rsidRPr="004608D7" w:rsidRDefault="00035021" w:rsidP="00CD7A7D">
      <w:pPr>
        <w:ind w:left="-540"/>
        <w:rPr>
          <w:b/>
          <w:lang w:val="en-GB"/>
        </w:rPr>
      </w:pPr>
    </w:p>
    <w:p w:rsidR="00035021" w:rsidRPr="004608D7" w:rsidRDefault="00035021" w:rsidP="00CD7A7D">
      <w:pPr>
        <w:ind w:left="-540"/>
        <w:rPr>
          <w:b/>
          <w:lang w:val="en-GB"/>
        </w:rPr>
      </w:pPr>
    </w:p>
    <w:p w:rsidR="00035021" w:rsidRPr="004608D7" w:rsidRDefault="00035021" w:rsidP="00CD7A7D">
      <w:pPr>
        <w:ind w:left="-540"/>
        <w:rPr>
          <w:b/>
          <w:lang w:val="en-GB"/>
        </w:rPr>
      </w:pPr>
    </w:p>
    <w:p w:rsidR="00035021" w:rsidRPr="004608D7" w:rsidRDefault="00035021" w:rsidP="00CD7A7D">
      <w:pPr>
        <w:ind w:left="-540"/>
        <w:rPr>
          <w:b/>
          <w:lang w:val="en-GB"/>
        </w:rPr>
      </w:pPr>
    </w:p>
    <w:p w:rsidR="00035021" w:rsidRPr="004608D7" w:rsidRDefault="00035021" w:rsidP="00CD7A7D">
      <w:pPr>
        <w:ind w:left="-540"/>
        <w:rPr>
          <w:b/>
          <w:lang w:val="en-GB"/>
        </w:rPr>
      </w:pPr>
    </w:p>
    <w:p w:rsidR="00035021" w:rsidRPr="004608D7" w:rsidRDefault="00035021" w:rsidP="00CD7A7D">
      <w:pPr>
        <w:ind w:left="-540"/>
        <w:rPr>
          <w:b/>
          <w:lang w:val="en-GB"/>
        </w:rPr>
      </w:pPr>
    </w:p>
    <w:p w:rsidR="00035021" w:rsidRPr="004608D7" w:rsidRDefault="00035021" w:rsidP="00C25EA6">
      <w:pPr>
        <w:pStyle w:val="titretableaugraph"/>
        <w:ind w:left="0"/>
        <w:jc w:val="left"/>
        <w:rPr>
          <w:rFonts w:ascii="Times New Roman" w:hAnsi="Times New Roman"/>
          <w:b w:val="0"/>
          <w:bCs w:val="0"/>
          <w:sz w:val="20"/>
          <w:szCs w:val="20"/>
        </w:rPr>
      </w:pPr>
    </w:p>
    <w:p w:rsidR="00035021" w:rsidRPr="004608D7" w:rsidRDefault="00035021" w:rsidP="00AD36EC">
      <w:pPr>
        <w:rPr>
          <w:b/>
          <w:sz w:val="28"/>
          <w:szCs w:val="28"/>
          <w:lang w:val="fr-FR"/>
        </w:rPr>
      </w:pPr>
      <w:r w:rsidRPr="004608D7">
        <w:t xml:space="preserve"> </w:t>
      </w:r>
    </w:p>
    <w:p w:rsidR="00035021" w:rsidRPr="004608D7" w:rsidRDefault="00035021" w:rsidP="00A02AE3">
      <w:pPr>
        <w:ind w:left="-540"/>
        <w:jc w:val="center"/>
        <w:rPr>
          <w:b/>
          <w:lang w:val="en-GB"/>
        </w:rPr>
      </w:pPr>
      <w:r w:rsidRPr="004608D7">
        <w:rPr>
          <w:b/>
          <w:lang w:val="en-GB"/>
        </w:rPr>
        <w:br w:type="page"/>
      </w:r>
      <w:r w:rsidRPr="004608D7">
        <w:rPr>
          <w:b/>
          <w:lang w:val="en-GB"/>
        </w:rPr>
        <w:lastRenderedPageBreak/>
        <w:t xml:space="preserve">Figure 1a. </w:t>
      </w:r>
      <w:r w:rsidRPr="004608D7">
        <w:rPr>
          <w:lang w:val="en-GB"/>
        </w:rPr>
        <w:t>Group Contribution Levels in X for Baseline treatment</w:t>
      </w:r>
    </w:p>
    <w:p w:rsidR="00035021" w:rsidRPr="004608D7" w:rsidRDefault="00035021" w:rsidP="00CD7A7D">
      <w:pPr>
        <w:ind w:left="-540"/>
        <w:rPr>
          <w:b/>
          <w:lang w:val="en-GB"/>
        </w:rPr>
      </w:pPr>
    </w:p>
    <w:p w:rsidR="00035021" w:rsidRPr="004608D7" w:rsidRDefault="00035021" w:rsidP="00E46E26">
      <w:pPr>
        <w:ind w:left="-540"/>
      </w:pPr>
      <w:r w:rsidRPr="004608D7">
        <w:rPr>
          <w:lang w:val="en-US"/>
        </w:rPr>
        <w:t xml:space="preserve">                      </w:t>
      </w:r>
      <w:r w:rsidR="00922A87" w:rsidRPr="00922A87">
        <w:rPr>
          <w:noProof/>
          <w:lang w:val="fr-FR"/>
        </w:rPr>
        <w:drawing>
          <wp:inline distT="0" distB="0" distL="0" distR="0">
            <wp:extent cx="4902200" cy="2908300"/>
            <wp:effectExtent l="0" t="0" r="0"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035021" w:rsidRPr="004608D7" w:rsidRDefault="00035021" w:rsidP="00CD7A7D">
      <w:pPr>
        <w:ind w:left="-540"/>
      </w:pPr>
    </w:p>
    <w:p w:rsidR="00035021" w:rsidRDefault="00035021" w:rsidP="00AF04C6">
      <w:pPr>
        <w:ind w:left="-540" w:firstLine="1248"/>
        <w:jc w:val="center"/>
        <w:rPr>
          <w:lang w:val="en-GB"/>
        </w:rPr>
      </w:pPr>
      <w:r w:rsidRPr="004608D7">
        <w:rPr>
          <w:b/>
          <w:lang w:val="en-GB"/>
        </w:rPr>
        <w:t xml:space="preserve">Figure 1b. </w:t>
      </w:r>
      <w:r w:rsidRPr="004608D7">
        <w:rPr>
          <w:lang w:val="en-GB"/>
        </w:rPr>
        <w:t>Group Contribution Levels in X for Punishment treatment</w:t>
      </w:r>
    </w:p>
    <w:p w:rsidR="00922A87" w:rsidRPr="004608D7" w:rsidRDefault="00922A87" w:rsidP="00AF04C6">
      <w:pPr>
        <w:ind w:left="-540" w:firstLine="1248"/>
        <w:jc w:val="center"/>
        <w:rPr>
          <w:b/>
          <w:lang w:val="en-GB"/>
        </w:rPr>
      </w:pPr>
      <w:r w:rsidRPr="00922A87">
        <w:rPr>
          <w:b/>
          <w:noProof/>
          <w:lang w:val="fr-FR"/>
        </w:rPr>
        <w:drawing>
          <wp:inline distT="0" distB="0" distL="0" distR="0">
            <wp:extent cx="4787900" cy="3384550"/>
            <wp:effectExtent l="0" t="0" r="0"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035021" w:rsidRDefault="00486A9F" w:rsidP="008112B8">
      <w:pPr>
        <w:ind w:left="-540" w:firstLine="1248"/>
        <w:rPr>
          <w:lang w:val="en-GB"/>
        </w:rPr>
      </w:pPr>
      <w:r w:rsidRPr="00337906">
        <w:rPr>
          <w:b/>
          <w:noProof/>
          <w:lang w:val="en-US"/>
        </w:rPr>
        <w:t xml:space="preserve"> </w:t>
      </w:r>
    </w:p>
    <w:p w:rsidR="00922A87" w:rsidRDefault="00922A87" w:rsidP="008112B8">
      <w:pPr>
        <w:ind w:left="-540" w:firstLine="1248"/>
        <w:rPr>
          <w:lang w:val="en-GB"/>
        </w:rPr>
      </w:pPr>
    </w:p>
    <w:p w:rsidR="00922A87" w:rsidRDefault="00922A87" w:rsidP="008112B8">
      <w:pPr>
        <w:ind w:left="-540" w:firstLine="1248"/>
        <w:rPr>
          <w:lang w:val="en-GB"/>
        </w:rPr>
      </w:pPr>
    </w:p>
    <w:p w:rsidR="00922A87" w:rsidRDefault="00922A87" w:rsidP="008112B8">
      <w:pPr>
        <w:ind w:left="-540" w:firstLine="1248"/>
        <w:rPr>
          <w:lang w:val="en-GB"/>
        </w:rPr>
      </w:pPr>
    </w:p>
    <w:p w:rsidR="00922A87" w:rsidRDefault="00922A87" w:rsidP="008112B8">
      <w:pPr>
        <w:ind w:left="-540" w:firstLine="1248"/>
        <w:rPr>
          <w:lang w:val="en-GB"/>
        </w:rPr>
      </w:pPr>
    </w:p>
    <w:p w:rsidR="00922A87" w:rsidRDefault="00922A87" w:rsidP="008112B8">
      <w:pPr>
        <w:ind w:left="-540" w:firstLine="1248"/>
        <w:rPr>
          <w:lang w:val="en-GB"/>
        </w:rPr>
      </w:pPr>
    </w:p>
    <w:p w:rsidR="00922A87" w:rsidRDefault="00922A87" w:rsidP="008112B8">
      <w:pPr>
        <w:ind w:left="-540" w:firstLine="1248"/>
        <w:rPr>
          <w:lang w:val="en-GB"/>
        </w:rPr>
      </w:pPr>
    </w:p>
    <w:p w:rsidR="00922A87" w:rsidRDefault="00922A87" w:rsidP="008112B8">
      <w:pPr>
        <w:ind w:left="-540" w:firstLine="1248"/>
        <w:rPr>
          <w:lang w:val="en-GB"/>
        </w:rPr>
      </w:pPr>
    </w:p>
    <w:p w:rsidR="00922A87" w:rsidRDefault="00922A87" w:rsidP="008112B8">
      <w:pPr>
        <w:ind w:left="-540" w:firstLine="1248"/>
        <w:rPr>
          <w:lang w:val="en-GB"/>
        </w:rPr>
      </w:pPr>
    </w:p>
    <w:p w:rsidR="00922A87" w:rsidRPr="004608D7" w:rsidRDefault="00922A87" w:rsidP="008112B8">
      <w:pPr>
        <w:ind w:left="-540" w:firstLine="1248"/>
        <w:rPr>
          <w:lang w:val="en-GB"/>
        </w:rPr>
      </w:pPr>
    </w:p>
    <w:p w:rsidR="00035021" w:rsidRPr="004608D7" w:rsidRDefault="00035021" w:rsidP="00F52C7E">
      <w:pPr>
        <w:ind w:left="-540"/>
        <w:jc w:val="center"/>
        <w:rPr>
          <w:b/>
          <w:lang w:val="en-GB"/>
        </w:rPr>
      </w:pPr>
      <w:r w:rsidRPr="004608D7">
        <w:rPr>
          <w:b/>
          <w:lang w:val="en-GB"/>
        </w:rPr>
        <w:lastRenderedPageBreak/>
        <w:t xml:space="preserve">Figure 1c. </w:t>
      </w:r>
      <w:r w:rsidRPr="004608D7">
        <w:rPr>
          <w:lang w:val="en-GB"/>
        </w:rPr>
        <w:t>Group Contribution Levels in X for Reward treatment</w:t>
      </w:r>
    </w:p>
    <w:p w:rsidR="00920D10" w:rsidRDefault="00922A87" w:rsidP="00920D10">
      <w:pPr>
        <w:ind w:left="708"/>
        <w:rPr>
          <w:lang w:val="en-GB"/>
        </w:rPr>
      </w:pPr>
      <w:r w:rsidRPr="00922A87">
        <w:rPr>
          <w:noProof/>
          <w:lang w:val="fr-FR"/>
        </w:rPr>
        <w:drawing>
          <wp:inline distT="0" distB="0" distL="0" distR="0">
            <wp:extent cx="5054600" cy="3181350"/>
            <wp:effectExtent l="0" t="0" r="0"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35021" w:rsidRPr="004608D7" w:rsidRDefault="00035021" w:rsidP="00920D10">
      <w:pPr>
        <w:jc w:val="center"/>
        <w:rPr>
          <w:b/>
          <w:lang w:val="en-GB"/>
        </w:rPr>
      </w:pPr>
      <w:r w:rsidRPr="004608D7">
        <w:rPr>
          <w:b/>
          <w:lang w:val="en-GB"/>
        </w:rPr>
        <w:t xml:space="preserve">Figure 2a. </w:t>
      </w:r>
      <w:r w:rsidRPr="004608D7">
        <w:rPr>
          <w:lang w:val="en-GB"/>
        </w:rPr>
        <w:t xml:space="preserve">Average Contribution Levels in </w:t>
      </w:r>
      <w:r w:rsidRPr="004608D7">
        <w:rPr>
          <w:i/>
          <w:lang w:val="en-GB"/>
        </w:rPr>
        <w:t>X</w:t>
      </w:r>
      <w:r w:rsidRPr="004608D7">
        <w:rPr>
          <w:lang w:val="en-GB"/>
        </w:rPr>
        <w:t xml:space="preserve"> over time per treatment</w:t>
      </w:r>
    </w:p>
    <w:p w:rsidR="00035021" w:rsidRPr="004608D7" w:rsidRDefault="00035021" w:rsidP="00B25289">
      <w:pPr>
        <w:tabs>
          <w:tab w:val="left" w:pos="435"/>
        </w:tabs>
        <w:rPr>
          <w:lang w:val="en-GB"/>
        </w:rPr>
      </w:pPr>
    </w:p>
    <w:p w:rsidR="00035021" w:rsidRPr="004608D7" w:rsidRDefault="00922A87" w:rsidP="00A6709B">
      <w:pPr>
        <w:ind w:left="-540"/>
        <w:jc w:val="center"/>
        <w:rPr>
          <w:lang w:val="fr-FR"/>
        </w:rPr>
      </w:pPr>
      <w:r w:rsidRPr="00922A87">
        <w:rPr>
          <w:noProof/>
          <w:lang w:val="fr-FR"/>
        </w:rPr>
        <w:drawing>
          <wp:inline distT="0" distB="0" distL="0" distR="0">
            <wp:extent cx="5048250" cy="3549650"/>
            <wp:effectExtent l="0" t="0" r="0" b="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35021" w:rsidRPr="004608D7" w:rsidRDefault="00035021" w:rsidP="00A6709B">
      <w:pPr>
        <w:ind w:left="-540"/>
        <w:jc w:val="center"/>
        <w:rPr>
          <w:b/>
          <w:lang w:val="fr-FR"/>
        </w:rPr>
      </w:pPr>
    </w:p>
    <w:p w:rsidR="00035021" w:rsidRPr="004608D7" w:rsidRDefault="00035021" w:rsidP="00A6709B">
      <w:pPr>
        <w:ind w:left="-540"/>
        <w:jc w:val="center"/>
        <w:rPr>
          <w:b/>
          <w:lang w:val="fr-FR"/>
        </w:rPr>
      </w:pPr>
    </w:p>
    <w:p w:rsidR="00920D10" w:rsidRDefault="00920D10" w:rsidP="00A6709B">
      <w:pPr>
        <w:ind w:left="-540"/>
        <w:jc w:val="center"/>
        <w:rPr>
          <w:b/>
          <w:lang w:val="en-US"/>
        </w:rPr>
      </w:pPr>
    </w:p>
    <w:p w:rsidR="00920D10" w:rsidRDefault="00920D10" w:rsidP="00A6709B">
      <w:pPr>
        <w:ind w:left="-540"/>
        <w:jc w:val="center"/>
        <w:rPr>
          <w:b/>
          <w:lang w:val="en-US"/>
        </w:rPr>
      </w:pPr>
    </w:p>
    <w:p w:rsidR="00920D10" w:rsidRDefault="00920D10" w:rsidP="00A6709B">
      <w:pPr>
        <w:ind w:left="-540"/>
        <w:jc w:val="center"/>
        <w:rPr>
          <w:b/>
          <w:lang w:val="en-US"/>
        </w:rPr>
      </w:pPr>
    </w:p>
    <w:p w:rsidR="00920D10" w:rsidRDefault="00920D10" w:rsidP="00A6709B">
      <w:pPr>
        <w:ind w:left="-540"/>
        <w:jc w:val="center"/>
        <w:rPr>
          <w:b/>
          <w:lang w:val="en-US"/>
        </w:rPr>
      </w:pPr>
    </w:p>
    <w:p w:rsidR="00920D10" w:rsidRDefault="00920D10" w:rsidP="00A6709B">
      <w:pPr>
        <w:ind w:left="-540"/>
        <w:jc w:val="center"/>
        <w:rPr>
          <w:b/>
          <w:lang w:val="en-US"/>
        </w:rPr>
      </w:pPr>
    </w:p>
    <w:p w:rsidR="00920D10" w:rsidRDefault="00920D10" w:rsidP="00A6709B">
      <w:pPr>
        <w:ind w:left="-540"/>
        <w:jc w:val="center"/>
        <w:rPr>
          <w:b/>
          <w:lang w:val="en-US"/>
        </w:rPr>
      </w:pPr>
    </w:p>
    <w:p w:rsidR="00920D10" w:rsidRDefault="00920D10" w:rsidP="00A6709B">
      <w:pPr>
        <w:ind w:left="-540"/>
        <w:jc w:val="center"/>
        <w:rPr>
          <w:b/>
          <w:lang w:val="en-US"/>
        </w:rPr>
      </w:pPr>
    </w:p>
    <w:p w:rsidR="00035021" w:rsidRPr="004608D7" w:rsidRDefault="00035021" w:rsidP="00A6709B">
      <w:pPr>
        <w:ind w:left="-540"/>
        <w:jc w:val="center"/>
        <w:rPr>
          <w:lang w:val="en-GB"/>
        </w:rPr>
      </w:pPr>
      <w:r w:rsidRPr="004608D7">
        <w:rPr>
          <w:b/>
          <w:lang w:val="en-US"/>
        </w:rPr>
        <w:lastRenderedPageBreak/>
        <w:t xml:space="preserve">Figure 2b. </w:t>
      </w:r>
      <w:r w:rsidRPr="004608D7">
        <w:rPr>
          <w:lang w:val="en-GB"/>
        </w:rPr>
        <w:t xml:space="preserve">Contribution Levels in </w:t>
      </w:r>
      <w:r w:rsidRPr="004608D7">
        <w:rPr>
          <w:i/>
          <w:lang w:val="en-GB"/>
        </w:rPr>
        <w:t>Y</w:t>
      </w:r>
      <w:r w:rsidRPr="004608D7">
        <w:rPr>
          <w:lang w:val="en-GB"/>
        </w:rPr>
        <w:t xml:space="preserve"> per period</w:t>
      </w:r>
    </w:p>
    <w:p w:rsidR="00035021" w:rsidRPr="004608D7" w:rsidRDefault="00035021" w:rsidP="00A6709B">
      <w:pPr>
        <w:ind w:left="-540"/>
        <w:jc w:val="center"/>
        <w:rPr>
          <w:lang w:val="en-US"/>
        </w:rPr>
      </w:pPr>
    </w:p>
    <w:p w:rsidR="00035021" w:rsidRPr="004608D7" w:rsidRDefault="00922A87" w:rsidP="00A6709B">
      <w:pPr>
        <w:ind w:left="-540"/>
        <w:jc w:val="center"/>
        <w:rPr>
          <w:b/>
        </w:rPr>
      </w:pPr>
      <w:r w:rsidRPr="00922A87">
        <w:rPr>
          <w:b/>
          <w:noProof/>
          <w:lang w:val="fr-FR"/>
        </w:rPr>
        <w:drawing>
          <wp:inline distT="0" distB="0" distL="0" distR="0">
            <wp:extent cx="5016500" cy="3136900"/>
            <wp:effectExtent l="0" t="0" r="0" b="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E4342" w:rsidRDefault="00EE4342" w:rsidP="00A6709B">
      <w:pPr>
        <w:ind w:left="-540"/>
        <w:jc w:val="center"/>
        <w:rPr>
          <w:b/>
          <w:lang w:val="en-GB"/>
        </w:rPr>
      </w:pPr>
    </w:p>
    <w:p w:rsidR="00EE4342" w:rsidRDefault="00EE4342" w:rsidP="00A6709B">
      <w:pPr>
        <w:ind w:left="-540"/>
        <w:jc w:val="center"/>
        <w:rPr>
          <w:b/>
          <w:lang w:val="en-GB"/>
        </w:rPr>
      </w:pPr>
    </w:p>
    <w:p w:rsidR="00EE4342" w:rsidRDefault="00EE4342" w:rsidP="00A6709B">
      <w:pPr>
        <w:ind w:left="-540"/>
        <w:jc w:val="center"/>
        <w:rPr>
          <w:b/>
          <w:lang w:val="en-GB"/>
        </w:rPr>
      </w:pPr>
    </w:p>
    <w:p w:rsidR="00EE4342" w:rsidRDefault="00EE4342" w:rsidP="00A6709B">
      <w:pPr>
        <w:ind w:left="-540"/>
        <w:jc w:val="center"/>
        <w:rPr>
          <w:b/>
          <w:lang w:val="en-GB"/>
        </w:rPr>
      </w:pPr>
    </w:p>
    <w:p w:rsidR="00035021" w:rsidRPr="004608D7" w:rsidRDefault="00035021" w:rsidP="00A6709B">
      <w:pPr>
        <w:ind w:left="-540"/>
        <w:jc w:val="center"/>
        <w:rPr>
          <w:lang w:val="en-GB"/>
        </w:rPr>
      </w:pPr>
      <w:r w:rsidRPr="004608D7">
        <w:rPr>
          <w:b/>
          <w:lang w:val="en-GB"/>
        </w:rPr>
        <w:t xml:space="preserve">Figure 2c. </w:t>
      </w:r>
      <w:r w:rsidRPr="004608D7">
        <w:rPr>
          <w:lang w:val="en-GB"/>
        </w:rPr>
        <w:t xml:space="preserve">Contribution Levels in </w:t>
      </w:r>
      <w:r w:rsidRPr="004608D7">
        <w:rPr>
          <w:i/>
          <w:lang w:val="en-GB"/>
        </w:rPr>
        <w:t>Z</w:t>
      </w:r>
      <w:r w:rsidRPr="004608D7">
        <w:rPr>
          <w:lang w:val="en-GB"/>
        </w:rPr>
        <w:t xml:space="preserve"> per period</w:t>
      </w:r>
    </w:p>
    <w:p w:rsidR="00173274" w:rsidRDefault="00EE4342" w:rsidP="00F207F6">
      <w:pPr>
        <w:spacing w:after="120"/>
        <w:jc w:val="center"/>
        <w:rPr>
          <w:lang w:val="en-GB"/>
        </w:rPr>
      </w:pPr>
      <w:r w:rsidRPr="00EE4342">
        <w:rPr>
          <w:noProof/>
          <w:lang w:val="fr-FR"/>
        </w:rPr>
        <w:drawing>
          <wp:inline distT="0" distB="0" distL="0" distR="0">
            <wp:extent cx="5003800" cy="3048000"/>
            <wp:effectExtent l="0" t="0" r="0" b="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035021" w:rsidRPr="004608D7" w:rsidRDefault="00035021" w:rsidP="00F207F6">
      <w:pPr>
        <w:spacing w:after="120"/>
        <w:jc w:val="center"/>
        <w:rPr>
          <w:lang w:val="en-GB"/>
        </w:rPr>
      </w:pPr>
      <w:r w:rsidRPr="004608D7">
        <w:rPr>
          <w:lang w:val="en-GB"/>
        </w:rPr>
        <w:br w:type="page"/>
      </w:r>
      <w:r w:rsidRPr="004608D7">
        <w:rPr>
          <w:b/>
          <w:lang w:val="en-GB"/>
        </w:rPr>
        <w:lastRenderedPageBreak/>
        <w:t xml:space="preserve">Figure 3. </w:t>
      </w:r>
      <w:r w:rsidRPr="004608D7">
        <w:rPr>
          <w:lang w:val="en-GB"/>
        </w:rPr>
        <w:t>Average number of punishment/reward points distributed over time</w:t>
      </w:r>
    </w:p>
    <w:p w:rsidR="00035021" w:rsidRPr="004608D7" w:rsidRDefault="00035021" w:rsidP="00F52C7E">
      <w:pPr>
        <w:ind w:firstLine="708"/>
        <w:rPr>
          <w:lang w:val="en-CA"/>
        </w:rPr>
      </w:pPr>
    </w:p>
    <w:p w:rsidR="00035021" w:rsidRPr="004608D7" w:rsidRDefault="00EE4342" w:rsidP="00BA79C0">
      <w:pPr>
        <w:rPr>
          <w:lang w:val="en-CA"/>
        </w:rPr>
      </w:pPr>
      <w:r w:rsidRPr="00EE4342">
        <w:rPr>
          <w:noProof/>
          <w:lang w:val="fr-FR"/>
        </w:rPr>
        <w:drawing>
          <wp:inline distT="0" distB="0" distL="0" distR="0">
            <wp:extent cx="5670550" cy="2813050"/>
            <wp:effectExtent l="0" t="0" r="0" b="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035021" w:rsidRPr="004608D7" w:rsidRDefault="00035021" w:rsidP="00762F40">
      <w:pPr>
        <w:rPr>
          <w:lang w:val="en-CA"/>
        </w:rPr>
      </w:pPr>
    </w:p>
    <w:p w:rsidR="00035021" w:rsidRPr="004608D7" w:rsidRDefault="00A31068" w:rsidP="00A02AE3">
      <w:pPr>
        <w:jc w:val="center"/>
        <w:rPr>
          <w:lang w:val="en-CA"/>
        </w:rPr>
      </w:pPr>
      <w:r>
        <w:rPr>
          <w:b/>
          <w:bCs/>
          <w:lang w:val="en-GB"/>
        </w:rPr>
        <w:t>Figure 4</w:t>
      </w:r>
      <w:r w:rsidR="00035021" w:rsidRPr="004608D7">
        <w:rPr>
          <w:b/>
          <w:bCs/>
          <w:lang w:val="en-GB"/>
        </w:rPr>
        <w:t xml:space="preserve">: </w:t>
      </w:r>
      <w:r w:rsidR="00035021" w:rsidRPr="004608D7">
        <w:rPr>
          <w:rFonts w:ascii="TimesNewRomanPSMT" w:hAnsi="TimesNewRomanPSMT" w:cs="TimesNewRomanPSMT"/>
          <w:lang w:val="en-GB"/>
        </w:rPr>
        <w:t>Average payoff gain of the first stage sanction/reward relative to the baseline treatment</w:t>
      </w:r>
    </w:p>
    <w:p w:rsidR="00035021" w:rsidRPr="00173274" w:rsidRDefault="00035021" w:rsidP="00A02AE3">
      <w:pPr>
        <w:rPr>
          <w:lang w:val="en-US"/>
        </w:rPr>
      </w:pPr>
    </w:p>
    <w:p w:rsidR="00035021" w:rsidRPr="00EE4342" w:rsidRDefault="00EE4342" w:rsidP="00F643DB">
      <w:pPr>
        <w:rPr>
          <w:lang w:val="fr-FR"/>
        </w:rPr>
      </w:pPr>
      <w:r w:rsidRPr="00EE4342">
        <w:rPr>
          <w:noProof/>
          <w:lang w:val="fr-FR"/>
        </w:rPr>
        <w:drawing>
          <wp:inline distT="0" distB="0" distL="0" distR="0">
            <wp:extent cx="5435600" cy="2857500"/>
            <wp:effectExtent l="0" t="0" r="0" b="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sectPr w:rsidR="00035021" w:rsidRPr="00EE4342" w:rsidSect="00C25EA6">
      <w:type w:val="continuous"/>
      <w:pgSz w:w="11906" w:h="16838"/>
      <w:pgMar w:top="1440" w:right="92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3EC" w:rsidRDefault="00BD33EC" w:rsidP="007F3E31">
      <w:r>
        <w:separator/>
      </w:r>
    </w:p>
  </w:endnote>
  <w:endnote w:type="continuationSeparator" w:id="0">
    <w:p w:rsidR="00BD33EC" w:rsidRDefault="00BD33EC" w:rsidP="007F3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0A" w:rsidRDefault="00B04AEE">
    <w:pPr>
      <w:pStyle w:val="Pieddepage"/>
      <w:jc w:val="center"/>
    </w:pPr>
    <w:fldSimple w:instr=" PAGE   \* MERGEFORMAT ">
      <w:r w:rsidR="00C468C5">
        <w:rPr>
          <w:noProof/>
        </w:rPr>
        <w:t>28</w:t>
      </w:r>
    </w:fldSimple>
  </w:p>
  <w:p w:rsidR="0014400A" w:rsidRDefault="0014400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3EC" w:rsidRDefault="00BD33EC" w:rsidP="007F3E31">
      <w:r>
        <w:separator/>
      </w:r>
    </w:p>
  </w:footnote>
  <w:footnote w:type="continuationSeparator" w:id="0">
    <w:p w:rsidR="00BD33EC" w:rsidRDefault="00BD33EC" w:rsidP="007F3E31">
      <w:r>
        <w:continuationSeparator/>
      </w:r>
    </w:p>
  </w:footnote>
  <w:footnote w:id="1">
    <w:p w:rsidR="0014400A" w:rsidRPr="004608D7" w:rsidRDefault="0014400A" w:rsidP="004D3530">
      <w:pPr>
        <w:pStyle w:val="Notedebasdepage"/>
        <w:jc w:val="both"/>
        <w:rPr>
          <w:lang w:val="en-GB"/>
        </w:rPr>
      </w:pPr>
      <w:r w:rsidRPr="004608D7">
        <w:rPr>
          <w:rStyle w:val="Appelnotedebasdep"/>
        </w:rPr>
        <w:footnoteRef/>
      </w:r>
      <w:r w:rsidRPr="004608D7">
        <w:rPr>
          <w:lang w:val="en-GB"/>
        </w:rPr>
        <w:t xml:space="preserve"> See for instance Steinberg (2008), Steinberg and Werenfels (2007) and more analytically Desousa, Mirza and Verdier (2009) on terrorism networks and globalization of terrorism.</w:t>
      </w:r>
    </w:p>
  </w:footnote>
  <w:footnote w:id="2">
    <w:p w:rsidR="0014400A" w:rsidRPr="004608D7" w:rsidRDefault="0014400A" w:rsidP="009C06AE">
      <w:pPr>
        <w:autoSpaceDE w:val="0"/>
        <w:autoSpaceDN w:val="0"/>
        <w:adjustRightInd w:val="0"/>
        <w:jc w:val="both"/>
        <w:rPr>
          <w:sz w:val="22"/>
          <w:lang w:val="en-CA"/>
        </w:rPr>
      </w:pPr>
      <w:r w:rsidRPr="004608D7">
        <w:rPr>
          <w:rStyle w:val="Appelnotedebasdep"/>
        </w:rPr>
        <w:footnoteRef/>
      </w:r>
      <w:r w:rsidRPr="004608D7">
        <w:rPr>
          <w:lang w:val="en-GB"/>
        </w:rPr>
        <w:t xml:space="preserve"> </w:t>
      </w:r>
      <w:r w:rsidRPr="004608D7">
        <w:rPr>
          <w:sz w:val="20"/>
          <w:szCs w:val="20"/>
          <w:lang w:val="en-CA"/>
        </w:rPr>
        <w:t>Some countries may be also incited not to engage in international anti terrorism policies in order to avoid (reduce) the risk of being a potential target of a future terrorist attack by adopting a complacent attitude toward terrorists.</w:t>
      </w:r>
      <w:r w:rsidRPr="004608D7">
        <w:rPr>
          <w:lang w:val="en-CA"/>
        </w:rPr>
        <w:t xml:space="preserve"> </w:t>
      </w:r>
    </w:p>
    <w:p w:rsidR="0014400A" w:rsidRPr="004608D7" w:rsidRDefault="0014400A" w:rsidP="009C06AE">
      <w:pPr>
        <w:autoSpaceDE w:val="0"/>
        <w:autoSpaceDN w:val="0"/>
        <w:adjustRightInd w:val="0"/>
        <w:jc w:val="both"/>
        <w:rPr>
          <w:lang w:val="en-GB"/>
        </w:rPr>
      </w:pPr>
    </w:p>
  </w:footnote>
  <w:footnote w:id="3">
    <w:p w:rsidR="0014400A" w:rsidRPr="004608D7" w:rsidRDefault="0014400A" w:rsidP="00912AFC">
      <w:pPr>
        <w:pStyle w:val="Notedebasdepage"/>
        <w:jc w:val="both"/>
        <w:rPr>
          <w:lang w:val="en-GB"/>
        </w:rPr>
      </w:pPr>
      <w:r w:rsidRPr="004608D7">
        <w:rPr>
          <w:rStyle w:val="Appelnotedebasdep"/>
        </w:rPr>
        <w:footnoteRef/>
      </w:r>
      <w:r w:rsidRPr="004608D7">
        <w:rPr>
          <w:lang w:val="en-US"/>
        </w:rPr>
        <w:t xml:space="preserve"> </w:t>
      </w:r>
      <w:r w:rsidRPr="004608D7">
        <w:rPr>
          <w:lang w:val="en-CA"/>
        </w:rPr>
        <w:t>Several theoretical studies examined the determinants of terrorism and how it spreads as a contagion phenomenon (Midlarsky, 1970, 1978; Midlarsky, Crenshaw and Yoshida, 1980; Hamilton and Hamilton, 1983). O</w:t>
      </w:r>
      <w:r w:rsidRPr="004608D7">
        <w:rPr>
          <w:lang w:val="en-GB"/>
        </w:rPr>
        <w:t xml:space="preserve">ther studies investigated the question to what extent it’s worth negotiating with </w:t>
      </w:r>
      <w:r w:rsidRPr="004608D7">
        <w:rPr>
          <w:lang w:val="en-CA"/>
        </w:rPr>
        <w:t>terrorists in cases of hostage-taking situations (Scott, 1993, Sandler and Enders, 2004). These studies rely on the idea that terrorism can be modelized as a negotiation game between the terrorists and the governments (Sandler et al. 1983).</w:t>
      </w:r>
      <w:r w:rsidRPr="004608D7">
        <w:rPr>
          <w:lang w:val="en-GB"/>
        </w:rPr>
        <w:t xml:space="preserve"> </w:t>
      </w:r>
      <w:r w:rsidRPr="004608D7">
        <w:rPr>
          <w:lang w:val="en-CA"/>
        </w:rPr>
        <w:t>Frey and Luechinger (2004) investigated the importance of decentralizing activities as a way to reduce the impact of terrorism as the decentralization of activities may be an optimal way to reduce the costs of a terrorist attack because several different centres are more difficult to destabilise than a unique strategic centre.</w:t>
      </w:r>
    </w:p>
  </w:footnote>
  <w:footnote w:id="4">
    <w:p w:rsidR="0014400A" w:rsidRPr="004608D7" w:rsidRDefault="0014400A" w:rsidP="006B3872">
      <w:pPr>
        <w:pStyle w:val="Notedebasdepage"/>
        <w:jc w:val="both"/>
        <w:rPr>
          <w:lang w:val="en-GB"/>
        </w:rPr>
      </w:pPr>
      <w:r w:rsidRPr="004608D7">
        <w:rPr>
          <w:rStyle w:val="Appelnotedebasdep"/>
        </w:rPr>
        <w:footnoteRef/>
      </w:r>
      <w:r w:rsidRPr="004608D7">
        <w:rPr>
          <w:lang w:val="en-GB"/>
        </w:rPr>
        <w:t xml:space="preserve"> That being said, proactive policies might also be associated with costs (new terrorists attacks) if these result in freedom losses and provide anger among potential terrorists (Rosendorff and Sandler, 2005).</w:t>
      </w:r>
    </w:p>
  </w:footnote>
  <w:footnote w:id="5">
    <w:p w:rsidR="0014400A" w:rsidRPr="004608D7" w:rsidRDefault="0014400A" w:rsidP="00274C12">
      <w:pPr>
        <w:jc w:val="both"/>
        <w:rPr>
          <w:lang w:val="en-GB"/>
        </w:rPr>
      </w:pPr>
      <w:r w:rsidRPr="004608D7">
        <w:rPr>
          <w:rStyle w:val="Appelnotedebasdep"/>
        </w:rPr>
        <w:footnoteRef/>
      </w:r>
      <w:r w:rsidRPr="004608D7">
        <w:rPr>
          <w:lang w:val="en-GB"/>
        </w:rPr>
        <w:t xml:space="preserve"> </w:t>
      </w:r>
      <w:r w:rsidRPr="004608D7">
        <w:rPr>
          <w:sz w:val="20"/>
          <w:szCs w:val="20"/>
          <w:lang w:val="en-GB"/>
        </w:rPr>
        <w:t xml:space="preserve">Sanctions can also take on symbolic forms. For example, the fries in the Congress cafeteria were renamed ''freedom fries'' as a retaliation against </w:t>
      </w:r>
      <w:hyperlink r:id="rId1" w:tooltip="France" w:history="1">
        <w:r w:rsidRPr="004608D7">
          <w:rPr>
            <w:sz w:val="20"/>
            <w:szCs w:val="20"/>
            <w:lang w:val="en-GB"/>
          </w:rPr>
          <w:t>France</w:t>
        </w:r>
      </w:hyperlink>
      <w:r w:rsidRPr="004608D7">
        <w:rPr>
          <w:sz w:val="20"/>
          <w:szCs w:val="20"/>
          <w:lang w:val="en-GB"/>
        </w:rPr>
        <w:t xml:space="preserve">'s refusal to enter coalition against terrorism and to support U.S. proposals in the </w:t>
      </w:r>
      <w:hyperlink r:id="rId2" w:tooltip="UN Security Council" w:history="1">
        <w:r w:rsidRPr="004608D7">
          <w:rPr>
            <w:sz w:val="20"/>
            <w:szCs w:val="20"/>
            <w:lang w:val="en-GB"/>
          </w:rPr>
          <w:t>UN Security Council</w:t>
        </w:r>
      </w:hyperlink>
      <w:r w:rsidRPr="004608D7">
        <w:rPr>
          <w:sz w:val="20"/>
          <w:szCs w:val="20"/>
          <w:lang w:val="en-GB"/>
        </w:rPr>
        <w:t xml:space="preserve"> for military action to invade </w:t>
      </w:r>
      <w:hyperlink r:id="rId3" w:tooltip="Iraq" w:history="1">
        <w:r w:rsidRPr="004608D7">
          <w:rPr>
            <w:sz w:val="20"/>
            <w:szCs w:val="20"/>
            <w:lang w:val="en-GB"/>
          </w:rPr>
          <w:t>Iraq</w:t>
        </w:r>
      </w:hyperlink>
      <w:r w:rsidRPr="004608D7">
        <w:rPr>
          <w:sz w:val="20"/>
          <w:szCs w:val="20"/>
          <w:lang w:val="en-GB"/>
        </w:rPr>
        <w:t xml:space="preserve">. </w:t>
      </w:r>
    </w:p>
    <w:p w:rsidR="0014400A" w:rsidRPr="004608D7" w:rsidRDefault="0014400A" w:rsidP="00274C12">
      <w:pPr>
        <w:jc w:val="both"/>
        <w:rPr>
          <w:lang w:val="en-GB"/>
        </w:rPr>
      </w:pPr>
    </w:p>
  </w:footnote>
  <w:footnote w:id="6">
    <w:p w:rsidR="0014400A" w:rsidRPr="004608D7" w:rsidRDefault="0014400A" w:rsidP="00DC3ACC">
      <w:pPr>
        <w:pStyle w:val="Notedebasdepage"/>
        <w:jc w:val="both"/>
        <w:rPr>
          <w:lang w:val="en-GB"/>
        </w:rPr>
      </w:pPr>
      <w:r w:rsidRPr="004608D7">
        <w:rPr>
          <w:rStyle w:val="Appelnotedebasdep"/>
        </w:rPr>
        <w:footnoteRef/>
      </w:r>
      <w:r w:rsidRPr="004608D7">
        <w:rPr>
          <w:lang w:val="en-GB"/>
        </w:rPr>
        <w:t xml:space="preserve"> Assume </w:t>
      </w:r>
      <w:r w:rsidRPr="004608D7">
        <w:rPr>
          <w:position w:val="-12"/>
        </w:rPr>
        <w:object w:dxaOrig="900" w:dyaOrig="360">
          <v:shape id="_x0000_i1034" type="#_x0000_t75" style="width:45pt;height:18pt" o:ole="">
            <v:imagedata r:id="rId4" o:title=""/>
          </v:shape>
          <o:OLEObject Type="Embed" ProgID="Equation.3" ShapeID="_x0000_i1034" DrawAspect="Content" ObjectID="_1337587780" r:id="rId5"/>
        </w:object>
      </w:r>
      <w:r w:rsidRPr="004608D7">
        <w:rPr>
          <w:lang w:val="en-GB"/>
        </w:rPr>
        <w:t xml:space="preserve"> to represent the share of investment in Y for each participant. Then, a more rigorous way to understand the last term of the equation is that it can be alternatively expressed in the following manner: </w:t>
      </w:r>
      <w:r w:rsidRPr="004608D7">
        <w:rPr>
          <w:position w:val="-12"/>
          <w:lang w:val="en-GB"/>
        </w:rPr>
        <w:object w:dxaOrig="1840" w:dyaOrig="400">
          <v:shape id="_x0000_i1035" type="#_x0000_t75" style="width:92pt;height:20pt" o:ole="">
            <v:imagedata r:id="rId6" o:title=""/>
          </v:shape>
          <o:OLEObject Type="Embed" ProgID="Equation.3" ShapeID="_x0000_i1035" DrawAspect="Content" ObjectID="_1337587781" r:id="rId7"/>
        </w:object>
      </w:r>
      <w:r w:rsidRPr="004608D7">
        <w:rPr>
          <w:lang w:val="en-GB"/>
        </w:rPr>
        <w:t xml:space="preserve"> where </w:t>
      </w:r>
      <w:r w:rsidRPr="004608D7">
        <w:rPr>
          <w:position w:val="-6"/>
        </w:rPr>
        <w:object w:dxaOrig="180" w:dyaOrig="340">
          <v:shape id="_x0000_i1036" type="#_x0000_t75" style="width:9pt;height:17pt" o:ole="">
            <v:imagedata r:id="rId8" o:title=""/>
          </v:shape>
          <o:OLEObject Type="Embed" ProgID="Equation.3" ShapeID="_x0000_i1036" DrawAspect="Content" ObjectID="_1337587782" r:id="rId9"/>
        </w:object>
      </w:r>
      <w:r w:rsidRPr="004608D7">
        <w:rPr>
          <w:lang w:val="en-GB"/>
        </w:rPr>
        <w:t xml:space="preserve"> represents the average investment share across </w:t>
      </w:r>
      <w:r w:rsidRPr="004608D7">
        <w:rPr>
          <w:i/>
          <w:lang w:val="en-GB"/>
        </w:rPr>
        <w:t>n</w:t>
      </w:r>
      <w:r w:rsidRPr="004608D7">
        <w:rPr>
          <w:lang w:val="en-GB"/>
        </w:rPr>
        <w:t xml:space="preserve"> participants. Here, our expression tells that the (ex-ante) conditional probability of being hit (1/n) is multiplied by a rate that is decreasing with the participants’ relative effort of investing in national protection X compared to the average.   </w:t>
      </w:r>
    </w:p>
  </w:footnote>
  <w:footnote w:id="7">
    <w:p w:rsidR="0014400A" w:rsidRPr="004608D7" w:rsidRDefault="0014400A" w:rsidP="00DC3ACC">
      <w:pPr>
        <w:pStyle w:val="Notedebasdepage"/>
        <w:jc w:val="both"/>
        <w:rPr>
          <w:lang w:val="en-GB"/>
        </w:rPr>
      </w:pPr>
      <w:r w:rsidRPr="004608D7">
        <w:rPr>
          <w:rStyle w:val="Appelnotedebasdep"/>
        </w:rPr>
        <w:footnoteRef/>
      </w:r>
      <w:r w:rsidRPr="004608D7">
        <w:rPr>
          <w:lang w:val="en-GB"/>
        </w:rPr>
        <w:t xml:space="preserve"> </w:t>
      </w:r>
      <w:r w:rsidRPr="004608D7">
        <w:rPr>
          <w:lang w:val="en-CA"/>
        </w:rPr>
        <w:t>Following a report by CNN (June 22</w:t>
      </w:r>
      <w:r w:rsidRPr="004608D7">
        <w:rPr>
          <w:vertAlign w:val="superscript"/>
          <w:lang w:val="en-CA"/>
        </w:rPr>
        <w:t>nd</w:t>
      </w:r>
      <w:r w:rsidRPr="004608D7">
        <w:rPr>
          <w:lang w:val="en-CA"/>
        </w:rPr>
        <w:t>, 2005), the chance of an attack with a weapon of mass destruction somewhere in the world in the next ten years runs as high as 70%, arms experts have predicted in a United States survey. According to the report, four out of five people said that their country was not spending enough on non-proliferation efforts to detect transfer of weapons or materials to terrorism organizations.</w:t>
      </w:r>
    </w:p>
    <w:p w:rsidR="0014400A" w:rsidRPr="004608D7" w:rsidRDefault="0014400A" w:rsidP="00DC3ACC">
      <w:pPr>
        <w:pStyle w:val="Notedebasdepage"/>
        <w:jc w:val="both"/>
        <w:rPr>
          <w:lang w:val="en-GB"/>
        </w:rPr>
      </w:pPr>
    </w:p>
  </w:footnote>
  <w:footnote w:id="8">
    <w:p w:rsidR="0014400A" w:rsidRPr="004608D7" w:rsidRDefault="0014400A" w:rsidP="004057DE">
      <w:pPr>
        <w:autoSpaceDE w:val="0"/>
        <w:autoSpaceDN w:val="0"/>
        <w:adjustRightInd w:val="0"/>
        <w:jc w:val="both"/>
        <w:rPr>
          <w:rFonts w:ascii="TimesNewRoman" w:eastAsia="Batang" w:hAnsi="TimesNewRoman" w:cs="TimesNewRoman"/>
          <w:sz w:val="23"/>
          <w:szCs w:val="23"/>
          <w:lang w:val="en-GB" w:eastAsia="ko-KR"/>
        </w:rPr>
      </w:pPr>
      <w:r w:rsidRPr="004608D7">
        <w:rPr>
          <w:rStyle w:val="Appelnotedebasdep"/>
        </w:rPr>
        <w:footnoteRef/>
      </w:r>
      <w:r w:rsidRPr="004608D7">
        <w:rPr>
          <w:lang w:val="en-GB"/>
        </w:rPr>
        <w:t xml:space="preserve"> </w:t>
      </w:r>
      <w:r w:rsidRPr="004608D7">
        <w:rPr>
          <w:sz w:val="20"/>
          <w:szCs w:val="20"/>
          <w:lang w:val="en-GB"/>
        </w:rPr>
        <w:t>Reciprocal behaviour was reported in different experimental games. For example, Berg, Dickhaut and McCabe (1995) observe reciprocal decisions in the context of investment game; Gächter and Falk, (2002) in a gift exchange game; Clark and Sefton (2001) in a sequential prisoner’s dilemma; Abbink, Irlenbusch and Renner (2000) in the “moonlighting game”., Keser and van Winden (2000) Fehr and Gaechter (2000) Croson (2007) observe that some subjects  reciprocate others’ contribution to a public good.</w:t>
      </w:r>
    </w:p>
  </w:footnote>
  <w:footnote w:id="9">
    <w:p w:rsidR="0014400A" w:rsidRPr="004608D7" w:rsidRDefault="0014400A" w:rsidP="00605574">
      <w:pPr>
        <w:jc w:val="both"/>
        <w:rPr>
          <w:sz w:val="20"/>
          <w:szCs w:val="20"/>
          <w:lang w:val="en-GB"/>
        </w:rPr>
      </w:pPr>
      <w:r w:rsidRPr="004608D7">
        <w:rPr>
          <w:rStyle w:val="Appelnotedebasdep"/>
        </w:rPr>
        <w:footnoteRef/>
      </w:r>
      <w:r w:rsidRPr="004608D7">
        <w:rPr>
          <w:lang w:val="en-GB"/>
        </w:rPr>
        <w:t xml:space="preserve"> </w:t>
      </w:r>
      <w:r w:rsidRPr="004608D7">
        <w:rPr>
          <w:sz w:val="20"/>
          <w:szCs w:val="20"/>
          <w:lang w:val="en-GB"/>
        </w:rPr>
        <w:t>Note that it is nearly impossible to obtain precise and quantitative theoretical predictions based on the assumptions presented above. The first reason is that it may be the case that there are some reciprocal people whose preferences are not completely captured by those induced in the experiment or involve players with bounded rationality (Gächter and Falk, 2002; Selten, 1978; Selten and Stoecker, 1986). Second models including reciprocity and reputation usually rely on the condition that a fraction of reciprocal subjects is necessary to allow the emergence of reputation for the majority of rational and selfish players. However th</w:t>
      </w:r>
      <w:r>
        <w:rPr>
          <w:sz w:val="20"/>
          <w:szCs w:val="20"/>
          <w:lang w:val="en-GB"/>
        </w:rPr>
        <w:t>ese conditions are not necessarily</w:t>
      </w:r>
      <w:r w:rsidRPr="004608D7">
        <w:rPr>
          <w:sz w:val="20"/>
          <w:szCs w:val="20"/>
          <w:lang w:val="en-GB"/>
        </w:rPr>
        <w:t xml:space="preserve"> met since depending on the parameters of the experiment the fraction of reciprocal subjects may be quite high. Finally reputation mechanisms generally rely on the assumption that agents enter the experiment with initial belief about the fraction of reciprocal players and update their beliefs over time. However such learning effects make it again more difficult to predict the expected outcome since it should change over time as soon as agents update their beliefs. For all these reasons, only some qualitative conjectures are possible.</w:t>
      </w:r>
      <w:r w:rsidRPr="004608D7">
        <w:rPr>
          <w:lang w:val="en-GB"/>
        </w:rPr>
        <w:t xml:space="preserve"> </w:t>
      </w:r>
    </w:p>
    <w:p w:rsidR="0014400A" w:rsidRPr="004608D7" w:rsidRDefault="0014400A" w:rsidP="00605574">
      <w:pPr>
        <w:jc w:val="both"/>
        <w:rPr>
          <w:lang w:val="en-GB"/>
        </w:rPr>
      </w:pPr>
    </w:p>
  </w:footnote>
  <w:footnote w:id="10">
    <w:p w:rsidR="0014400A" w:rsidRPr="004608D7" w:rsidRDefault="0014400A" w:rsidP="00961E6D">
      <w:pPr>
        <w:pStyle w:val="Notedebasdepage"/>
        <w:jc w:val="both"/>
        <w:rPr>
          <w:lang w:val="en-GB"/>
        </w:rPr>
      </w:pPr>
      <w:r w:rsidRPr="004608D7">
        <w:rPr>
          <w:rStyle w:val="Appelnotedebasdep"/>
        </w:rPr>
        <w:footnoteRef/>
      </w:r>
      <w:r w:rsidRPr="004608D7">
        <w:rPr>
          <w:lang w:val="en-GB"/>
        </w:rPr>
        <w:t xml:space="preserve"> The intuition behind Gambler Fallacy is that people may expect that deviations from average should balance out. For example, if a </w:t>
      </w:r>
      <w:hyperlink r:id="rId10" w:tooltip="Fair coin" w:history="1">
        <w:r w:rsidRPr="004608D7">
          <w:rPr>
            <w:lang w:val="en-GB"/>
          </w:rPr>
          <w:t>fair coin</w:t>
        </w:r>
      </w:hyperlink>
      <w:r w:rsidRPr="004608D7">
        <w:rPr>
          <w:lang w:val="en-GB"/>
        </w:rPr>
        <w:t xml:space="preserve"> is tossed repeatedly and tails comes up a larger number of times than is expected, a gambler may incorrectly believe that this means that heads is more likely in future tosses. Such an event is often referred to as being "due.</w:t>
      </w:r>
    </w:p>
  </w:footnote>
  <w:footnote w:id="11">
    <w:p w:rsidR="0014400A" w:rsidRPr="004608D7" w:rsidRDefault="0014400A" w:rsidP="004608D7">
      <w:pPr>
        <w:jc w:val="both"/>
        <w:rPr>
          <w:sz w:val="22"/>
          <w:lang w:val="en-CA"/>
        </w:rPr>
      </w:pPr>
      <w:r w:rsidRPr="004608D7">
        <w:rPr>
          <w:rStyle w:val="Appelnotedebasdep"/>
        </w:rPr>
        <w:footnoteRef/>
      </w:r>
      <w:r w:rsidRPr="004608D7">
        <w:rPr>
          <w:lang w:val="en-GB"/>
        </w:rPr>
        <w:t xml:space="preserve"> </w:t>
      </w:r>
      <w:r w:rsidRPr="004608D7">
        <w:rPr>
          <w:sz w:val="20"/>
          <w:szCs w:val="20"/>
          <w:lang w:val="en-GB"/>
        </w:rPr>
        <w:t xml:space="preserve">In contrast to Andreoni et al. (2002), in Sefton et al. </w:t>
      </w:r>
      <w:r w:rsidRPr="004608D7">
        <w:rPr>
          <w:sz w:val="20"/>
          <w:szCs w:val="20"/>
          <w:lang w:val="en-CA"/>
        </w:rPr>
        <w:t xml:space="preserve">(2007) and </w:t>
      </w:r>
      <w:smartTag w:uri="urn:schemas-microsoft-com:office:smarttags" w:element="place">
        <w:smartTag w:uri="urn:schemas-microsoft-com:office:smarttags" w:element="City">
          <w:r w:rsidRPr="004608D7">
            <w:rPr>
              <w:sz w:val="20"/>
              <w:szCs w:val="20"/>
              <w:lang w:val="en-CA"/>
            </w:rPr>
            <w:t>Walker</w:t>
          </w:r>
        </w:smartTag>
      </w:smartTag>
      <w:r w:rsidRPr="004608D7">
        <w:rPr>
          <w:sz w:val="20"/>
          <w:szCs w:val="20"/>
          <w:lang w:val="en-CA"/>
        </w:rPr>
        <w:t xml:space="preserve"> and Halloran (2004) the cost of a $1 cent (sanction) reward is $1. Note however that as noted by Andreoni et al. (2003) one can find several examples where the cost versus consequence of sanctions and punishment is not one-for-one. For example the cost of imposing a trade embargo is likely to be much smaller than the consequences for the target. Similarly the cost of development assistance and other financial transfers toward less developed countries may be smaller that the benefit for the developing country. For these reasons we chose a cost-consequence ratio superior to 1.</w:t>
      </w:r>
      <w:r>
        <w:rPr>
          <w:sz w:val="22"/>
          <w:lang w:val="en-CA"/>
        </w:rPr>
        <w:t xml:space="preserve"> </w:t>
      </w:r>
    </w:p>
  </w:footnote>
  <w:footnote w:id="12">
    <w:p w:rsidR="0014400A" w:rsidRPr="004608D7" w:rsidRDefault="0014400A" w:rsidP="002F29E6">
      <w:pPr>
        <w:pStyle w:val="Notedebasdepage"/>
        <w:rPr>
          <w:lang w:val="en-GB"/>
        </w:rPr>
      </w:pPr>
      <w:r w:rsidRPr="004608D7">
        <w:rPr>
          <w:rStyle w:val="Appelnotedebasdep"/>
        </w:rPr>
        <w:footnoteRef/>
      </w:r>
      <w:r w:rsidRPr="004608D7">
        <w:rPr>
          <w:lang w:val="en-GB"/>
        </w:rPr>
        <w:t xml:space="preserve"> See Fischbacher (2007) for a description of the ztree computer program.</w:t>
      </w:r>
    </w:p>
  </w:footnote>
  <w:footnote w:id="13">
    <w:p w:rsidR="0014400A" w:rsidRPr="004608D7" w:rsidRDefault="0014400A" w:rsidP="00910915">
      <w:pPr>
        <w:jc w:val="both"/>
        <w:rPr>
          <w:sz w:val="20"/>
          <w:szCs w:val="20"/>
          <w:lang w:val="en-GB"/>
        </w:rPr>
      </w:pPr>
      <w:r w:rsidRPr="004608D7">
        <w:rPr>
          <w:rStyle w:val="Appelnotedebasdep"/>
        </w:rPr>
        <w:footnoteRef/>
      </w:r>
      <w:r w:rsidRPr="004608D7">
        <w:rPr>
          <w:lang w:val="en-GB"/>
        </w:rPr>
        <w:t xml:space="preserve"> </w:t>
      </w:r>
      <w:r w:rsidRPr="004608D7">
        <w:rPr>
          <w:color w:val="000000"/>
          <w:sz w:val="20"/>
          <w:szCs w:val="20"/>
          <w:lang w:val="en-GB"/>
        </w:rPr>
        <w:t xml:space="preserve">The unit of observation is the average contribution of the group over the entire session (yielding seven observations per treatment except for the reward treatment with six observations, one per group), and the null hypotheses are that the group contributes an identical amount over a forty-period session. </w:t>
      </w:r>
    </w:p>
    <w:p w:rsidR="0014400A" w:rsidRPr="004608D7" w:rsidRDefault="0014400A" w:rsidP="00910915">
      <w:pPr>
        <w:jc w:val="both"/>
        <w:rPr>
          <w:lang w:val="en-G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3823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CE1633"/>
    <w:multiLevelType w:val="hybridMultilevel"/>
    <w:tmpl w:val="D262B1CE"/>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12021A0F"/>
    <w:multiLevelType w:val="hybridMultilevel"/>
    <w:tmpl w:val="C4ACA1C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2F158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F30A00"/>
    <w:multiLevelType w:val="hybridMultilevel"/>
    <w:tmpl w:val="2A321696"/>
    <w:lvl w:ilvl="0" w:tplc="ECFAC88C">
      <w:start w:val="1"/>
      <w:numFmt w:val="decimal"/>
      <w:lvlText w:val="%1-"/>
      <w:lvlJc w:val="left"/>
      <w:pPr>
        <w:ind w:left="720" w:hanging="360"/>
      </w:pPr>
      <w:rPr>
        <w:rFonts w:cs="Times New Roman" w:hint="default"/>
      </w:rPr>
    </w:lvl>
    <w:lvl w:ilvl="1" w:tplc="4FC8389E" w:tentative="1">
      <w:start w:val="1"/>
      <w:numFmt w:val="lowerLetter"/>
      <w:lvlText w:val="%2."/>
      <w:lvlJc w:val="left"/>
      <w:pPr>
        <w:ind w:left="1440" w:hanging="360"/>
      </w:pPr>
      <w:rPr>
        <w:rFonts w:cs="Times New Roman"/>
      </w:rPr>
    </w:lvl>
    <w:lvl w:ilvl="2" w:tplc="618E1BCC" w:tentative="1">
      <w:start w:val="1"/>
      <w:numFmt w:val="lowerRoman"/>
      <w:lvlText w:val="%3."/>
      <w:lvlJc w:val="right"/>
      <w:pPr>
        <w:ind w:left="2160" w:hanging="180"/>
      </w:pPr>
      <w:rPr>
        <w:rFonts w:cs="Times New Roman"/>
      </w:rPr>
    </w:lvl>
    <w:lvl w:ilvl="3" w:tplc="B2747C06" w:tentative="1">
      <w:start w:val="1"/>
      <w:numFmt w:val="decimal"/>
      <w:lvlText w:val="%4."/>
      <w:lvlJc w:val="left"/>
      <w:pPr>
        <w:ind w:left="2880" w:hanging="360"/>
      </w:pPr>
      <w:rPr>
        <w:rFonts w:cs="Times New Roman"/>
      </w:rPr>
    </w:lvl>
    <w:lvl w:ilvl="4" w:tplc="6326019A" w:tentative="1">
      <w:start w:val="1"/>
      <w:numFmt w:val="lowerLetter"/>
      <w:lvlText w:val="%5."/>
      <w:lvlJc w:val="left"/>
      <w:pPr>
        <w:ind w:left="3600" w:hanging="360"/>
      </w:pPr>
      <w:rPr>
        <w:rFonts w:cs="Times New Roman"/>
      </w:rPr>
    </w:lvl>
    <w:lvl w:ilvl="5" w:tplc="B6F8F012" w:tentative="1">
      <w:start w:val="1"/>
      <w:numFmt w:val="lowerRoman"/>
      <w:lvlText w:val="%6."/>
      <w:lvlJc w:val="right"/>
      <w:pPr>
        <w:ind w:left="4320" w:hanging="180"/>
      </w:pPr>
      <w:rPr>
        <w:rFonts w:cs="Times New Roman"/>
      </w:rPr>
    </w:lvl>
    <w:lvl w:ilvl="6" w:tplc="63425D82" w:tentative="1">
      <w:start w:val="1"/>
      <w:numFmt w:val="decimal"/>
      <w:lvlText w:val="%7."/>
      <w:lvlJc w:val="left"/>
      <w:pPr>
        <w:ind w:left="5040" w:hanging="360"/>
      </w:pPr>
      <w:rPr>
        <w:rFonts w:cs="Times New Roman"/>
      </w:rPr>
    </w:lvl>
    <w:lvl w:ilvl="7" w:tplc="C9F09E70" w:tentative="1">
      <w:start w:val="1"/>
      <w:numFmt w:val="lowerLetter"/>
      <w:lvlText w:val="%8."/>
      <w:lvlJc w:val="left"/>
      <w:pPr>
        <w:ind w:left="5760" w:hanging="360"/>
      </w:pPr>
      <w:rPr>
        <w:rFonts w:cs="Times New Roman"/>
      </w:rPr>
    </w:lvl>
    <w:lvl w:ilvl="8" w:tplc="AACE16F8" w:tentative="1">
      <w:start w:val="1"/>
      <w:numFmt w:val="lowerRoman"/>
      <w:lvlText w:val="%9."/>
      <w:lvlJc w:val="right"/>
      <w:pPr>
        <w:ind w:left="6480" w:hanging="180"/>
      </w:pPr>
      <w:rPr>
        <w:rFonts w:cs="Times New Roman"/>
      </w:rPr>
    </w:lvl>
  </w:abstractNum>
  <w:abstractNum w:abstractNumId="6">
    <w:nsid w:val="16CD7314"/>
    <w:multiLevelType w:val="hybridMultilevel"/>
    <w:tmpl w:val="B172EFEE"/>
    <w:lvl w:ilvl="0" w:tplc="C0C2572A">
      <w:start w:val="4"/>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BE0CE5"/>
    <w:multiLevelType w:val="hybridMultilevel"/>
    <w:tmpl w:val="A7C4BD08"/>
    <w:lvl w:ilvl="0" w:tplc="EE54AD3A">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8">
    <w:nsid w:val="238278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E79079A"/>
    <w:multiLevelType w:val="hybridMultilevel"/>
    <w:tmpl w:val="82822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9E5CBB"/>
    <w:multiLevelType w:val="hybridMultilevel"/>
    <w:tmpl w:val="9BD831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5110332"/>
    <w:multiLevelType w:val="multilevel"/>
    <w:tmpl w:val="9DCAFE22"/>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E0F03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7415C1"/>
    <w:multiLevelType w:val="multilevel"/>
    <w:tmpl w:val="61489752"/>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B470D9E"/>
    <w:multiLevelType w:val="hybridMultilevel"/>
    <w:tmpl w:val="E17847EA"/>
    <w:lvl w:ilvl="0" w:tplc="1CF897C4">
      <w:numFmt w:val="bullet"/>
      <w:lvlText w:val="-"/>
      <w:lvlJc w:val="left"/>
      <w:pPr>
        <w:ind w:left="1080" w:hanging="360"/>
      </w:pPr>
      <w:rPr>
        <w:rFonts w:ascii="Times New Roman" w:eastAsia="Times New Roman" w:hAnsi="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6D621AFF"/>
    <w:multiLevelType w:val="hybridMultilevel"/>
    <w:tmpl w:val="A9D02B46"/>
    <w:lvl w:ilvl="0" w:tplc="5A2CAE5A">
      <w:start w:val="1"/>
      <w:numFmt w:val="bullet"/>
      <w:lvlText w:val=""/>
      <w:lvlJc w:val="left"/>
      <w:pPr>
        <w:ind w:left="720" w:hanging="360"/>
      </w:pPr>
      <w:rPr>
        <w:rFonts w:ascii="Symbol" w:hAnsi="Symbol" w:hint="default"/>
      </w:rPr>
    </w:lvl>
    <w:lvl w:ilvl="1" w:tplc="271845EE" w:tentative="1">
      <w:start w:val="1"/>
      <w:numFmt w:val="bullet"/>
      <w:lvlText w:val="o"/>
      <w:lvlJc w:val="left"/>
      <w:pPr>
        <w:ind w:left="1440" w:hanging="360"/>
      </w:pPr>
      <w:rPr>
        <w:rFonts w:ascii="Courier New" w:hAnsi="Courier New" w:hint="default"/>
      </w:rPr>
    </w:lvl>
    <w:lvl w:ilvl="2" w:tplc="43300BA8" w:tentative="1">
      <w:start w:val="1"/>
      <w:numFmt w:val="bullet"/>
      <w:lvlText w:val=""/>
      <w:lvlJc w:val="left"/>
      <w:pPr>
        <w:ind w:left="2160" w:hanging="360"/>
      </w:pPr>
      <w:rPr>
        <w:rFonts w:ascii="Wingdings" w:hAnsi="Wingdings" w:hint="default"/>
      </w:rPr>
    </w:lvl>
    <w:lvl w:ilvl="3" w:tplc="9638533C" w:tentative="1">
      <w:start w:val="1"/>
      <w:numFmt w:val="bullet"/>
      <w:lvlText w:val=""/>
      <w:lvlJc w:val="left"/>
      <w:pPr>
        <w:ind w:left="2880" w:hanging="360"/>
      </w:pPr>
      <w:rPr>
        <w:rFonts w:ascii="Symbol" w:hAnsi="Symbol" w:hint="default"/>
      </w:rPr>
    </w:lvl>
    <w:lvl w:ilvl="4" w:tplc="9A88F818" w:tentative="1">
      <w:start w:val="1"/>
      <w:numFmt w:val="bullet"/>
      <w:lvlText w:val="o"/>
      <w:lvlJc w:val="left"/>
      <w:pPr>
        <w:ind w:left="3600" w:hanging="360"/>
      </w:pPr>
      <w:rPr>
        <w:rFonts w:ascii="Courier New" w:hAnsi="Courier New" w:hint="default"/>
      </w:rPr>
    </w:lvl>
    <w:lvl w:ilvl="5" w:tplc="51B4DF36" w:tentative="1">
      <w:start w:val="1"/>
      <w:numFmt w:val="bullet"/>
      <w:lvlText w:val=""/>
      <w:lvlJc w:val="left"/>
      <w:pPr>
        <w:ind w:left="4320" w:hanging="360"/>
      </w:pPr>
      <w:rPr>
        <w:rFonts w:ascii="Wingdings" w:hAnsi="Wingdings" w:hint="default"/>
      </w:rPr>
    </w:lvl>
    <w:lvl w:ilvl="6" w:tplc="9EFCDA8E" w:tentative="1">
      <w:start w:val="1"/>
      <w:numFmt w:val="bullet"/>
      <w:lvlText w:val=""/>
      <w:lvlJc w:val="left"/>
      <w:pPr>
        <w:ind w:left="5040" w:hanging="360"/>
      </w:pPr>
      <w:rPr>
        <w:rFonts w:ascii="Symbol" w:hAnsi="Symbol" w:hint="default"/>
      </w:rPr>
    </w:lvl>
    <w:lvl w:ilvl="7" w:tplc="0BE4941E" w:tentative="1">
      <w:start w:val="1"/>
      <w:numFmt w:val="bullet"/>
      <w:lvlText w:val="o"/>
      <w:lvlJc w:val="left"/>
      <w:pPr>
        <w:ind w:left="5760" w:hanging="360"/>
      </w:pPr>
      <w:rPr>
        <w:rFonts w:ascii="Courier New" w:hAnsi="Courier New" w:hint="default"/>
      </w:rPr>
    </w:lvl>
    <w:lvl w:ilvl="8" w:tplc="E1EA7F28" w:tentative="1">
      <w:start w:val="1"/>
      <w:numFmt w:val="bullet"/>
      <w:lvlText w:val=""/>
      <w:lvlJc w:val="left"/>
      <w:pPr>
        <w:ind w:left="6480" w:hanging="360"/>
      </w:pPr>
      <w:rPr>
        <w:rFonts w:ascii="Wingdings" w:hAnsi="Wingdings" w:hint="default"/>
      </w:rPr>
    </w:lvl>
  </w:abstractNum>
  <w:abstractNum w:abstractNumId="16">
    <w:nsid w:val="731A6DEB"/>
    <w:multiLevelType w:val="multilevel"/>
    <w:tmpl w:val="61CA1FDC"/>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34F5CEC"/>
    <w:multiLevelType w:val="hybridMultilevel"/>
    <w:tmpl w:val="1AC2E650"/>
    <w:lvl w:ilvl="0" w:tplc="FFFFFFFF">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76171C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7CB6FAF"/>
    <w:multiLevelType w:val="multilevel"/>
    <w:tmpl w:val="C61803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7"/>
  </w:num>
  <w:num w:numId="3">
    <w:abstractNumId w:val="9"/>
  </w:num>
  <w:num w:numId="4">
    <w:abstractNumId w:val="5"/>
  </w:num>
  <w:num w:numId="5">
    <w:abstractNumId w:val="19"/>
  </w:num>
  <w:num w:numId="6">
    <w:abstractNumId w:val="13"/>
  </w:num>
  <w:num w:numId="7">
    <w:abstractNumId w:val="3"/>
  </w:num>
  <w:num w:numId="8">
    <w:abstractNumId w:val="10"/>
  </w:num>
  <w:num w:numId="9">
    <w:abstractNumId w:val="16"/>
  </w:num>
  <w:num w:numId="10">
    <w:abstractNumId w:val="11"/>
  </w:num>
  <w:num w:numId="11">
    <w:abstractNumId w:val="0"/>
    <w:lvlOverride w:ilvl="0">
      <w:lvl w:ilvl="0">
        <w:numFmt w:val="bullet"/>
        <w:lvlText w:val="-"/>
        <w:legacy w:legacy="1" w:legacySpace="0" w:legacyIndent="555"/>
        <w:lvlJc w:val="left"/>
        <w:pPr>
          <w:ind w:left="555" w:hanging="555"/>
        </w:pPr>
      </w:lvl>
    </w:lvlOverride>
  </w:num>
  <w:num w:numId="12">
    <w:abstractNumId w:val="0"/>
    <w:lvlOverride w:ilvl="0">
      <w:lvl w:ilvl="0">
        <w:numFmt w:val="bullet"/>
        <w:lvlText w:val="-"/>
        <w:legacy w:legacy="1" w:legacySpace="0" w:legacyIndent="720"/>
        <w:lvlJc w:val="left"/>
        <w:pPr>
          <w:ind w:left="720" w:hanging="720"/>
        </w:pPr>
      </w:lvl>
    </w:lvlOverride>
  </w:num>
  <w:num w:numId="13">
    <w:abstractNumId w:val="12"/>
  </w:num>
  <w:num w:numId="14">
    <w:abstractNumId w:val="8"/>
  </w:num>
  <w:num w:numId="15">
    <w:abstractNumId w:val="4"/>
  </w:num>
  <w:num w:numId="16">
    <w:abstractNumId w:val="1"/>
  </w:num>
  <w:num w:numId="17">
    <w:abstractNumId w:val="18"/>
  </w:num>
  <w:num w:numId="18">
    <w:abstractNumId w:val="2"/>
  </w:num>
  <w:num w:numId="19">
    <w:abstractNumId w:val="6"/>
  </w:num>
  <w:num w:numId="20">
    <w:abstractNumId w:val="1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90"/>
  <w:displayHorizontalDrawingGridEvery w:val="2"/>
  <w:characterSpacingControl w:val="doNotCompress"/>
  <w:footnotePr>
    <w:footnote w:id="-1"/>
    <w:footnote w:id="0"/>
  </w:footnotePr>
  <w:endnotePr>
    <w:endnote w:id="-1"/>
    <w:endnote w:id="0"/>
  </w:endnotePr>
  <w:compat/>
  <w:rsids>
    <w:rsidRoot w:val="002C4607"/>
    <w:rsid w:val="00002A69"/>
    <w:rsid w:val="000047B9"/>
    <w:rsid w:val="00007A38"/>
    <w:rsid w:val="0001359C"/>
    <w:rsid w:val="0001484F"/>
    <w:rsid w:val="00027B28"/>
    <w:rsid w:val="000348BE"/>
    <w:rsid w:val="00035021"/>
    <w:rsid w:val="000362D4"/>
    <w:rsid w:val="00045D00"/>
    <w:rsid w:val="00045E88"/>
    <w:rsid w:val="00046B07"/>
    <w:rsid w:val="00047035"/>
    <w:rsid w:val="00047393"/>
    <w:rsid w:val="00052627"/>
    <w:rsid w:val="00054042"/>
    <w:rsid w:val="000643C0"/>
    <w:rsid w:val="00065E0D"/>
    <w:rsid w:val="00070B8C"/>
    <w:rsid w:val="0007439E"/>
    <w:rsid w:val="00080322"/>
    <w:rsid w:val="000822A0"/>
    <w:rsid w:val="000828C4"/>
    <w:rsid w:val="00087492"/>
    <w:rsid w:val="00090772"/>
    <w:rsid w:val="00092E15"/>
    <w:rsid w:val="00092F89"/>
    <w:rsid w:val="00093585"/>
    <w:rsid w:val="000960F5"/>
    <w:rsid w:val="00096CB4"/>
    <w:rsid w:val="000A0C51"/>
    <w:rsid w:val="000A3CD2"/>
    <w:rsid w:val="000A45DB"/>
    <w:rsid w:val="000A4F08"/>
    <w:rsid w:val="000A5EC9"/>
    <w:rsid w:val="000A75CC"/>
    <w:rsid w:val="000A7921"/>
    <w:rsid w:val="000A7950"/>
    <w:rsid w:val="000B1343"/>
    <w:rsid w:val="000B35EE"/>
    <w:rsid w:val="000B4B78"/>
    <w:rsid w:val="000B51D8"/>
    <w:rsid w:val="000C0C83"/>
    <w:rsid w:val="000C4F5C"/>
    <w:rsid w:val="000C550A"/>
    <w:rsid w:val="000C6A38"/>
    <w:rsid w:val="000D4B33"/>
    <w:rsid w:val="000D7A16"/>
    <w:rsid w:val="000E0D02"/>
    <w:rsid w:val="000E5EE2"/>
    <w:rsid w:val="000E75E4"/>
    <w:rsid w:val="00102D1A"/>
    <w:rsid w:val="00104757"/>
    <w:rsid w:val="00105D4D"/>
    <w:rsid w:val="0010678A"/>
    <w:rsid w:val="001078C4"/>
    <w:rsid w:val="00110540"/>
    <w:rsid w:val="00111564"/>
    <w:rsid w:val="00122CBE"/>
    <w:rsid w:val="00123A66"/>
    <w:rsid w:val="00132EDB"/>
    <w:rsid w:val="00134218"/>
    <w:rsid w:val="001353ED"/>
    <w:rsid w:val="00135E36"/>
    <w:rsid w:val="001424D5"/>
    <w:rsid w:val="0014400A"/>
    <w:rsid w:val="00144A93"/>
    <w:rsid w:val="00146423"/>
    <w:rsid w:val="0014686F"/>
    <w:rsid w:val="001475B2"/>
    <w:rsid w:val="00152FA8"/>
    <w:rsid w:val="00155C0C"/>
    <w:rsid w:val="00160CCF"/>
    <w:rsid w:val="00160F7A"/>
    <w:rsid w:val="001664DF"/>
    <w:rsid w:val="00173274"/>
    <w:rsid w:val="00173F5D"/>
    <w:rsid w:val="00182AC6"/>
    <w:rsid w:val="001908E4"/>
    <w:rsid w:val="001928D9"/>
    <w:rsid w:val="001A3BF0"/>
    <w:rsid w:val="001A4408"/>
    <w:rsid w:val="001A5A92"/>
    <w:rsid w:val="001B0B86"/>
    <w:rsid w:val="001B1030"/>
    <w:rsid w:val="001B2C03"/>
    <w:rsid w:val="001B3E77"/>
    <w:rsid w:val="001B4580"/>
    <w:rsid w:val="001B5C22"/>
    <w:rsid w:val="001C1EDB"/>
    <w:rsid w:val="001D0AF4"/>
    <w:rsid w:val="001D3D5B"/>
    <w:rsid w:val="001D4253"/>
    <w:rsid w:val="001D7AA3"/>
    <w:rsid w:val="001E07D0"/>
    <w:rsid w:val="001E4906"/>
    <w:rsid w:val="001E6DDA"/>
    <w:rsid w:val="001F5674"/>
    <w:rsid w:val="00215861"/>
    <w:rsid w:val="00216E3A"/>
    <w:rsid w:val="00223E93"/>
    <w:rsid w:val="00226327"/>
    <w:rsid w:val="00226702"/>
    <w:rsid w:val="00226D6C"/>
    <w:rsid w:val="00227EFE"/>
    <w:rsid w:val="00233117"/>
    <w:rsid w:val="0023333E"/>
    <w:rsid w:val="002424D6"/>
    <w:rsid w:val="0025306B"/>
    <w:rsid w:val="00254D87"/>
    <w:rsid w:val="00254DA1"/>
    <w:rsid w:val="00261FA2"/>
    <w:rsid w:val="0026248B"/>
    <w:rsid w:val="00264486"/>
    <w:rsid w:val="00270FD0"/>
    <w:rsid w:val="00274C12"/>
    <w:rsid w:val="00276A21"/>
    <w:rsid w:val="002809C4"/>
    <w:rsid w:val="00285DA5"/>
    <w:rsid w:val="0028697C"/>
    <w:rsid w:val="00297EC6"/>
    <w:rsid w:val="002A64F0"/>
    <w:rsid w:val="002A74E3"/>
    <w:rsid w:val="002A75BC"/>
    <w:rsid w:val="002B6098"/>
    <w:rsid w:val="002C3412"/>
    <w:rsid w:val="002C3D75"/>
    <w:rsid w:val="002C4607"/>
    <w:rsid w:val="002C6FF8"/>
    <w:rsid w:val="002D094C"/>
    <w:rsid w:val="002D27E5"/>
    <w:rsid w:val="002D429C"/>
    <w:rsid w:val="002E1975"/>
    <w:rsid w:val="002E65BF"/>
    <w:rsid w:val="002E6AEC"/>
    <w:rsid w:val="002F102B"/>
    <w:rsid w:val="002F29E6"/>
    <w:rsid w:val="00302D2B"/>
    <w:rsid w:val="00306CF6"/>
    <w:rsid w:val="00313726"/>
    <w:rsid w:val="00316160"/>
    <w:rsid w:val="00316694"/>
    <w:rsid w:val="00316976"/>
    <w:rsid w:val="00316CA5"/>
    <w:rsid w:val="003173C5"/>
    <w:rsid w:val="00321AE5"/>
    <w:rsid w:val="00334542"/>
    <w:rsid w:val="00337906"/>
    <w:rsid w:val="003468EB"/>
    <w:rsid w:val="0035012E"/>
    <w:rsid w:val="003544C5"/>
    <w:rsid w:val="0035621D"/>
    <w:rsid w:val="00361838"/>
    <w:rsid w:val="003644A0"/>
    <w:rsid w:val="0037193D"/>
    <w:rsid w:val="00371EBE"/>
    <w:rsid w:val="0037775D"/>
    <w:rsid w:val="00381057"/>
    <w:rsid w:val="0038394E"/>
    <w:rsid w:val="00384641"/>
    <w:rsid w:val="003927B6"/>
    <w:rsid w:val="00392912"/>
    <w:rsid w:val="003954F7"/>
    <w:rsid w:val="003A0692"/>
    <w:rsid w:val="003B1ECC"/>
    <w:rsid w:val="003B633C"/>
    <w:rsid w:val="003C6B05"/>
    <w:rsid w:val="003D0580"/>
    <w:rsid w:val="003D1EA7"/>
    <w:rsid w:val="003D61EE"/>
    <w:rsid w:val="003E0CC1"/>
    <w:rsid w:val="003E3387"/>
    <w:rsid w:val="003E4BE3"/>
    <w:rsid w:val="003E59EA"/>
    <w:rsid w:val="003E7BA2"/>
    <w:rsid w:val="003F0DAC"/>
    <w:rsid w:val="003F71CF"/>
    <w:rsid w:val="003F75CE"/>
    <w:rsid w:val="00400538"/>
    <w:rsid w:val="004057DE"/>
    <w:rsid w:val="00406052"/>
    <w:rsid w:val="00415B49"/>
    <w:rsid w:val="004179BE"/>
    <w:rsid w:val="00417C5D"/>
    <w:rsid w:val="00420740"/>
    <w:rsid w:val="00423703"/>
    <w:rsid w:val="00424AA0"/>
    <w:rsid w:val="00427833"/>
    <w:rsid w:val="00434063"/>
    <w:rsid w:val="00436522"/>
    <w:rsid w:val="004406F5"/>
    <w:rsid w:val="00442ED0"/>
    <w:rsid w:val="00444542"/>
    <w:rsid w:val="00454E96"/>
    <w:rsid w:val="004600C4"/>
    <w:rsid w:val="004608D7"/>
    <w:rsid w:val="00462632"/>
    <w:rsid w:val="0047676D"/>
    <w:rsid w:val="00482CD7"/>
    <w:rsid w:val="00484175"/>
    <w:rsid w:val="00484D89"/>
    <w:rsid w:val="00486A9F"/>
    <w:rsid w:val="004902DD"/>
    <w:rsid w:val="00495727"/>
    <w:rsid w:val="004A299D"/>
    <w:rsid w:val="004A7364"/>
    <w:rsid w:val="004A790C"/>
    <w:rsid w:val="004B1184"/>
    <w:rsid w:val="004B1A9F"/>
    <w:rsid w:val="004B2EF2"/>
    <w:rsid w:val="004B5CF0"/>
    <w:rsid w:val="004C0CC7"/>
    <w:rsid w:val="004C288A"/>
    <w:rsid w:val="004C2FD5"/>
    <w:rsid w:val="004C3162"/>
    <w:rsid w:val="004C5A62"/>
    <w:rsid w:val="004C7078"/>
    <w:rsid w:val="004D286B"/>
    <w:rsid w:val="004D3530"/>
    <w:rsid w:val="004D3D19"/>
    <w:rsid w:val="004D6E25"/>
    <w:rsid w:val="004E44AE"/>
    <w:rsid w:val="004E691D"/>
    <w:rsid w:val="004E7428"/>
    <w:rsid w:val="004E7AC7"/>
    <w:rsid w:val="004F181F"/>
    <w:rsid w:val="004F3963"/>
    <w:rsid w:val="004F5072"/>
    <w:rsid w:val="004F7F6B"/>
    <w:rsid w:val="005161A4"/>
    <w:rsid w:val="00524405"/>
    <w:rsid w:val="005307BD"/>
    <w:rsid w:val="0053101C"/>
    <w:rsid w:val="005332DB"/>
    <w:rsid w:val="0053772E"/>
    <w:rsid w:val="005429D2"/>
    <w:rsid w:val="00547C08"/>
    <w:rsid w:val="005503DF"/>
    <w:rsid w:val="00560466"/>
    <w:rsid w:val="00566CC8"/>
    <w:rsid w:val="00567795"/>
    <w:rsid w:val="005766B0"/>
    <w:rsid w:val="0058052B"/>
    <w:rsid w:val="00586FA9"/>
    <w:rsid w:val="00593493"/>
    <w:rsid w:val="00595F4B"/>
    <w:rsid w:val="005960D6"/>
    <w:rsid w:val="005974F4"/>
    <w:rsid w:val="00597E4B"/>
    <w:rsid w:val="005A249A"/>
    <w:rsid w:val="005B13F4"/>
    <w:rsid w:val="005B1511"/>
    <w:rsid w:val="005B6BCC"/>
    <w:rsid w:val="005D2C9D"/>
    <w:rsid w:val="005D4662"/>
    <w:rsid w:val="005D76ED"/>
    <w:rsid w:val="005E0E95"/>
    <w:rsid w:val="005E309F"/>
    <w:rsid w:val="005E49CF"/>
    <w:rsid w:val="005E6239"/>
    <w:rsid w:val="005F3E16"/>
    <w:rsid w:val="005F572F"/>
    <w:rsid w:val="005F70B9"/>
    <w:rsid w:val="0060073E"/>
    <w:rsid w:val="00601C3F"/>
    <w:rsid w:val="00603397"/>
    <w:rsid w:val="006034D0"/>
    <w:rsid w:val="00605574"/>
    <w:rsid w:val="00605613"/>
    <w:rsid w:val="006059BD"/>
    <w:rsid w:val="0060744A"/>
    <w:rsid w:val="006116BA"/>
    <w:rsid w:val="00611C98"/>
    <w:rsid w:val="00612907"/>
    <w:rsid w:val="00617858"/>
    <w:rsid w:val="00624055"/>
    <w:rsid w:val="00631272"/>
    <w:rsid w:val="00631342"/>
    <w:rsid w:val="006367C6"/>
    <w:rsid w:val="006404F0"/>
    <w:rsid w:val="00640947"/>
    <w:rsid w:val="00641BC1"/>
    <w:rsid w:val="00642523"/>
    <w:rsid w:val="00652079"/>
    <w:rsid w:val="006629A9"/>
    <w:rsid w:val="00662CE4"/>
    <w:rsid w:val="00666FD4"/>
    <w:rsid w:val="00673803"/>
    <w:rsid w:val="0067442E"/>
    <w:rsid w:val="0067635D"/>
    <w:rsid w:val="00677DE3"/>
    <w:rsid w:val="00681A1D"/>
    <w:rsid w:val="006822A7"/>
    <w:rsid w:val="00683B75"/>
    <w:rsid w:val="00686DD0"/>
    <w:rsid w:val="00691286"/>
    <w:rsid w:val="00692BA0"/>
    <w:rsid w:val="0069491D"/>
    <w:rsid w:val="006952EE"/>
    <w:rsid w:val="00696F92"/>
    <w:rsid w:val="0069708B"/>
    <w:rsid w:val="006A27E2"/>
    <w:rsid w:val="006B1FDB"/>
    <w:rsid w:val="006B21A4"/>
    <w:rsid w:val="006B3285"/>
    <w:rsid w:val="006B3872"/>
    <w:rsid w:val="006B4F8B"/>
    <w:rsid w:val="006C31C9"/>
    <w:rsid w:val="006C5854"/>
    <w:rsid w:val="006C7950"/>
    <w:rsid w:val="006D27D7"/>
    <w:rsid w:val="006D4BE3"/>
    <w:rsid w:val="006D4DF0"/>
    <w:rsid w:val="006E37AB"/>
    <w:rsid w:val="006E586B"/>
    <w:rsid w:val="006E7358"/>
    <w:rsid w:val="006E7A75"/>
    <w:rsid w:val="006F14A1"/>
    <w:rsid w:val="006F21A7"/>
    <w:rsid w:val="006F350B"/>
    <w:rsid w:val="006F4003"/>
    <w:rsid w:val="006F49CE"/>
    <w:rsid w:val="007022BC"/>
    <w:rsid w:val="00707D1B"/>
    <w:rsid w:val="00712F34"/>
    <w:rsid w:val="00714AA4"/>
    <w:rsid w:val="0072736C"/>
    <w:rsid w:val="00734D95"/>
    <w:rsid w:val="0074075D"/>
    <w:rsid w:val="00747122"/>
    <w:rsid w:val="00752E24"/>
    <w:rsid w:val="0075661C"/>
    <w:rsid w:val="00762F40"/>
    <w:rsid w:val="00762FFA"/>
    <w:rsid w:val="007655A8"/>
    <w:rsid w:val="007659D3"/>
    <w:rsid w:val="00774271"/>
    <w:rsid w:val="007753E5"/>
    <w:rsid w:val="00780ECF"/>
    <w:rsid w:val="00784D6E"/>
    <w:rsid w:val="007878BA"/>
    <w:rsid w:val="00787E8F"/>
    <w:rsid w:val="00791F46"/>
    <w:rsid w:val="00795EB2"/>
    <w:rsid w:val="00796B97"/>
    <w:rsid w:val="007A06E4"/>
    <w:rsid w:val="007A2881"/>
    <w:rsid w:val="007A3461"/>
    <w:rsid w:val="007B1D91"/>
    <w:rsid w:val="007B3ECB"/>
    <w:rsid w:val="007B5513"/>
    <w:rsid w:val="007C0475"/>
    <w:rsid w:val="007C1941"/>
    <w:rsid w:val="007C2DC2"/>
    <w:rsid w:val="007C7C55"/>
    <w:rsid w:val="007D11C4"/>
    <w:rsid w:val="007E000B"/>
    <w:rsid w:val="007E562D"/>
    <w:rsid w:val="007E768C"/>
    <w:rsid w:val="007F3E31"/>
    <w:rsid w:val="007F607A"/>
    <w:rsid w:val="0080646C"/>
    <w:rsid w:val="00807C03"/>
    <w:rsid w:val="00810A19"/>
    <w:rsid w:val="008112B8"/>
    <w:rsid w:val="008153E2"/>
    <w:rsid w:val="0081648C"/>
    <w:rsid w:val="00817B83"/>
    <w:rsid w:val="00822CE2"/>
    <w:rsid w:val="00830066"/>
    <w:rsid w:val="008303CD"/>
    <w:rsid w:val="008374C7"/>
    <w:rsid w:val="00842FD7"/>
    <w:rsid w:val="0084683A"/>
    <w:rsid w:val="00846903"/>
    <w:rsid w:val="0086306C"/>
    <w:rsid w:val="00863265"/>
    <w:rsid w:val="00870B96"/>
    <w:rsid w:val="008823A6"/>
    <w:rsid w:val="00887663"/>
    <w:rsid w:val="00892BA9"/>
    <w:rsid w:val="008A5474"/>
    <w:rsid w:val="008A78AE"/>
    <w:rsid w:val="008A7926"/>
    <w:rsid w:val="008B41F2"/>
    <w:rsid w:val="008B67F9"/>
    <w:rsid w:val="008B7C26"/>
    <w:rsid w:val="008B7EC3"/>
    <w:rsid w:val="008C254B"/>
    <w:rsid w:val="008C4161"/>
    <w:rsid w:val="008D13EA"/>
    <w:rsid w:val="008D3CF7"/>
    <w:rsid w:val="008E0AB7"/>
    <w:rsid w:val="008F2818"/>
    <w:rsid w:val="008F5FFD"/>
    <w:rsid w:val="008F7A73"/>
    <w:rsid w:val="00903E52"/>
    <w:rsid w:val="00904139"/>
    <w:rsid w:val="00910915"/>
    <w:rsid w:val="00910FC3"/>
    <w:rsid w:val="009115C2"/>
    <w:rsid w:val="00912AFC"/>
    <w:rsid w:val="00912D63"/>
    <w:rsid w:val="009154B4"/>
    <w:rsid w:val="00920D10"/>
    <w:rsid w:val="00921A74"/>
    <w:rsid w:val="00922A87"/>
    <w:rsid w:val="009237F3"/>
    <w:rsid w:val="0092538D"/>
    <w:rsid w:val="00930A92"/>
    <w:rsid w:val="00933051"/>
    <w:rsid w:val="009330BB"/>
    <w:rsid w:val="00933FDF"/>
    <w:rsid w:val="00943ACD"/>
    <w:rsid w:val="00945509"/>
    <w:rsid w:val="0094588C"/>
    <w:rsid w:val="009465BC"/>
    <w:rsid w:val="009502B2"/>
    <w:rsid w:val="00954501"/>
    <w:rsid w:val="009605C3"/>
    <w:rsid w:val="00960E53"/>
    <w:rsid w:val="00961E6D"/>
    <w:rsid w:val="009726F7"/>
    <w:rsid w:val="00974925"/>
    <w:rsid w:val="00986938"/>
    <w:rsid w:val="0099196D"/>
    <w:rsid w:val="00991AEF"/>
    <w:rsid w:val="00993DF2"/>
    <w:rsid w:val="0099432E"/>
    <w:rsid w:val="009A6787"/>
    <w:rsid w:val="009B0643"/>
    <w:rsid w:val="009B11C0"/>
    <w:rsid w:val="009B6BA1"/>
    <w:rsid w:val="009B7F07"/>
    <w:rsid w:val="009C06AE"/>
    <w:rsid w:val="009C10F3"/>
    <w:rsid w:val="009C33E2"/>
    <w:rsid w:val="009C78D4"/>
    <w:rsid w:val="009D1216"/>
    <w:rsid w:val="009E0890"/>
    <w:rsid w:val="009E1C43"/>
    <w:rsid w:val="009E66E9"/>
    <w:rsid w:val="009F202A"/>
    <w:rsid w:val="009F2F0E"/>
    <w:rsid w:val="009F36BC"/>
    <w:rsid w:val="009F75D2"/>
    <w:rsid w:val="009F7BB1"/>
    <w:rsid w:val="00A02AE3"/>
    <w:rsid w:val="00A06827"/>
    <w:rsid w:val="00A0745A"/>
    <w:rsid w:val="00A07B05"/>
    <w:rsid w:val="00A15328"/>
    <w:rsid w:val="00A236A1"/>
    <w:rsid w:val="00A23B33"/>
    <w:rsid w:val="00A257DC"/>
    <w:rsid w:val="00A25842"/>
    <w:rsid w:val="00A26607"/>
    <w:rsid w:val="00A31068"/>
    <w:rsid w:val="00A322D0"/>
    <w:rsid w:val="00A33D36"/>
    <w:rsid w:val="00A3564D"/>
    <w:rsid w:val="00A45363"/>
    <w:rsid w:val="00A454DF"/>
    <w:rsid w:val="00A5418A"/>
    <w:rsid w:val="00A561E9"/>
    <w:rsid w:val="00A6112A"/>
    <w:rsid w:val="00A64F5F"/>
    <w:rsid w:val="00A66103"/>
    <w:rsid w:val="00A663BF"/>
    <w:rsid w:val="00A6709B"/>
    <w:rsid w:val="00A72D67"/>
    <w:rsid w:val="00A74406"/>
    <w:rsid w:val="00A76E93"/>
    <w:rsid w:val="00A81BA2"/>
    <w:rsid w:val="00A83388"/>
    <w:rsid w:val="00A8625C"/>
    <w:rsid w:val="00A865BB"/>
    <w:rsid w:val="00A92429"/>
    <w:rsid w:val="00A951CC"/>
    <w:rsid w:val="00A9537B"/>
    <w:rsid w:val="00A96B59"/>
    <w:rsid w:val="00A978D2"/>
    <w:rsid w:val="00AA375A"/>
    <w:rsid w:val="00AA482D"/>
    <w:rsid w:val="00AA6C58"/>
    <w:rsid w:val="00AA7F5F"/>
    <w:rsid w:val="00AB2284"/>
    <w:rsid w:val="00AB3B26"/>
    <w:rsid w:val="00AB4B2A"/>
    <w:rsid w:val="00AB55FF"/>
    <w:rsid w:val="00AC4151"/>
    <w:rsid w:val="00AD36EC"/>
    <w:rsid w:val="00AD42A1"/>
    <w:rsid w:val="00AD57BD"/>
    <w:rsid w:val="00AD6A3A"/>
    <w:rsid w:val="00AD7E61"/>
    <w:rsid w:val="00AE0B3D"/>
    <w:rsid w:val="00AE0B4C"/>
    <w:rsid w:val="00AE77A6"/>
    <w:rsid w:val="00AF04C6"/>
    <w:rsid w:val="00AF3196"/>
    <w:rsid w:val="00AF412C"/>
    <w:rsid w:val="00B02DC0"/>
    <w:rsid w:val="00B04AEE"/>
    <w:rsid w:val="00B0695D"/>
    <w:rsid w:val="00B0797D"/>
    <w:rsid w:val="00B13C63"/>
    <w:rsid w:val="00B14B86"/>
    <w:rsid w:val="00B172D5"/>
    <w:rsid w:val="00B1768D"/>
    <w:rsid w:val="00B17CE9"/>
    <w:rsid w:val="00B210E8"/>
    <w:rsid w:val="00B24324"/>
    <w:rsid w:val="00B25289"/>
    <w:rsid w:val="00B324C1"/>
    <w:rsid w:val="00B338CF"/>
    <w:rsid w:val="00B3570F"/>
    <w:rsid w:val="00B40D91"/>
    <w:rsid w:val="00B40EEF"/>
    <w:rsid w:val="00B42F61"/>
    <w:rsid w:val="00B55480"/>
    <w:rsid w:val="00B61321"/>
    <w:rsid w:val="00B6525D"/>
    <w:rsid w:val="00B66A2E"/>
    <w:rsid w:val="00B70CDE"/>
    <w:rsid w:val="00B73F5B"/>
    <w:rsid w:val="00B80A3A"/>
    <w:rsid w:val="00B812F2"/>
    <w:rsid w:val="00B83F38"/>
    <w:rsid w:val="00B874FF"/>
    <w:rsid w:val="00B9208F"/>
    <w:rsid w:val="00B92217"/>
    <w:rsid w:val="00B92659"/>
    <w:rsid w:val="00B928D9"/>
    <w:rsid w:val="00B93F8E"/>
    <w:rsid w:val="00BA47BA"/>
    <w:rsid w:val="00BA79C0"/>
    <w:rsid w:val="00BA7C5A"/>
    <w:rsid w:val="00BB02FC"/>
    <w:rsid w:val="00BB03FB"/>
    <w:rsid w:val="00BB17CB"/>
    <w:rsid w:val="00BB71A7"/>
    <w:rsid w:val="00BC184E"/>
    <w:rsid w:val="00BC2625"/>
    <w:rsid w:val="00BC3D8F"/>
    <w:rsid w:val="00BC5AE7"/>
    <w:rsid w:val="00BC6952"/>
    <w:rsid w:val="00BC7FCE"/>
    <w:rsid w:val="00BD33EC"/>
    <w:rsid w:val="00BD6582"/>
    <w:rsid w:val="00BE0112"/>
    <w:rsid w:val="00BE0265"/>
    <w:rsid w:val="00BE755A"/>
    <w:rsid w:val="00BE7E7E"/>
    <w:rsid w:val="00BF527E"/>
    <w:rsid w:val="00BF67A4"/>
    <w:rsid w:val="00BF67D2"/>
    <w:rsid w:val="00C127A4"/>
    <w:rsid w:val="00C14F14"/>
    <w:rsid w:val="00C17E92"/>
    <w:rsid w:val="00C25B74"/>
    <w:rsid w:val="00C25EA6"/>
    <w:rsid w:val="00C31274"/>
    <w:rsid w:val="00C31789"/>
    <w:rsid w:val="00C323A8"/>
    <w:rsid w:val="00C329AD"/>
    <w:rsid w:val="00C3586D"/>
    <w:rsid w:val="00C43716"/>
    <w:rsid w:val="00C43E9D"/>
    <w:rsid w:val="00C468C5"/>
    <w:rsid w:val="00C52EB5"/>
    <w:rsid w:val="00C6378E"/>
    <w:rsid w:val="00C67736"/>
    <w:rsid w:val="00C71085"/>
    <w:rsid w:val="00C72555"/>
    <w:rsid w:val="00C73849"/>
    <w:rsid w:val="00C74100"/>
    <w:rsid w:val="00C8569B"/>
    <w:rsid w:val="00C87E8E"/>
    <w:rsid w:val="00C92A7B"/>
    <w:rsid w:val="00C94065"/>
    <w:rsid w:val="00C96698"/>
    <w:rsid w:val="00CA1310"/>
    <w:rsid w:val="00CA3B3F"/>
    <w:rsid w:val="00CA4C04"/>
    <w:rsid w:val="00CA7E38"/>
    <w:rsid w:val="00CB05FD"/>
    <w:rsid w:val="00CB30D4"/>
    <w:rsid w:val="00CC18A8"/>
    <w:rsid w:val="00CC26B4"/>
    <w:rsid w:val="00CC7972"/>
    <w:rsid w:val="00CD5F25"/>
    <w:rsid w:val="00CD7A7D"/>
    <w:rsid w:val="00CD7BAC"/>
    <w:rsid w:val="00CE487B"/>
    <w:rsid w:val="00CE78F8"/>
    <w:rsid w:val="00CF6979"/>
    <w:rsid w:val="00D02AE1"/>
    <w:rsid w:val="00D034C9"/>
    <w:rsid w:val="00D03D5A"/>
    <w:rsid w:val="00D04033"/>
    <w:rsid w:val="00D11467"/>
    <w:rsid w:val="00D16323"/>
    <w:rsid w:val="00D1743B"/>
    <w:rsid w:val="00D20DBD"/>
    <w:rsid w:val="00D2341F"/>
    <w:rsid w:val="00D239EE"/>
    <w:rsid w:val="00D24E1C"/>
    <w:rsid w:val="00D25066"/>
    <w:rsid w:val="00D25311"/>
    <w:rsid w:val="00D2544D"/>
    <w:rsid w:val="00D2586E"/>
    <w:rsid w:val="00D2619F"/>
    <w:rsid w:val="00D26981"/>
    <w:rsid w:val="00D2725E"/>
    <w:rsid w:val="00D27281"/>
    <w:rsid w:val="00D30719"/>
    <w:rsid w:val="00D33D7D"/>
    <w:rsid w:val="00D37666"/>
    <w:rsid w:val="00D42F56"/>
    <w:rsid w:val="00D4505C"/>
    <w:rsid w:val="00D5497A"/>
    <w:rsid w:val="00D55482"/>
    <w:rsid w:val="00D5577E"/>
    <w:rsid w:val="00D56771"/>
    <w:rsid w:val="00D61520"/>
    <w:rsid w:val="00D655B0"/>
    <w:rsid w:val="00D65E63"/>
    <w:rsid w:val="00D666CD"/>
    <w:rsid w:val="00D76BB1"/>
    <w:rsid w:val="00D82FA8"/>
    <w:rsid w:val="00D85510"/>
    <w:rsid w:val="00D87E00"/>
    <w:rsid w:val="00D91FFB"/>
    <w:rsid w:val="00D93829"/>
    <w:rsid w:val="00D93EB5"/>
    <w:rsid w:val="00D9541C"/>
    <w:rsid w:val="00D95A85"/>
    <w:rsid w:val="00D97E0E"/>
    <w:rsid w:val="00DA2409"/>
    <w:rsid w:val="00DA6BEF"/>
    <w:rsid w:val="00DA75EE"/>
    <w:rsid w:val="00DB405B"/>
    <w:rsid w:val="00DB5A30"/>
    <w:rsid w:val="00DB5D5C"/>
    <w:rsid w:val="00DB604A"/>
    <w:rsid w:val="00DC1CAD"/>
    <w:rsid w:val="00DC218F"/>
    <w:rsid w:val="00DC3ACC"/>
    <w:rsid w:val="00DC5472"/>
    <w:rsid w:val="00DC6BBB"/>
    <w:rsid w:val="00DD0A02"/>
    <w:rsid w:val="00DD1414"/>
    <w:rsid w:val="00DD41AB"/>
    <w:rsid w:val="00DD6891"/>
    <w:rsid w:val="00DE5B82"/>
    <w:rsid w:val="00DE74D8"/>
    <w:rsid w:val="00DF3013"/>
    <w:rsid w:val="00DF3996"/>
    <w:rsid w:val="00DF4CA8"/>
    <w:rsid w:val="00DF54CB"/>
    <w:rsid w:val="00DF6760"/>
    <w:rsid w:val="00E00432"/>
    <w:rsid w:val="00E0337E"/>
    <w:rsid w:val="00E068F9"/>
    <w:rsid w:val="00E11E27"/>
    <w:rsid w:val="00E1232F"/>
    <w:rsid w:val="00E12655"/>
    <w:rsid w:val="00E13062"/>
    <w:rsid w:val="00E232C9"/>
    <w:rsid w:val="00E2453D"/>
    <w:rsid w:val="00E32A0C"/>
    <w:rsid w:val="00E350B7"/>
    <w:rsid w:val="00E35195"/>
    <w:rsid w:val="00E41561"/>
    <w:rsid w:val="00E41BF9"/>
    <w:rsid w:val="00E45B9C"/>
    <w:rsid w:val="00E46E26"/>
    <w:rsid w:val="00E475EC"/>
    <w:rsid w:val="00E54558"/>
    <w:rsid w:val="00E5490D"/>
    <w:rsid w:val="00E54A2A"/>
    <w:rsid w:val="00E56B36"/>
    <w:rsid w:val="00E60318"/>
    <w:rsid w:val="00E67B1B"/>
    <w:rsid w:val="00E70F0E"/>
    <w:rsid w:val="00E724B7"/>
    <w:rsid w:val="00E73768"/>
    <w:rsid w:val="00E74CCB"/>
    <w:rsid w:val="00E760FE"/>
    <w:rsid w:val="00E80C33"/>
    <w:rsid w:val="00E83D27"/>
    <w:rsid w:val="00E865DF"/>
    <w:rsid w:val="00E87154"/>
    <w:rsid w:val="00EA275B"/>
    <w:rsid w:val="00EA74DC"/>
    <w:rsid w:val="00EA7DF4"/>
    <w:rsid w:val="00EB06E9"/>
    <w:rsid w:val="00EB0C54"/>
    <w:rsid w:val="00EB699A"/>
    <w:rsid w:val="00EC1B5D"/>
    <w:rsid w:val="00EC3C1F"/>
    <w:rsid w:val="00ED3505"/>
    <w:rsid w:val="00ED5ED9"/>
    <w:rsid w:val="00EE1009"/>
    <w:rsid w:val="00EE4342"/>
    <w:rsid w:val="00EE47FF"/>
    <w:rsid w:val="00EE54E5"/>
    <w:rsid w:val="00EF33F3"/>
    <w:rsid w:val="00F06200"/>
    <w:rsid w:val="00F06C81"/>
    <w:rsid w:val="00F070CA"/>
    <w:rsid w:val="00F07494"/>
    <w:rsid w:val="00F1252F"/>
    <w:rsid w:val="00F13EA8"/>
    <w:rsid w:val="00F207F6"/>
    <w:rsid w:val="00F20F71"/>
    <w:rsid w:val="00F24F6E"/>
    <w:rsid w:val="00F25A47"/>
    <w:rsid w:val="00F31A35"/>
    <w:rsid w:val="00F31A43"/>
    <w:rsid w:val="00F322A7"/>
    <w:rsid w:val="00F32704"/>
    <w:rsid w:val="00F43600"/>
    <w:rsid w:val="00F44238"/>
    <w:rsid w:val="00F44577"/>
    <w:rsid w:val="00F445EC"/>
    <w:rsid w:val="00F445ED"/>
    <w:rsid w:val="00F45C8C"/>
    <w:rsid w:val="00F46248"/>
    <w:rsid w:val="00F476B6"/>
    <w:rsid w:val="00F52C7E"/>
    <w:rsid w:val="00F55FAF"/>
    <w:rsid w:val="00F6032B"/>
    <w:rsid w:val="00F63967"/>
    <w:rsid w:val="00F64215"/>
    <w:rsid w:val="00F643DB"/>
    <w:rsid w:val="00F7128A"/>
    <w:rsid w:val="00F74EAF"/>
    <w:rsid w:val="00F756F0"/>
    <w:rsid w:val="00F801B8"/>
    <w:rsid w:val="00F81A32"/>
    <w:rsid w:val="00F831D6"/>
    <w:rsid w:val="00F83B93"/>
    <w:rsid w:val="00F84FDE"/>
    <w:rsid w:val="00F86BAE"/>
    <w:rsid w:val="00F86FA3"/>
    <w:rsid w:val="00F87264"/>
    <w:rsid w:val="00F935B9"/>
    <w:rsid w:val="00F9674C"/>
    <w:rsid w:val="00FA0574"/>
    <w:rsid w:val="00FA0AAB"/>
    <w:rsid w:val="00FA4F9E"/>
    <w:rsid w:val="00FA7582"/>
    <w:rsid w:val="00FB208A"/>
    <w:rsid w:val="00FB2A99"/>
    <w:rsid w:val="00FB38AA"/>
    <w:rsid w:val="00FB39FC"/>
    <w:rsid w:val="00FB7D6E"/>
    <w:rsid w:val="00FD11C5"/>
    <w:rsid w:val="00FD3CCD"/>
    <w:rsid w:val="00FD50D8"/>
    <w:rsid w:val="00FD7E1B"/>
    <w:rsid w:val="00FE03E4"/>
    <w:rsid w:val="00FE5EFF"/>
    <w:rsid w:val="00FF2C69"/>
    <w:rsid w:val="00FF2E83"/>
    <w:rsid w:val="00FF61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Cite"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DA5"/>
    <w:rPr>
      <w:sz w:val="24"/>
      <w:szCs w:val="24"/>
      <w:lang w:val="fr-CA"/>
    </w:rPr>
  </w:style>
  <w:style w:type="paragraph" w:styleId="Titre1">
    <w:name w:val="heading 1"/>
    <w:basedOn w:val="Normal"/>
    <w:next w:val="Normal"/>
    <w:link w:val="Titre1Car"/>
    <w:qFormat/>
    <w:rsid w:val="00285DA5"/>
    <w:pPr>
      <w:keepNext/>
      <w:jc w:val="both"/>
      <w:outlineLvl w:val="0"/>
    </w:pPr>
    <w:rPr>
      <w:b/>
      <w:bCs/>
    </w:rPr>
  </w:style>
  <w:style w:type="paragraph" w:styleId="Titre2">
    <w:name w:val="heading 2"/>
    <w:basedOn w:val="Normal"/>
    <w:next w:val="Normal"/>
    <w:link w:val="Titre2Car"/>
    <w:qFormat/>
    <w:rsid w:val="00285DA5"/>
    <w:pPr>
      <w:keepNext/>
      <w:outlineLvl w:val="1"/>
    </w:pPr>
    <w:rPr>
      <w:b/>
      <w:bCs/>
    </w:rPr>
  </w:style>
  <w:style w:type="paragraph" w:styleId="Titre3">
    <w:name w:val="heading 3"/>
    <w:basedOn w:val="Normal"/>
    <w:next w:val="Normal"/>
    <w:link w:val="Titre3Car"/>
    <w:qFormat/>
    <w:rsid w:val="00285DA5"/>
    <w:pPr>
      <w:keepNext/>
      <w:ind w:left="360"/>
      <w:jc w:val="center"/>
      <w:outlineLvl w:val="2"/>
    </w:pPr>
    <w:rPr>
      <w:b/>
      <w:bCs/>
    </w:rPr>
  </w:style>
  <w:style w:type="paragraph" w:styleId="Titre4">
    <w:name w:val="heading 4"/>
    <w:basedOn w:val="Normal"/>
    <w:next w:val="Normal"/>
    <w:link w:val="Titre4Car"/>
    <w:qFormat/>
    <w:rsid w:val="00285DA5"/>
    <w:pPr>
      <w:keepNext/>
      <w:tabs>
        <w:tab w:val="left" w:pos="2385"/>
      </w:tabs>
      <w:ind w:firstLine="720"/>
      <w:outlineLvl w:val="3"/>
    </w:pPr>
    <w:rPr>
      <w:sz w:val="28"/>
    </w:rPr>
  </w:style>
  <w:style w:type="paragraph" w:styleId="Titre5">
    <w:name w:val="heading 5"/>
    <w:basedOn w:val="Normal"/>
    <w:next w:val="Normal"/>
    <w:link w:val="Titre5Car"/>
    <w:qFormat/>
    <w:rsid w:val="00285DA5"/>
    <w:pPr>
      <w:keepNext/>
      <w:spacing w:before="120" w:after="120"/>
      <w:jc w:val="center"/>
      <w:outlineLvl w:val="4"/>
    </w:pPr>
    <w:rPr>
      <w:b/>
      <w:lang w:val="fr-FR"/>
    </w:rPr>
  </w:style>
  <w:style w:type="paragraph" w:styleId="Titre6">
    <w:name w:val="heading 6"/>
    <w:basedOn w:val="Normal"/>
    <w:next w:val="Normal"/>
    <w:link w:val="Titre6Car"/>
    <w:qFormat/>
    <w:rsid w:val="00285DA5"/>
    <w:pPr>
      <w:keepNext/>
      <w:ind w:left="62"/>
      <w:outlineLvl w:val="5"/>
    </w:pPr>
    <w:rPr>
      <w:rFonts w:ascii="Arial" w:hAnsi="Arial" w:cs="Arial"/>
      <w:b/>
      <w:sz w:val="18"/>
      <w:u w:val="single"/>
    </w:rPr>
  </w:style>
  <w:style w:type="paragraph" w:styleId="Titre7">
    <w:name w:val="heading 7"/>
    <w:basedOn w:val="Normal"/>
    <w:next w:val="Normal"/>
    <w:link w:val="Titre7Car"/>
    <w:qFormat/>
    <w:rsid w:val="00285DA5"/>
    <w:pPr>
      <w:keepNext/>
      <w:jc w:val="center"/>
      <w:outlineLvl w:val="6"/>
    </w:pPr>
    <w:rPr>
      <w:rFonts w:ascii="Arial" w:hAnsi="Arial"/>
      <w:sz w:val="28"/>
    </w:rPr>
  </w:style>
  <w:style w:type="paragraph" w:styleId="Titre8">
    <w:name w:val="heading 8"/>
    <w:basedOn w:val="Normal"/>
    <w:next w:val="Normal"/>
    <w:link w:val="Titre8Car"/>
    <w:qFormat/>
    <w:rsid w:val="00285DA5"/>
    <w:pPr>
      <w:keepNext/>
      <w:jc w:val="center"/>
      <w:outlineLvl w:val="7"/>
    </w:pPr>
    <w:rPr>
      <w:rFonts w:ascii="Arial" w:hAnsi="Arial" w:cs="Arial"/>
      <w:b/>
      <w:bCs/>
      <w:sz w:val="20"/>
    </w:rPr>
  </w:style>
  <w:style w:type="paragraph" w:styleId="Titre9">
    <w:name w:val="heading 9"/>
    <w:basedOn w:val="Normal"/>
    <w:next w:val="Normal"/>
    <w:link w:val="Titre9Car"/>
    <w:qFormat/>
    <w:rsid w:val="00285DA5"/>
    <w:pPr>
      <w:keepNext/>
      <w:spacing w:before="1320"/>
      <w:outlineLvl w:val="8"/>
    </w:pPr>
    <w:rPr>
      <w:rFonts w:ascii="Arial" w:hAnsi="Arial"/>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rsid w:val="002C4607"/>
    <w:rPr>
      <w:rFonts w:ascii="Tahoma" w:hAnsi="Tahoma" w:cs="Tahoma"/>
      <w:sz w:val="16"/>
      <w:szCs w:val="16"/>
    </w:rPr>
  </w:style>
  <w:style w:type="character" w:customStyle="1" w:styleId="Titre1Car">
    <w:name w:val="Titre 1 Car"/>
    <w:basedOn w:val="Policepardfaut"/>
    <w:link w:val="Titre1"/>
    <w:locked/>
    <w:rsid w:val="00285DA5"/>
    <w:rPr>
      <w:rFonts w:cs="Times New Roman"/>
      <w:b/>
      <w:bCs/>
      <w:sz w:val="24"/>
      <w:szCs w:val="24"/>
      <w:lang w:val="fr-CA"/>
    </w:rPr>
  </w:style>
  <w:style w:type="character" w:customStyle="1" w:styleId="Titre2Car">
    <w:name w:val="Titre 2 Car"/>
    <w:basedOn w:val="Policepardfaut"/>
    <w:link w:val="Titre2"/>
    <w:locked/>
    <w:rsid w:val="00285DA5"/>
    <w:rPr>
      <w:rFonts w:cs="Times New Roman"/>
      <w:b/>
      <w:bCs/>
      <w:sz w:val="24"/>
      <w:szCs w:val="24"/>
      <w:lang w:val="fr-CA"/>
    </w:rPr>
  </w:style>
  <w:style w:type="character" w:customStyle="1" w:styleId="Titre3Car">
    <w:name w:val="Titre 3 Car"/>
    <w:basedOn w:val="Policepardfaut"/>
    <w:link w:val="Titre3"/>
    <w:locked/>
    <w:rsid w:val="00285DA5"/>
    <w:rPr>
      <w:rFonts w:cs="Times New Roman"/>
      <w:b/>
      <w:bCs/>
      <w:sz w:val="24"/>
      <w:szCs w:val="24"/>
      <w:lang w:val="fr-CA"/>
    </w:rPr>
  </w:style>
  <w:style w:type="character" w:customStyle="1" w:styleId="Titre4Car">
    <w:name w:val="Titre 4 Car"/>
    <w:basedOn w:val="Policepardfaut"/>
    <w:link w:val="Titre4"/>
    <w:locked/>
    <w:rsid w:val="00285DA5"/>
    <w:rPr>
      <w:rFonts w:cs="Times New Roman"/>
      <w:sz w:val="24"/>
      <w:szCs w:val="24"/>
      <w:lang w:val="fr-CA"/>
    </w:rPr>
  </w:style>
  <w:style w:type="character" w:customStyle="1" w:styleId="Titre5Car">
    <w:name w:val="Titre 5 Car"/>
    <w:basedOn w:val="Policepardfaut"/>
    <w:link w:val="Titre5"/>
    <w:locked/>
    <w:rsid w:val="00285DA5"/>
    <w:rPr>
      <w:rFonts w:cs="Times New Roman"/>
      <w:b/>
      <w:sz w:val="24"/>
      <w:szCs w:val="24"/>
    </w:rPr>
  </w:style>
  <w:style w:type="character" w:customStyle="1" w:styleId="Titre6Car">
    <w:name w:val="Titre 6 Car"/>
    <w:basedOn w:val="Policepardfaut"/>
    <w:link w:val="Titre6"/>
    <w:locked/>
    <w:rsid w:val="00285DA5"/>
    <w:rPr>
      <w:rFonts w:ascii="Arial" w:hAnsi="Arial" w:cs="Arial"/>
      <w:b/>
      <w:sz w:val="24"/>
      <w:szCs w:val="24"/>
      <w:u w:val="single"/>
      <w:lang w:val="fr-CA"/>
    </w:rPr>
  </w:style>
  <w:style w:type="character" w:customStyle="1" w:styleId="Titre7Car">
    <w:name w:val="Titre 7 Car"/>
    <w:basedOn w:val="Policepardfaut"/>
    <w:link w:val="Titre7"/>
    <w:locked/>
    <w:rsid w:val="00285DA5"/>
    <w:rPr>
      <w:rFonts w:ascii="Arial" w:hAnsi="Arial" w:cs="Times New Roman"/>
      <w:sz w:val="24"/>
      <w:szCs w:val="24"/>
      <w:lang w:val="fr-CA"/>
    </w:rPr>
  </w:style>
  <w:style w:type="character" w:customStyle="1" w:styleId="Titre8Car">
    <w:name w:val="Titre 8 Car"/>
    <w:basedOn w:val="Policepardfaut"/>
    <w:link w:val="Titre8"/>
    <w:locked/>
    <w:rsid w:val="00285DA5"/>
    <w:rPr>
      <w:rFonts w:ascii="Arial" w:hAnsi="Arial" w:cs="Arial"/>
      <w:b/>
      <w:bCs/>
      <w:sz w:val="24"/>
      <w:szCs w:val="24"/>
      <w:lang w:val="fr-CA"/>
    </w:rPr>
  </w:style>
  <w:style w:type="character" w:customStyle="1" w:styleId="Titre9Car">
    <w:name w:val="Titre 9 Car"/>
    <w:basedOn w:val="Policepardfaut"/>
    <w:link w:val="Titre9"/>
    <w:locked/>
    <w:rsid w:val="00285DA5"/>
    <w:rPr>
      <w:rFonts w:ascii="Arial" w:hAnsi="Arial" w:cs="Times New Roman"/>
      <w:sz w:val="24"/>
      <w:szCs w:val="24"/>
      <w:lang w:val="fr-CA"/>
    </w:rPr>
  </w:style>
  <w:style w:type="character" w:styleId="Accentuation">
    <w:name w:val="Emphasis"/>
    <w:basedOn w:val="Policepardfaut"/>
    <w:qFormat/>
    <w:rsid w:val="00285DA5"/>
    <w:rPr>
      <w:rFonts w:cs="Times New Roman"/>
      <w:i/>
      <w:iCs/>
    </w:rPr>
  </w:style>
  <w:style w:type="paragraph" w:customStyle="1" w:styleId="Paragraphedeliste1">
    <w:name w:val="Paragraphe de liste1"/>
    <w:basedOn w:val="Normal"/>
    <w:rsid w:val="002C4607"/>
    <w:pPr>
      <w:ind w:left="708"/>
    </w:pPr>
  </w:style>
  <w:style w:type="character" w:customStyle="1" w:styleId="TextedebullesCar">
    <w:name w:val="Texte de bulles Car"/>
    <w:basedOn w:val="Policepardfaut"/>
    <w:link w:val="Textedebulles"/>
    <w:semiHidden/>
    <w:locked/>
    <w:rsid w:val="002C4607"/>
    <w:rPr>
      <w:rFonts w:ascii="Tahoma" w:hAnsi="Tahoma" w:cs="Tahoma"/>
      <w:sz w:val="16"/>
      <w:szCs w:val="16"/>
      <w:lang w:val="fr-CA"/>
    </w:rPr>
  </w:style>
  <w:style w:type="paragraph" w:styleId="En-tte">
    <w:name w:val="header"/>
    <w:basedOn w:val="Normal"/>
    <w:link w:val="En-tteCar"/>
    <w:semiHidden/>
    <w:rsid w:val="007F3E31"/>
    <w:pPr>
      <w:tabs>
        <w:tab w:val="center" w:pos="4153"/>
        <w:tab w:val="right" w:pos="8306"/>
      </w:tabs>
    </w:pPr>
  </w:style>
  <w:style w:type="character" w:customStyle="1" w:styleId="En-tteCar">
    <w:name w:val="En-tête Car"/>
    <w:basedOn w:val="Policepardfaut"/>
    <w:link w:val="En-tte"/>
    <w:semiHidden/>
    <w:locked/>
    <w:rsid w:val="007F3E31"/>
    <w:rPr>
      <w:rFonts w:cs="Times New Roman"/>
      <w:sz w:val="24"/>
      <w:szCs w:val="24"/>
      <w:lang w:val="fr-CA"/>
    </w:rPr>
  </w:style>
  <w:style w:type="paragraph" w:styleId="Pieddepage">
    <w:name w:val="footer"/>
    <w:basedOn w:val="Normal"/>
    <w:link w:val="PieddepageCar"/>
    <w:rsid w:val="007F3E31"/>
    <w:pPr>
      <w:tabs>
        <w:tab w:val="center" w:pos="4153"/>
        <w:tab w:val="right" w:pos="8306"/>
      </w:tabs>
    </w:pPr>
  </w:style>
  <w:style w:type="character" w:customStyle="1" w:styleId="PieddepageCar">
    <w:name w:val="Pied de page Car"/>
    <w:basedOn w:val="Policepardfaut"/>
    <w:link w:val="Pieddepage"/>
    <w:locked/>
    <w:rsid w:val="007F3E31"/>
    <w:rPr>
      <w:rFonts w:cs="Times New Roman"/>
      <w:sz w:val="24"/>
      <w:szCs w:val="24"/>
      <w:lang w:val="fr-CA"/>
    </w:rPr>
  </w:style>
  <w:style w:type="paragraph" w:styleId="Notedefin">
    <w:name w:val="endnote text"/>
    <w:basedOn w:val="Normal"/>
    <w:semiHidden/>
    <w:rsid w:val="00C17E92"/>
    <w:rPr>
      <w:sz w:val="20"/>
      <w:szCs w:val="20"/>
    </w:rPr>
  </w:style>
  <w:style w:type="character" w:styleId="Appeldenotedefin">
    <w:name w:val="endnote reference"/>
    <w:basedOn w:val="Policepardfaut"/>
    <w:semiHidden/>
    <w:rsid w:val="00C17E92"/>
    <w:rPr>
      <w:rFonts w:cs="Times New Roman"/>
      <w:vertAlign w:val="superscript"/>
    </w:rPr>
  </w:style>
  <w:style w:type="paragraph" w:styleId="Notedebasdepage">
    <w:name w:val="footnote text"/>
    <w:basedOn w:val="Normal"/>
    <w:link w:val="NotedebasdepageCar"/>
    <w:semiHidden/>
    <w:rsid w:val="00C17E92"/>
    <w:rPr>
      <w:sz w:val="20"/>
      <w:szCs w:val="20"/>
    </w:rPr>
  </w:style>
  <w:style w:type="character" w:styleId="Appelnotedebasdep">
    <w:name w:val="footnote reference"/>
    <w:basedOn w:val="Policepardfaut"/>
    <w:semiHidden/>
    <w:rsid w:val="00C17E92"/>
    <w:rPr>
      <w:rFonts w:cs="Times New Roman"/>
      <w:vertAlign w:val="superscript"/>
    </w:rPr>
  </w:style>
  <w:style w:type="paragraph" w:styleId="Corpsdetexte2">
    <w:name w:val="Body Text 2"/>
    <w:basedOn w:val="Normal"/>
    <w:rsid w:val="0014686F"/>
    <w:pPr>
      <w:tabs>
        <w:tab w:val="left" w:pos="-1440"/>
        <w:tab w:val="left" w:pos="-720"/>
        <w:tab w:val="left" w:pos="0"/>
        <w:tab w:val="left" w:pos="288"/>
      </w:tabs>
      <w:jc w:val="both"/>
    </w:pPr>
    <w:rPr>
      <w:rFonts w:ascii="Helvetica" w:hAnsi="Helvetica"/>
      <w:szCs w:val="20"/>
      <w:lang w:eastAsia="en-US"/>
    </w:rPr>
  </w:style>
  <w:style w:type="character" w:styleId="Lienhypertexte">
    <w:name w:val="Hyperlink"/>
    <w:basedOn w:val="Policepardfaut"/>
    <w:rsid w:val="00C323A8"/>
    <w:rPr>
      <w:rFonts w:cs="Times New Roman"/>
      <w:color w:val="0000FF"/>
      <w:u w:val="single"/>
    </w:rPr>
  </w:style>
  <w:style w:type="paragraph" w:styleId="NormalWeb">
    <w:name w:val="Normal (Web)"/>
    <w:basedOn w:val="Normal"/>
    <w:rsid w:val="00DA75EE"/>
    <w:pPr>
      <w:spacing w:before="100" w:beforeAutospacing="1" w:after="100" w:afterAutospacing="1"/>
    </w:pPr>
    <w:rPr>
      <w:lang w:val="fr-FR"/>
    </w:rPr>
  </w:style>
  <w:style w:type="character" w:styleId="CitationHTML">
    <w:name w:val="HTML Cite"/>
    <w:basedOn w:val="Policepardfaut"/>
    <w:rsid w:val="001475B2"/>
    <w:rPr>
      <w:rFonts w:cs="Times New Roman"/>
    </w:rPr>
  </w:style>
  <w:style w:type="character" w:customStyle="1" w:styleId="neverexpand">
    <w:name w:val="neverexpand"/>
    <w:basedOn w:val="Policepardfaut"/>
    <w:rsid w:val="001475B2"/>
    <w:rPr>
      <w:rFonts w:cs="Times New Roman"/>
    </w:rPr>
  </w:style>
  <w:style w:type="character" w:customStyle="1" w:styleId="z3988">
    <w:name w:val="z3988"/>
    <w:basedOn w:val="Policepardfaut"/>
    <w:rsid w:val="001475B2"/>
    <w:rPr>
      <w:rFonts w:cs="Times New Roman"/>
    </w:rPr>
  </w:style>
  <w:style w:type="paragraph" w:customStyle="1" w:styleId="Default">
    <w:name w:val="Default"/>
    <w:rsid w:val="005429D2"/>
    <w:pPr>
      <w:autoSpaceDE w:val="0"/>
      <w:autoSpaceDN w:val="0"/>
      <w:adjustRightInd w:val="0"/>
    </w:pPr>
    <w:rPr>
      <w:color w:val="000000"/>
      <w:sz w:val="24"/>
      <w:szCs w:val="24"/>
    </w:rPr>
  </w:style>
  <w:style w:type="paragraph" w:styleId="Corpsdetexte">
    <w:name w:val="Body Text"/>
    <w:basedOn w:val="Normal"/>
    <w:link w:val="CorpsdetexteCar"/>
    <w:rsid w:val="00AD57BD"/>
    <w:pPr>
      <w:spacing w:after="120"/>
    </w:pPr>
  </w:style>
  <w:style w:type="paragraph" w:customStyle="1" w:styleId="normal2stef">
    <w:name w:val="normal2stef"/>
    <w:basedOn w:val="Normal"/>
    <w:rsid w:val="00AD57BD"/>
    <w:pPr>
      <w:spacing w:after="120" w:line="480" w:lineRule="auto"/>
      <w:ind w:firstLine="709"/>
      <w:jc w:val="both"/>
    </w:pPr>
    <w:rPr>
      <w:lang w:val="en-US"/>
    </w:rPr>
  </w:style>
  <w:style w:type="paragraph" w:styleId="Retraitcorpsdetexte">
    <w:name w:val="Body Text Indent"/>
    <w:basedOn w:val="Normal"/>
    <w:rsid w:val="002F29E6"/>
    <w:pPr>
      <w:spacing w:after="120"/>
      <w:ind w:left="283"/>
    </w:pPr>
  </w:style>
  <w:style w:type="paragraph" w:styleId="Sous-titre">
    <w:name w:val="Subtitle"/>
    <w:basedOn w:val="Normal"/>
    <w:qFormat/>
    <w:rsid w:val="009F202A"/>
    <w:pPr>
      <w:jc w:val="both"/>
    </w:pPr>
    <w:rPr>
      <w:b/>
      <w:bCs/>
      <w:sz w:val="20"/>
      <w:szCs w:val="20"/>
      <w:lang w:val="en-US"/>
    </w:rPr>
  </w:style>
  <w:style w:type="paragraph" w:customStyle="1" w:styleId="titretableaugraph">
    <w:name w:val="titre_tableau_graph"/>
    <w:basedOn w:val="Normal"/>
    <w:rsid w:val="0069491D"/>
    <w:pPr>
      <w:keepNext/>
      <w:spacing w:before="120" w:line="360" w:lineRule="auto"/>
      <w:ind w:left="851" w:right="851"/>
      <w:jc w:val="center"/>
    </w:pPr>
    <w:rPr>
      <w:rFonts w:ascii="Book Antiqua" w:hAnsi="Book Antiqua"/>
      <w:b/>
      <w:bCs/>
      <w:lang w:val="en-GB"/>
    </w:rPr>
  </w:style>
  <w:style w:type="paragraph" w:styleId="Retraitcorpsdetexte2">
    <w:name w:val="Body Text Indent 2"/>
    <w:basedOn w:val="Normal"/>
    <w:rsid w:val="00CD7A7D"/>
    <w:pPr>
      <w:spacing w:after="120" w:line="480" w:lineRule="auto"/>
      <w:ind w:left="283"/>
    </w:pPr>
  </w:style>
  <w:style w:type="paragraph" w:styleId="Corpsdetexte3">
    <w:name w:val="Body Text 3"/>
    <w:basedOn w:val="Normal"/>
    <w:rsid w:val="00B17CE9"/>
    <w:pPr>
      <w:spacing w:after="120"/>
    </w:pPr>
    <w:rPr>
      <w:sz w:val="16"/>
      <w:szCs w:val="16"/>
    </w:rPr>
  </w:style>
  <w:style w:type="paragraph" w:styleId="Retraitcorpsdetexte3">
    <w:name w:val="Body Text Indent 3"/>
    <w:basedOn w:val="Normal"/>
    <w:rsid w:val="00C8569B"/>
    <w:pPr>
      <w:spacing w:after="120"/>
      <w:ind w:left="283"/>
    </w:pPr>
    <w:rPr>
      <w:sz w:val="16"/>
      <w:szCs w:val="16"/>
    </w:rPr>
  </w:style>
  <w:style w:type="paragraph" w:customStyle="1" w:styleId="equation">
    <w:name w:val="equation"/>
    <w:basedOn w:val="Normal"/>
    <w:rsid w:val="00BA79C0"/>
    <w:pPr>
      <w:tabs>
        <w:tab w:val="center" w:pos="4536"/>
        <w:tab w:val="right" w:pos="9072"/>
      </w:tabs>
      <w:spacing w:before="120" w:after="120" w:line="360" w:lineRule="auto"/>
    </w:pPr>
    <w:rPr>
      <w:rFonts w:ascii="Book Antiqua" w:hAnsi="Book Antiqua"/>
      <w:lang w:val="fr-FR"/>
    </w:rPr>
  </w:style>
  <w:style w:type="character" w:styleId="Marquedecommentaire">
    <w:name w:val="annotation reference"/>
    <w:basedOn w:val="Policepardfaut"/>
    <w:semiHidden/>
    <w:rsid w:val="00CE78F8"/>
    <w:rPr>
      <w:rFonts w:cs="Times New Roman"/>
      <w:sz w:val="16"/>
      <w:szCs w:val="16"/>
    </w:rPr>
  </w:style>
  <w:style w:type="paragraph" w:styleId="Commentaire">
    <w:name w:val="annotation text"/>
    <w:basedOn w:val="Normal"/>
    <w:semiHidden/>
    <w:rsid w:val="00CE78F8"/>
    <w:rPr>
      <w:sz w:val="20"/>
      <w:szCs w:val="20"/>
    </w:rPr>
  </w:style>
  <w:style w:type="paragraph" w:styleId="Objetducommentaire">
    <w:name w:val="annotation subject"/>
    <w:basedOn w:val="Commentaire"/>
    <w:next w:val="Commentaire"/>
    <w:semiHidden/>
    <w:rsid w:val="00CE78F8"/>
    <w:rPr>
      <w:b/>
      <w:bCs/>
    </w:rPr>
  </w:style>
  <w:style w:type="paragraph" w:customStyle="1" w:styleId="PaperText">
    <w:name w:val="Paper Text"/>
    <w:basedOn w:val="Normal"/>
    <w:rsid w:val="00DC5472"/>
    <w:pPr>
      <w:spacing w:after="120" w:line="300" w:lineRule="auto"/>
      <w:ind w:firstLine="354"/>
      <w:jc w:val="both"/>
    </w:pPr>
    <w:rPr>
      <w:rFonts w:eastAsia="Batang"/>
      <w:lang w:val="en-GB" w:eastAsia="ko-KR"/>
    </w:rPr>
  </w:style>
  <w:style w:type="table" w:styleId="Grilledutableau">
    <w:name w:val="Table Grid"/>
    <w:basedOn w:val="TableauNormal"/>
    <w:rsid w:val="007E5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047035"/>
    <w:rPr>
      <w:rFonts w:cs="Times New Roman"/>
    </w:rPr>
  </w:style>
  <w:style w:type="paragraph" w:customStyle="1" w:styleId="NormalFootnoteText">
    <w:name w:val="Normal Footnote Text"/>
    <w:basedOn w:val="Normal"/>
    <w:rsid w:val="00D2341F"/>
    <w:pPr>
      <w:autoSpaceDE w:val="0"/>
      <w:autoSpaceDN w:val="0"/>
      <w:adjustRightInd w:val="0"/>
    </w:pPr>
    <w:rPr>
      <w:rFonts w:eastAsia="Batang"/>
      <w:sz w:val="20"/>
      <w:lang w:val="fr-FR" w:eastAsia="ko-KR" w:bidi="si-LK"/>
    </w:rPr>
  </w:style>
  <w:style w:type="character" w:customStyle="1" w:styleId="CorpsdetexteCar">
    <w:name w:val="Corps de texte Car"/>
    <w:basedOn w:val="Policepardfaut"/>
    <w:link w:val="Corpsdetexte"/>
    <w:locked/>
    <w:rsid w:val="00F643DB"/>
    <w:rPr>
      <w:rFonts w:cs="Times New Roman"/>
      <w:sz w:val="24"/>
      <w:szCs w:val="24"/>
      <w:lang w:val="fr-CA"/>
    </w:rPr>
  </w:style>
  <w:style w:type="character" w:customStyle="1" w:styleId="NotedebasdepageCar">
    <w:name w:val="Note de bas de page Car"/>
    <w:basedOn w:val="Policepardfaut"/>
    <w:link w:val="Notedebasdepage"/>
    <w:semiHidden/>
    <w:rsid w:val="001B3E77"/>
    <w:rPr>
      <w:lang w:val="fr-CA"/>
    </w:rPr>
  </w:style>
  <w:style w:type="character" w:customStyle="1" w:styleId="editiontitle">
    <w:name w:val="edition_title"/>
    <w:basedOn w:val="Policepardfaut"/>
    <w:rsid w:val="00123A66"/>
  </w:style>
  <w:style w:type="character" w:customStyle="1" w:styleId="edition">
    <w:name w:val="edition"/>
    <w:basedOn w:val="Policepardfaut"/>
    <w:rsid w:val="00123A66"/>
  </w:style>
  <w:style w:type="character" w:customStyle="1" w:styleId="date">
    <w:name w:val="date"/>
    <w:basedOn w:val="Policepardfaut"/>
    <w:rsid w:val="00123A66"/>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82519599">
      <w:bodyDiv w:val="1"/>
      <w:marLeft w:val="0"/>
      <w:marRight w:val="0"/>
      <w:marTop w:val="0"/>
      <w:marBottom w:val="0"/>
      <w:divBdr>
        <w:top w:val="none" w:sz="0" w:space="0" w:color="auto"/>
        <w:left w:val="none" w:sz="0" w:space="0" w:color="auto"/>
        <w:bottom w:val="none" w:sz="0" w:space="0" w:color="auto"/>
        <w:right w:val="none" w:sz="0" w:space="0" w:color="auto"/>
      </w:divBdr>
      <w:divsChild>
        <w:div w:id="1027946524">
          <w:marLeft w:val="0"/>
          <w:marRight w:val="0"/>
          <w:marTop w:val="0"/>
          <w:marBottom w:val="0"/>
          <w:divBdr>
            <w:top w:val="none" w:sz="0" w:space="0" w:color="auto"/>
            <w:left w:val="none" w:sz="0" w:space="0" w:color="auto"/>
            <w:bottom w:val="none" w:sz="0" w:space="0" w:color="auto"/>
            <w:right w:val="none" w:sz="0" w:space="0" w:color="auto"/>
          </w:divBdr>
          <w:divsChild>
            <w:div w:id="1205480419">
              <w:marLeft w:val="0"/>
              <w:marRight w:val="0"/>
              <w:marTop w:val="0"/>
              <w:marBottom w:val="0"/>
              <w:divBdr>
                <w:top w:val="none" w:sz="0" w:space="0" w:color="auto"/>
                <w:left w:val="none" w:sz="0" w:space="0" w:color="auto"/>
                <w:bottom w:val="none" w:sz="0" w:space="0" w:color="auto"/>
                <w:right w:val="none" w:sz="0" w:space="0" w:color="auto"/>
              </w:divBdr>
              <w:divsChild>
                <w:div w:id="1413745433">
                  <w:marLeft w:val="0"/>
                  <w:marRight w:val="0"/>
                  <w:marTop w:val="0"/>
                  <w:marBottom w:val="0"/>
                  <w:divBdr>
                    <w:top w:val="none" w:sz="0" w:space="0" w:color="auto"/>
                    <w:left w:val="none" w:sz="0" w:space="0" w:color="auto"/>
                    <w:bottom w:val="none" w:sz="0" w:space="0" w:color="auto"/>
                    <w:right w:val="none" w:sz="0" w:space="0" w:color="auto"/>
                  </w:divBdr>
                  <w:divsChild>
                    <w:div w:id="782378499">
                      <w:marLeft w:val="0"/>
                      <w:marRight w:val="0"/>
                      <w:marTop w:val="0"/>
                      <w:marBottom w:val="0"/>
                      <w:divBdr>
                        <w:top w:val="none" w:sz="0" w:space="0" w:color="auto"/>
                        <w:left w:val="none" w:sz="0" w:space="0" w:color="auto"/>
                        <w:bottom w:val="none" w:sz="0" w:space="0" w:color="auto"/>
                        <w:right w:val="none" w:sz="0" w:space="0" w:color="auto"/>
                      </w:divBdr>
                      <w:divsChild>
                        <w:div w:id="1054544061">
                          <w:marLeft w:val="0"/>
                          <w:marRight w:val="0"/>
                          <w:marTop w:val="0"/>
                          <w:marBottom w:val="0"/>
                          <w:divBdr>
                            <w:top w:val="none" w:sz="0" w:space="0" w:color="auto"/>
                            <w:left w:val="none" w:sz="0" w:space="0" w:color="auto"/>
                            <w:bottom w:val="none" w:sz="0" w:space="0" w:color="auto"/>
                            <w:right w:val="none" w:sz="0" w:space="0" w:color="auto"/>
                          </w:divBdr>
                        </w:div>
                        <w:div w:id="62919712">
                          <w:marLeft w:val="0"/>
                          <w:marRight w:val="0"/>
                          <w:marTop w:val="0"/>
                          <w:marBottom w:val="0"/>
                          <w:divBdr>
                            <w:top w:val="none" w:sz="0" w:space="0" w:color="auto"/>
                            <w:left w:val="none" w:sz="0" w:space="0" w:color="auto"/>
                            <w:bottom w:val="none" w:sz="0" w:space="0" w:color="auto"/>
                            <w:right w:val="none" w:sz="0" w:space="0" w:color="auto"/>
                          </w:divBdr>
                          <w:divsChild>
                            <w:div w:id="8593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en.wikipedia.org/wiki/Amos_Tversky" TargetMode="External"/><Relationship Id="rId26" Type="http://schemas.openxmlformats.org/officeDocument/2006/relationships/oleObject" Target="embeddings/oleObject9.bin"/><Relationship Id="rId39" Type="http://schemas.openxmlformats.org/officeDocument/2006/relationships/hyperlink" Target="http://www.dictionaryofeconomics.com/contributor_articles?id=DuffyJohn" TargetMode="External"/><Relationship Id="rId21" Type="http://schemas.openxmlformats.org/officeDocument/2006/relationships/image" Target="media/image7.wmf"/><Relationship Id="rId34" Type="http://schemas.openxmlformats.org/officeDocument/2006/relationships/hyperlink" Target="http://ideas.repec.org/s/ecj/econjl.html" TargetMode="External"/><Relationship Id="rId42" Type="http://schemas.openxmlformats.org/officeDocument/2006/relationships/hyperlink" Target="http://ideas.repec.org/a/bla/scandj/v102y2000i1p23-39.html" TargetMode="External"/><Relationship Id="rId47" Type="http://schemas.openxmlformats.org/officeDocument/2006/relationships/hyperlink" Target="http://ideas.repec.org/s/eee/ecolet.html" TargetMode="External"/><Relationship Id="rId50" Type="http://schemas.openxmlformats.org/officeDocument/2006/relationships/chart" Target="charts/chart2.xml"/><Relationship Id="rId55"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9.wmf"/><Relationship Id="rId33" Type="http://schemas.openxmlformats.org/officeDocument/2006/relationships/hyperlink" Target="http://ideas.repec.org/a/ecj/econjl/v111y2001i468p51-68.html" TargetMode="External"/><Relationship Id="rId38" Type="http://schemas.openxmlformats.org/officeDocument/2006/relationships/hyperlink" Target="http://ideas.repec.org/s/kap/expeco.html" TargetMode="External"/><Relationship Id="rId46" Type="http://schemas.openxmlformats.org/officeDocument/2006/relationships/hyperlink" Target="http://ideas.repec.org/a/eee/ecolet/v81y2003i2p263-266.html"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en.wikipedia.org/wiki/Heuristic" TargetMode="External"/><Relationship Id="rId29" Type="http://schemas.openxmlformats.org/officeDocument/2006/relationships/image" Target="media/image11.wmf"/><Relationship Id="rId41" Type="http://schemas.openxmlformats.org/officeDocument/2006/relationships/hyperlink" Target="http://ideas.repec.org/s/bla/scandj.html" TargetMode="External"/><Relationship Id="rId54"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irza@univ-rennes1.fr" TargetMode="External"/><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hyperlink" Target="http://ideas.repec.org/a/kap/expeco/v4y2001i1p107-124.html" TargetMode="External"/><Relationship Id="rId40" Type="http://schemas.openxmlformats.org/officeDocument/2006/relationships/hyperlink" Target="http://ideas.repec.org/a/bla/scandj/v104y2002i1p1-26.html" TargetMode="External"/><Relationship Id="rId45" Type="http://schemas.openxmlformats.org/officeDocument/2006/relationships/hyperlink" Target="http://ideas.repec.org/s/eee/jeborg.html" TargetMode="External"/><Relationship Id="rId53" Type="http://schemas.openxmlformats.org/officeDocument/2006/relationships/chart" Target="charts/chart5.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hyperlink" Target="http://ideas.repec.org/s/bla/ecinqu.html" TargetMode="External"/><Relationship Id="rId49" Type="http://schemas.openxmlformats.org/officeDocument/2006/relationships/chart" Target="charts/chart1.xml"/><Relationship Id="rId57" Type="http://schemas.openxmlformats.org/officeDocument/2006/relationships/fontTable" Target="fontTable.xml"/><Relationship Id="rId10" Type="http://schemas.openxmlformats.org/officeDocument/2006/relationships/hyperlink" Target="mailto:montmarc@cirano.qc.ca" TargetMode="External"/><Relationship Id="rId19" Type="http://schemas.openxmlformats.org/officeDocument/2006/relationships/hyperlink" Target="http://en.wikipedia.org/wiki/Daniel_Kahneman" TargetMode="External"/><Relationship Id="rId31" Type="http://schemas.openxmlformats.org/officeDocument/2006/relationships/image" Target="media/image12.wmf"/><Relationship Id="rId44" Type="http://schemas.openxmlformats.org/officeDocument/2006/relationships/hyperlink" Target="http://ideas.repec.org/a/eee/jeborg/v7y1986i1p47-70.html" TargetMode="External"/><Relationship Id="rId52"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mailto:david.masclet@univ-rennes1.fr" TargetMode="Externa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hyperlink" Target="http://ideas.repec.org/a/bla/ecinqu/v45y2007i2p199-216.html" TargetMode="External"/><Relationship Id="rId43" Type="http://schemas.openxmlformats.org/officeDocument/2006/relationships/hyperlink" Target="http://ideas.repec.org/s/bla/scandj.html" TargetMode="External"/><Relationship Id="rId48" Type="http://schemas.openxmlformats.org/officeDocument/2006/relationships/footer" Target="footer1.xml"/><Relationship Id="rId56" Type="http://schemas.openxmlformats.org/officeDocument/2006/relationships/chart" Target="charts/chart8.xml"/><Relationship Id="rId8" Type="http://schemas.openxmlformats.org/officeDocument/2006/relationships/hyperlink" Target="mailto:nathalie.colombier@univ-rennes1.fr" TargetMode="External"/><Relationship Id="rId51" Type="http://schemas.openxmlformats.org/officeDocument/2006/relationships/chart" Target="charts/chart3.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image" Target="media/image6.wmf"/><Relationship Id="rId3" Type="http://schemas.openxmlformats.org/officeDocument/2006/relationships/hyperlink" Target="http://en.wikipedia.org/wiki/Iraq" TargetMode="External"/><Relationship Id="rId7" Type="http://schemas.openxmlformats.org/officeDocument/2006/relationships/oleObject" Target="embeddings/oleObject5.bin"/><Relationship Id="rId2" Type="http://schemas.openxmlformats.org/officeDocument/2006/relationships/hyperlink" Target="http://en.wikipedia.org/wiki/UN_Security_Council" TargetMode="External"/><Relationship Id="rId1" Type="http://schemas.openxmlformats.org/officeDocument/2006/relationships/hyperlink" Target="http://en.wikipedia.org/wiki/France" TargetMode="External"/><Relationship Id="rId6" Type="http://schemas.openxmlformats.org/officeDocument/2006/relationships/image" Target="media/image5.wmf"/><Relationship Id="rId5" Type="http://schemas.openxmlformats.org/officeDocument/2006/relationships/oleObject" Target="embeddings/oleObject4.bin"/><Relationship Id="rId10" Type="http://schemas.openxmlformats.org/officeDocument/2006/relationships/hyperlink" Target="http://en.wikipedia.org/wiki/Fair_coin" TargetMode="External"/><Relationship Id="rId4" Type="http://schemas.openxmlformats.org/officeDocument/2006/relationships/image" Target="media/image4.wmf"/><Relationship Id="rId9" Type="http://schemas.openxmlformats.org/officeDocument/2006/relationships/oleObject" Target="embeddings/oleObject6.bin"/></Relationships>
</file>

<file path=word/charts/_rels/chart1.xml.rels><?xml version="1.0" encoding="UTF-8" standalone="yes"?>
<Relationships xmlns="http://schemas.openxmlformats.org/package/2006/relationships"><Relationship Id="rId1" Type="http://schemas.openxmlformats.org/officeDocument/2006/relationships/oleObject" Target="file:///D:\Home\dmasclet\document\THEMES%20RECHERCHE\PROJET%20EN%20COURS\Bp%20terrorisme\donnees\figures%2011%2002%200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Home\dmasclet\document\THEMES%20RECHERCHE\PROJET%20EN%20COURS\Bp%20terrorisme\donnees\figures%2011%2002%200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Home\dmasclet\document\THEMES%20RECHERCHE\PROJET%20EN%20COURS\Bp%20terrorisme\donnees\figures%2011%2002%200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Home\dmasclet\document\THEMES%20RECHERCHE\PROJET%20EN%20COURS\Bp%20terrorisme\donnees\figures%2011%2002%200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Home\dmasclet\document\THEMES%20RECHERCHE\PROJET%20EN%20COURS\Bp%20terrorisme\donnees\figures%2011%2002%200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Home\dmasclet\document\THEMES%20RECHERCHE\PROJET%20EN%20COURS\Bp%20terrorisme\donnees\figures%2011%2002%200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Home\dmasclet\document\THEMES%20RECHERCHE\PROJET%20EN%20COURS\Bp%20terrorisme\donnees\figures%2011%2002%2009.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Home\dmasclet\document\THEMES%20RECHERCHE\PROJET%20EN%20COURS\Bp%20terrorisme\donnees\figures%2011%2002%200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Feuil2!$B$1</c:f>
              <c:strCache>
                <c:ptCount val="1"/>
                <c:pt idx="0">
                  <c:v>groupe 1</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Feuil2!$B$2:$B$41</c:f>
              <c:numCache>
                <c:formatCode>General</c:formatCode>
                <c:ptCount val="40"/>
                <c:pt idx="0">
                  <c:v>14</c:v>
                </c:pt>
                <c:pt idx="1">
                  <c:v>10</c:v>
                </c:pt>
                <c:pt idx="2">
                  <c:v>7</c:v>
                </c:pt>
                <c:pt idx="3">
                  <c:v>13</c:v>
                </c:pt>
                <c:pt idx="4">
                  <c:v>10</c:v>
                </c:pt>
                <c:pt idx="5">
                  <c:v>13</c:v>
                </c:pt>
                <c:pt idx="6">
                  <c:v>6</c:v>
                </c:pt>
                <c:pt idx="7">
                  <c:v>6</c:v>
                </c:pt>
                <c:pt idx="8">
                  <c:v>5</c:v>
                </c:pt>
                <c:pt idx="9">
                  <c:v>8</c:v>
                </c:pt>
                <c:pt idx="10">
                  <c:v>5</c:v>
                </c:pt>
                <c:pt idx="11">
                  <c:v>7</c:v>
                </c:pt>
                <c:pt idx="12">
                  <c:v>7</c:v>
                </c:pt>
                <c:pt idx="13">
                  <c:v>5</c:v>
                </c:pt>
                <c:pt idx="14">
                  <c:v>6</c:v>
                </c:pt>
                <c:pt idx="15">
                  <c:v>6</c:v>
                </c:pt>
                <c:pt idx="16">
                  <c:v>6</c:v>
                </c:pt>
                <c:pt idx="17">
                  <c:v>7</c:v>
                </c:pt>
                <c:pt idx="18">
                  <c:v>11</c:v>
                </c:pt>
                <c:pt idx="19">
                  <c:v>10</c:v>
                </c:pt>
                <c:pt idx="20">
                  <c:v>7</c:v>
                </c:pt>
                <c:pt idx="21">
                  <c:v>0</c:v>
                </c:pt>
                <c:pt idx="22">
                  <c:v>1</c:v>
                </c:pt>
                <c:pt idx="23">
                  <c:v>1</c:v>
                </c:pt>
                <c:pt idx="24">
                  <c:v>0</c:v>
                </c:pt>
                <c:pt idx="25">
                  <c:v>1</c:v>
                </c:pt>
                <c:pt idx="26">
                  <c:v>0</c:v>
                </c:pt>
                <c:pt idx="27">
                  <c:v>1</c:v>
                </c:pt>
                <c:pt idx="28">
                  <c:v>6</c:v>
                </c:pt>
                <c:pt idx="29">
                  <c:v>1</c:v>
                </c:pt>
                <c:pt idx="30">
                  <c:v>0</c:v>
                </c:pt>
                <c:pt idx="31">
                  <c:v>2</c:v>
                </c:pt>
                <c:pt idx="32">
                  <c:v>1</c:v>
                </c:pt>
                <c:pt idx="33">
                  <c:v>2</c:v>
                </c:pt>
                <c:pt idx="34">
                  <c:v>0</c:v>
                </c:pt>
                <c:pt idx="35">
                  <c:v>5</c:v>
                </c:pt>
                <c:pt idx="36">
                  <c:v>0</c:v>
                </c:pt>
                <c:pt idx="37">
                  <c:v>3</c:v>
                </c:pt>
                <c:pt idx="38">
                  <c:v>0</c:v>
                </c:pt>
                <c:pt idx="39">
                  <c:v>0</c:v>
                </c:pt>
              </c:numCache>
            </c:numRef>
          </c:val>
        </c:ser>
        <c:ser>
          <c:idx val="1"/>
          <c:order val="1"/>
          <c:tx>
            <c:strRef>
              <c:f>Feuil2!$C$1</c:f>
              <c:strCache>
                <c:ptCount val="1"/>
                <c:pt idx="0">
                  <c:v>groupe 2</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Feuil2!$C$2:$C$41</c:f>
              <c:numCache>
                <c:formatCode>General</c:formatCode>
                <c:ptCount val="40"/>
                <c:pt idx="0">
                  <c:v>33</c:v>
                </c:pt>
                <c:pt idx="1">
                  <c:v>22</c:v>
                </c:pt>
                <c:pt idx="2">
                  <c:v>23</c:v>
                </c:pt>
                <c:pt idx="3">
                  <c:v>18</c:v>
                </c:pt>
                <c:pt idx="4">
                  <c:v>18</c:v>
                </c:pt>
                <c:pt idx="5">
                  <c:v>23</c:v>
                </c:pt>
                <c:pt idx="6">
                  <c:v>8</c:v>
                </c:pt>
                <c:pt idx="7">
                  <c:v>28</c:v>
                </c:pt>
                <c:pt idx="8">
                  <c:v>6</c:v>
                </c:pt>
                <c:pt idx="9">
                  <c:v>15</c:v>
                </c:pt>
                <c:pt idx="10">
                  <c:v>5</c:v>
                </c:pt>
                <c:pt idx="11">
                  <c:v>10</c:v>
                </c:pt>
                <c:pt idx="12">
                  <c:v>5</c:v>
                </c:pt>
                <c:pt idx="13">
                  <c:v>5</c:v>
                </c:pt>
                <c:pt idx="14">
                  <c:v>5</c:v>
                </c:pt>
                <c:pt idx="15">
                  <c:v>23</c:v>
                </c:pt>
                <c:pt idx="16">
                  <c:v>18</c:v>
                </c:pt>
                <c:pt idx="17">
                  <c:v>8</c:v>
                </c:pt>
                <c:pt idx="18">
                  <c:v>20</c:v>
                </c:pt>
                <c:pt idx="19">
                  <c:v>17</c:v>
                </c:pt>
                <c:pt idx="20">
                  <c:v>16</c:v>
                </c:pt>
                <c:pt idx="21">
                  <c:v>15</c:v>
                </c:pt>
                <c:pt idx="22">
                  <c:v>28</c:v>
                </c:pt>
                <c:pt idx="23">
                  <c:v>13</c:v>
                </c:pt>
                <c:pt idx="24">
                  <c:v>13</c:v>
                </c:pt>
                <c:pt idx="25">
                  <c:v>8</c:v>
                </c:pt>
                <c:pt idx="26">
                  <c:v>8</c:v>
                </c:pt>
                <c:pt idx="27">
                  <c:v>8</c:v>
                </c:pt>
                <c:pt idx="28">
                  <c:v>8</c:v>
                </c:pt>
                <c:pt idx="29">
                  <c:v>13</c:v>
                </c:pt>
                <c:pt idx="30">
                  <c:v>18</c:v>
                </c:pt>
                <c:pt idx="31">
                  <c:v>8</c:v>
                </c:pt>
                <c:pt idx="32">
                  <c:v>6</c:v>
                </c:pt>
                <c:pt idx="33">
                  <c:v>6</c:v>
                </c:pt>
                <c:pt idx="34">
                  <c:v>16</c:v>
                </c:pt>
                <c:pt idx="35">
                  <c:v>18</c:v>
                </c:pt>
                <c:pt idx="36">
                  <c:v>16</c:v>
                </c:pt>
                <c:pt idx="37">
                  <c:v>16</c:v>
                </c:pt>
                <c:pt idx="38">
                  <c:v>18</c:v>
                </c:pt>
                <c:pt idx="39">
                  <c:v>16</c:v>
                </c:pt>
              </c:numCache>
            </c:numRef>
          </c:val>
        </c:ser>
        <c:ser>
          <c:idx val="2"/>
          <c:order val="2"/>
          <c:tx>
            <c:strRef>
              <c:f>Feuil2!$D$1</c:f>
              <c:strCache>
                <c:ptCount val="1"/>
                <c:pt idx="0">
                  <c:v>groupe 3</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Feuil2!$D$2:$D$41</c:f>
              <c:numCache>
                <c:formatCode>General</c:formatCode>
                <c:ptCount val="40"/>
                <c:pt idx="0">
                  <c:v>25</c:v>
                </c:pt>
                <c:pt idx="1">
                  <c:v>30</c:v>
                </c:pt>
                <c:pt idx="2">
                  <c:v>10</c:v>
                </c:pt>
                <c:pt idx="3">
                  <c:v>32</c:v>
                </c:pt>
                <c:pt idx="4">
                  <c:v>35</c:v>
                </c:pt>
                <c:pt idx="5">
                  <c:v>13</c:v>
                </c:pt>
                <c:pt idx="6">
                  <c:v>15</c:v>
                </c:pt>
                <c:pt idx="7">
                  <c:v>12</c:v>
                </c:pt>
                <c:pt idx="8">
                  <c:v>12</c:v>
                </c:pt>
                <c:pt idx="9">
                  <c:v>12</c:v>
                </c:pt>
                <c:pt idx="10">
                  <c:v>32</c:v>
                </c:pt>
                <c:pt idx="11">
                  <c:v>12</c:v>
                </c:pt>
                <c:pt idx="12">
                  <c:v>23</c:v>
                </c:pt>
                <c:pt idx="13">
                  <c:v>18</c:v>
                </c:pt>
                <c:pt idx="14">
                  <c:v>12</c:v>
                </c:pt>
                <c:pt idx="15">
                  <c:v>10</c:v>
                </c:pt>
                <c:pt idx="16">
                  <c:v>15</c:v>
                </c:pt>
                <c:pt idx="17">
                  <c:v>10</c:v>
                </c:pt>
                <c:pt idx="18">
                  <c:v>30</c:v>
                </c:pt>
                <c:pt idx="19">
                  <c:v>10</c:v>
                </c:pt>
                <c:pt idx="20">
                  <c:v>30</c:v>
                </c:pt>
                <c:pt idx="21">
                  <c:v>20</c:v>
                </c:pt>
                <c:pt idx="22">
                  <c:v>30</c:v>
                </c:pt>
                <c:pt idx="23">
                  <c:v>10</c:v>
                </c:pt>
                <c:pt idx="24">
                  <c:v>34</c:v>
                </c:pt>
                <c:pt idx="25">
                  <c:v>10</c:v>
                </c:pt>
                <c:pt idx="26">
                  <c:v>10</c:v>
                </c:pt>
                <c:pt idx="27">
                  <c:v>20</c:v>
                </c:pt>
                <c:pt idx="28">
                  <c:v>20</c:v>
                </c:pt>
                <c:pt idx="29">
                  <c:v>10</c:v>
                </c:pt>
                <c:pt idx="30">
                  <c:v>14</c:v>
                </c:pt>
                <c:pt idx="31">
                  <c:v>33.1</c:v>
                </c:pt>
                <c:pt idx="32">
                  <c:v>35</c:v>
                </c:pt>
                <c:pt idx="33">
                  <c:v>34.200000000000003</c:v>
                </c:pt>
                <c:pt idx="34">
                  <c:v>26.2</c:v>
                </c:pt>
                <c:pt idx="35">
                  <c:v>26.4</c:v>
                </c:pt>
                <c:pt idx="36">
                  <c:v>15</c:v>
                </c:pt>
                <c:pt idx="37">
                  <c:v>35</c:v>
                </c:pt>
                <c:pt idx="38">
                  <c:v>35</c:v>
                </c:pt>
                <c:pt idx="39">
                  <c:v>35</c:v>
                </c:pt>
              </c:numCache>
            </c:numRef>
          </c:val>
        </c:ser>
        <c:ser>
          <c:idx val="3"/>
          <c:order val="3"/>
          <c:tx>
            <c:strRef>
              <c:f>Feuil2!$E$1</c:f>
              <c:strCache>
                <c:ptCount val="1"/>
                <c:pt idx="0">
                  <c:v>groupe4</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Feuil2!$E$2:$E$41</c:f>
              <c:numCache>
                <c:formatCode>General</c:formatCode>
                <c:ptCount val="40"/>
                <c:pt idx="0">
                  <c:v>23</c:v>
                </c:pt>
                <c:pt idx="1">
                  <c:v>16</c:v>
                </c:pt>
                <c:pt idx="2">
                  <c:v>8</c:v>
                </c:pt>
                <c:pt idx="3">
                  <c:v>6</c:v>
                </c:pt>
                <c:pt idx="4">
                  <c:v>11</c:v>
                </c:pt>
                <c:pt idx="5">
                  <c:v>14</c:v>
                </c:pt>
                <c:pt idx="6">
                  <c:v>11</c:v>
                </c:pt>
                <c:pt idx="7">
                  <c:v>12</c:v>
                </c:pt>
                <c:pt idx="8">
                  <c:v>11</c:v>
                </c:pt>
                <c:pt idx="9">
                  <c:v>12</c:v>
                </c:pt>
                <c:pt idx="10">
                  <c:v>1</c:v>
                </c:pt>
                <c:pt idx="11">
                  <c:v>12</c:v>
                </c:pt>
                <c:pt idx="12">
                  <c:v>10</c:v>
                </c:pt>
                <c:pt idx="13">
                  <c:v>8</c:v>
                </c:pt>
                <c:pt idx="14">
                  <c:v>10</c:v>
                </c:pt>
                <c:pt idx="15">
                  <c:v>9</c:v>
                </c:pt>
                <c:pt idx="16">
                  <c:v>3</c:v>
                </c:pt>
                <c:pt idx="17">
                  <c:v>9</c:v>
                </c:pt>
                <c:pt idx="18">
                  <c:v>10</c:v>
                </c:pt>
                <c:pt idx="19">
                  <c:v>8</c:v>
                </c:pt>
                <c:pt idx="20">
                  <c:v>7</c:v>
                </c:pt>
                <c:pt idx="21">
                  <c:v>1</c:v>
                </c:pt>
                <c:pt idx="22">
                  <c:v>8</c:v>
                </c:pt>
                <c:pt idx="23">
                  <c:v>10</c:v>
                </c:pt>
                <c:pt idx="24">
                  <c:v>7</c:v>
                </c:pt>
                <c:pt idx="25">
                  <c:v>8</c:v>
                </c:pt>
                <c:pt idx="26">
                  <c:v>8</c:v>
                </c:pt>
                <c:pt idx="27">
                  <c:v>9</c:v>
                </c:pt>
                <c:pt idx="28">
                  <c:v>9</c:v>
                </c:pt>
                <c:pt idx="29">
                  <c:v>8</c:v>
                </c:pt>
                <c:pt idx="30">
                  <c:v>8</c:v>
                </c:pt>
                <c:pt idx="31">
                  <c:v>9</c:v>
                </c:pt>
                <c:pt idx="32">
                  <c:v>8</c:v>
                </c:pt>
                <c:pt idx="33">
                  <c:v>9</c:v>
                </c:pt>
                <c:pt idx="34">
                  <c:v>8</c:v>
                </c:pt>
                <c:pt idx="35">
                  <c:v>8</c:v>
                </c:pt>
                <c:pt idx="36">
                  <c:v>8</c:v>
                </c:pt>
                <c:pt idx="37">
                  <c:v>8</c:v>
                </c:pt>
                <c:pt idx="38">
                  <c:v>7</c:v>
                </c:pt>
                <c:pt idx="39">
                  <c:v>0</c:v>
                </c:pt>
              </c:numCache>
            </c:numRef>
          </c:val>
        </c:ser>
        <c:ser>
          <c:idx val="4"/>
          <c:order val="4"/>
          <c:tx>
            <c:strRef>
              <c:f>Feuil2!$F$1</c:f>
              <c:strCache>
                <c:ptCount val="1"/>
                <c:pt idx="0">
                  <c:v>groupe5</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Feuil2!$F$2:$F$41</c:f>
              <c:numCache>
                <c:formatCode>General</c:formatCode>
                <c:ptCount val="40"/>
                <c:pt idx="0">
                  <c:v>30</c:v>
                </c:pt>
                <c:pt idx="1">
                  <c:v>29</c:v>
                </c:pt>
                <c:pt idx="2">
                  <c:v>25</c:v>
                </c:pt>
                <c:pt idx="3">
                  <c:v>20</c:v>
                </c:pt>
                <c:pt idx="4">
                  <c:v>10</c:v>
                </c:pt>
                <c:pt idx="5">
                  <c:v>10</c:v>
                </c:pt>
                <c:pt idx="6">
                  <c:v>22</c:v>
                </c:pt>
                <c:pt idx="7">
                  <c:v>41.1</c:v>
                </c:pt>
                <c:pt idx="8">
                  <c:v>30</c:v>
                </c:pt>
                <c:pt idx="9">
                  <c:v>29.5</c:v>
                </c:pt>
                <c:pt idx="10">
                  <c:v>30</c:v>
                </c:pt>
                <c:pt idx="11">
                  <c:v>29.5</c:v>
                </c:pt>
                <c:pt idx="12">
                  <c:v>30</c:v>
                </c:pt>
                <c:pt idx="13">
                  <c:v>29.6</c:v>
                </c:pt>
                <c:pt idx="14">
                  <c:v>29.1</c:v>
                </c:pt>
                <c:pt idx="15">
                  <c:v>28.6</c:v>
                </c:pt>
                <c:pt idx="16">
                  <c:v>27.4</c:v>
                </c:pt>
                <c:pt idx="17">
                  <c:v>27.6</c:v>
                </c:pt>
                <c:pt idx="18">
                  <c:v>30</c:v>
                </c:pt>
                <c:pt idx="19">
                  <c:v>27.6</c:v>
                </c:pt>
                <c:pt idx="20">
                  <c:v>30</c:v>
                </c:pt>
                <c:pt idx="21">
                  <c:v>26.2</c:v>
                </c:pt>
                <c:pt idx="22">
                  <c:v>30</c:v>
                </c:pt>
                <c:pt idx="23">
                  <c:v>26.4</c:v>
                </c:pt>
                <c:pt idx="24">
                  <c:v>30</c:v>
                </c:pt>
                <c:pt idx="25">
                  <c:v>26</c:v>
                </c:pt>
                <c:pt idx="26">
                  <c:v>10</c:v>
                </c:pt>
                <c:pt idx="27">
                  <c:v>10</c:v>
                </c:pt>
                <c:pt idx="28">
                  <c:v>10</c:v>
                </c:pt>
                <c:pt idx="29">
                  <c:v>10</c:v>
                </c:pt>
                <c:pt idx="30">
                  <c:v>10</c:v>
                </c:pt>
                <c:pt idx="31">
                  <c:v>30</c:v>
                </c:pt>
                <c:pt idx="32">
                  <c:v>30</c:v>
                </c:pt>
                <c:pt idx="33">
                  <c:v>30</c:v>
                </c:pt>
                <c:pt idx="34">
                  <c:v>10</c:v>
                </c:pt>
                <c:pt idx="35">
                  <c:v>0</c:v>
                </c:pt>
                <c:pt idx="36">
                  <c:v>0</c:v>
                </c:pt>
                <c:pt idx="37">
                  <c:v>0</c:v>
                </c:pt>
                <c:pt idx="38">
                  <c:v>0</c:v>
                </c:pt>
                <c:pt idx="39">
                  <c:v>0</c:v>
                </c:pt>
              </c:numCache>
            </c:numRef>
          </c:val>
        </c:ser>
        <c:ser>
          <c:idx val="5"/>
          <c:order val="5"/>
          <c:tx>
            <c:strRef>
              <c:f>Feuil2!$G$1</c:f>
              <c:strCache>
                <c:ptCount val="1"/>
                <c:pt idx="0">
                  <c:v>groupe6</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Feuil2!$G$2:$G$41</c:f>
              <c:numCache>
                <c:formatCode>General</c:formatCode>
                <c:ptCount val="40"/>
                <c:pt idx="0">
                  <c:v>33</c:v>
                </c:pt>
                <c:pt idx="1">
                  <c:v>8</c:v>
                </c:pt>
                <c:pt idx="2">
                  <c:v>16</c:v>
                </c:pt>
                <c:pt idx="3">
                  <c:v>27</c:v>
                </c:pt>
                <c:pt idx="4">
                  <c:v>5</c:v>
                </c:pt>
                <c:pt idx="5">
                  <c:v>11</c:v>
                </c:pt>
                <c:pt idx="6">
                  <c:v>8</c:v>
                </c:pt>
                <c:pt idx="7">
                  <c:v>6</c:v>
                </c:pt>
                <c:pt idx="8">
                  <c:v>0</c:v>
                </c:pt>
                <c:pt idx="9">
                  <c:v>6</c:v>
                </c:pt>
                <c:pt idx="10">
                  <c:v>8</c:v>
                </c:pt>
                <c:pt idx="11">
                  <c:v>6</c:v>
                </c:pt>
                <c:pt idx="12">
                  <c:v>0</c:v>
                </c:pt>
                <c:pt idx="13">
                  <c:v>8</c:v>
                </c:pt>
                <c:pt idx="14">
                  <c:v>11</c:v>
                </c:pt>
                <c:pt idx="15">
                  <c:v>10</c:v>
                </c:pt>
                <c:pt idx="16">
                  <c:v>8</c:v>
                </c:pt>
                <c:pt idx="17">
                  <c:v>8</c:v>
                </c:pt>
                <c:pt idx="18">
                  <c:v>3</c:v>
                </c:pt>
                <c:pt idx="19">
                  <c:v>0</c:v>
                </c:pt>
                <c:pt idx="20">
                  <c:v>6</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numCache>
            </c:numRef>
          </c:val>
        </c:ser>
        <c:ser>
          <c:idx val="6"/>
          <c:order val="6"/>
          <c:tx>
            <c:strRef>
              <c:f>Feuil2!$H$1</c:f>
              <c:strCache>
                <c:ptCount val="1"/>
                <c:pt idx="0">
                  <c:v>groupe 7</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Feuil2!$H$2:$H$41</c:f>
              <c:numCache>
                <c:formatCode>General</c:formatCode>
                <c:ptCount val="40"/>
                <c:pt idx="0">
                  <c:v>13</c:v>
                </c:pt>
                <c:pt idx="1">
                  <c:v>0</c:v>
                </c:pt>
                <c:pt idx="2">
                  <c:v>3</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10</c:v>
                </c:pt>
                <c:pt idx="21">
                  <c:v>15</c:v>
                </c:pt>
                <c:pt idx="22">
                  <c:v>17</c:v>
                </c:pt>
                <c:pt idx="23">
                  <c:v>22</c:v>
                </c:pt>
                <c:pt idx="24">
                  <c:v>16</c:v>
                </c:pt>
                <c:pt idx="25">
                  <c:v>5</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numCache>
            </c:numRef>
          </c:val>
        </c:ser>
        <c:marker val="1"/>
        <c:axId val="146667776"/>
        <c:axId val="146760064"/>
      </c:lineChart>
      <c:catAx>
        <c:axId val="146667776"/>
        <c:scaling>
          <c:orientation val="minMax"/>
        </c:scaling>
        <c:axPos val="b"/>
        <c:title>
          <c:tx>
            <c:rich>
              <a:bodyPr/>
              <a:lstStyle/>
              <a:p>
                <a:pPr>
                  <a:defRPr lang="fr-FR"/>
                </a:pPr>
                <a:r>
                  <a:rPr lang="en-US"/>
                  <a:t>Periods</a:t>
                </a:r>
              </a:p>
            </c:rich>
          </c:tx>
        </c:title>
        <c:numFmt formatCode="General" sourceLinked="1"/>
        <c:tickLblPos val="nextTo"/>
        <c:txPr>
          <a:bodyPr/>
          <a:lstStyle/>
          <a:p>
            <a:pPr>
              <a:defRPr lang="fr-FR"/>
            </a:pPr>
            <a:endParaRPr lang="fr-FR"/>
          </a:p>
        </c:txPr>
        <c:crossAx val="146760064"/>
        <c:crosses val="autoZero"/>
        <c:auto val="1"/>
        <c:lblAlgn val="ctr"/>
        <c:lblOffset val="100"/>
      </c:catAx>
      <c:valAx>
        <c:axId val="146760064"/>
        <c:scaling>
          <c:orientation val="minMax"/>
          <c:max val="80"/>
        </c:scaling>
        <c:axPos val="l"/>
        <c:majorGridlines/>
        <c:title>
          <c:tx>
            <c:rich>
              <a:bodyPr rot="-5400000" vert="horz"/>
              <a:lstStyle/>
              <a:p>
                <a:pPr>
                  <a:defRPr lang="fr-FR"/>
                </a:pPr>
                <a:r>
                  <a:rPr lang="en-US"/>
                  <a:t>Group average contribution in x</a:t>
                </a:r>
              </a:p>
            </c:rich>
          </c:tx>
        </c:title>
        <c:numFmt formatCode="General" sourceLinked="1"/>
        <c:tickLblPos val="nextTo"/>
        <c:txPr>
          <a:bodyPr/>
          <a:lstStyle/>
          <a:p>
            <a:pPr>
              <a:defRPr lang="fr-FR"/>
            </a:pPr>
            <a:endParaRPr lang="fr-FR"/>
          </a:p>
        </c:txPr>
        <c:crossAx val="146667776"/>
        <c:crosses val="autoZero"/>
        <c:crossBetween val="between"/>
      </c:valAx>
    </c:plotArea>
    <c:legend>
      <c:legendPos val="b"/>
      <c:txPr>
        <a:bodyPr/>
        <a:lstStyle/>
        <a:p>
          <a:pPr>
            <a:defRPr lang="fr-FR"/>
          </a:pPr>
          <a:endParaRPr lang="fr-FR"/>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Feuil2!$I$1</c:f>
              <c:strCache>
                <c:ptCount val="1"/>
                <c:pt idx="0">
                  <c:v>groupe 8</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Feuil2!$I$2:$I$41</c:f>
              <c:numCache>
                <c:formatCode>General</c:formatCode>
                <c:ptCount val="40"/>
                <c:pt idx="0">
                  <c:v>41</c:v>
                </c:pt>
                <c:pt idx="1">
                  <c:v>32</c:v>
                </c:pt>
                <c:pt idx="2">
                  <c:v>31</c:v>
                </c:pt>
                <c:pt idx="3">
                  <c:v>32</c:v>
                </c:pt>
                <c:pt idx="4">
                  <c:v>33</c:v>
                </c:pt>
                <c:pt idx="5">
                  <c:v>29</c:v>
                </c:pt>
                <c:pt idx="6">
                  <c:v>31</c:v>
                </c:pt>
                <c:pt idx="7">
                  <c:v>33</c:v>
                </c:pt>
                <c:pt idx="8">
                  <c:v>33</c:v>
                </c:pt>
                <c:pt idx="9">
                  <c:v>31</c:v>
                </c:pt>
                <c:pt idx="10">
                  <c:v>34</c:v>
                </c:pt>
                <c:pt idx="11">
                  <c:v>23</c:v>
                </c:pt>
                <c:pt idx="12">
                  <c:v>33</c:v>
                </c:pt>
                <c:pt idx="13">
                  <c:v>27</c:v>
                </c:pt>
                <c:pt idx="14">
                  <c:v>28</c:v>
                </c:pt>
                <c:pt idx="15">
                  <c:v>28.6</c:v>
                </c:pt>
                <c:pt idx="16">
                  <c:v>27.1</c:v>
                </c:pt>
                <c:pt idx="17">
                  <c:v>28.6</c:v>
                </c:pt>
                <c:pt idx="18">
                  <c:v>31.2</c:v>
                </c:pt>
                <c:pt idx="19">
                  <c:v>27.7</c:v>
                </c:pt>
                <c:pt idx="20">
                  <c:v>26.6</c:v>
                </c:pt>
                <c:pt idx="21">
                  <c:v>30.1</c:v>
                </c:pt>
                <c:pt idx="22">
                  <c:v>22</c:v>
                </c:pt>
                <c:pt idx="23">
                  <c:v>29.7</c:v>
                </c:pt>
                <c:pt idx="24">
                  <c:v>29.3</c:v>
                </c:pt>
                <c:pt idx="25">
                  <c:v>22</c:v>
                </c:pt>
                <c:pt idx="26">
                  <c:v>22</c:v>
                </c:pt>
                <c:pt idx="27">
                  <c:v>22</c:v>
                </c:pt>
                <c:pt idx="28">
                  <c:v>22</c:v>
                </c:pt>
                <c:pt idx="29">
                  <c:v>22</c:v>
                </c:pt>
                <c:pt idx="30">
                  <c:v>23</c:v>
                </c:pt>
                <c:pt idx="31">
                  <c:v>22</c:v>
                </c:pt>
                <c:pt idx="32">
                  <c:v>22</c:v>
                </c:pt>
                <c:pt idx="33">
                  <c:v>23</c:v>
                </c:pt>
                <c:pt idx="34">
                  <c:v>23</c:v>
                </c:pt>
                <c:pt idx="35">
                  <c:v>23</c:v>
                </c:pt>
                <c:pt idx="36">
                  <c:v>23</c:v>
                </c:pt>
                <c:pt idx="37">
                  <c:v>17</c:v>
                </c:pt>
                <c:pt idx="38">
                  <c:v>27</c:v>
                </c:pt>
                <c:pt idx="39">
                  <c:v>22</c:v>
                </c:pt>
              </c:numCache>
            </c:numRef>
          </c:val>
        </c:ser>
        <c:ser>
          <c:idx val="1"/>
          <c:order val="1"/>
          <c:tx>
            <c:strRef>
              <c:f>Feuil2!$J$1</c:f>
              <c:strCache>
                <c:ptCount val="1"/>
                <c:pt idx="0">
                  <c:v>groupe9 </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Feuil2!$J$2:$J$41</c:f>
              <c:numCache>
                <c:formatCode>General</c:formatCode>
                <c:ptCount val="40"/>
                <c:pt idx="0">
                  <c:v>54</c:v>
                </c:pt>
                <c:pt idx="1">
                  <c:v>46</c:v>
                </c:pt>
                <c:pt idx="2">
                  <c:v>57</c:v>
                </c:pt>
                <c:pt idx="3">
                  <c:v>61</c:v>
                </c:pt>
                <c:pt idx="4">
                  <c:v>42</c:v>
                </c:pt>
                <c:pt idx="5">
                  <c:v>60</c:v>
                </c:pt>
                <c:pt idx="6">
                  <c:v>64</c:v>
                </c:pt>
                <c:pt idx="7">
                  <c:v>54</c:v>
                </c:pt>
                <c:pt idx="8">
                  <c:v>50</c:v>
                </c:pt>
                <c:pt idx="9">
                  <c:v>49</c:v>
                </c:pt>
                <c:pt idx="10">
                  <c:v>55</c:v>
                </c:pt>
                <c:pt idx="11">
                  <c:v>66</c:v>
                </c:pt>
                <c:pt idx="12">
                  <c:v>60</c:v>
                </c:pt>
                <c:pt idx="13">
                  <c:v>70</c:v>
                </c:pt>
                <c:pt idx="14">
                  <c:v>60</c:v>
                </c:pt>
                <c:pt idx="15">
                  <c:v>56</c:v>
                </c:pt>
                <c:pt idx="16">
                  <c:v>50</c:v>
                </c:pt>
                <c:pt idx="17">
                  <c:v>54</c:v>
                </c:pt>
                <c:pt idx="18">
                  <c:v>50</c:v>
                </c:pt>
                <c:pt idx="19">
                  <c:v>49</c:v>
                </c:pt>
                <c:pt idx="20">
                  <c:v>49</c:v>
                </c:pt>
                <c:pt idx="21">
                  <c:v>48</c:v>
                </c:pt>
                <c:pt idx="22">
                  <c:v>53</c:v>
                </c:pt>
                <c:pt idx="23">
                  <c:v>48</c:v>
                </c:pt>
                <c:pt idx="24">
                  <c:v>43</c:v>
                </c:pt>
                <c:pt idx="25">
                  <c:v>55</c:v>
                </c:pt>
                <c:pt idx="26">
                  <c:v>46</c:v>
                </c:pt>
                <c:pt idx="27">
                  <c:v>49</c:v>
                </c:pt>
                <c:pt idx="28">
                  <c:v>54</c:v>
                </c:pt>
                <c:pt idx="29">
                  <c:v>46</c:v>
                </c:pt>
                <c:pt idx="30">
                  <c:v>47</c:v>
                </c:pt>
                <c:pt idx="31">
                  <c:v>44</c:v>
                </c:pt>
                <c:pt idx="32">
                  <c:v>51</c:v>
                </c:pt>
                <c:pt idx="33">
                  <c:v>46</c:v>
                </c:pt>
                <c:pt idx="34">
                  <c:v>36</c:v>
                </c:pt>
                <c:pt idx="35">
                  <c:v>57</c:v>
                </c:pt>
                <c:pt idx="36">
                  <c:v>57</c:v>
                </c:pt>
                <c:pt idx="37">
                  <c:v>38</c:v>
                </c:pt>
                <c:pt idx="38">
                  <c:v>42</c:v>
                </c:pt>
                <c:pt idx="39">
                  <c:v>47</c:v>
                </c:pt>
              </c:numCache>
            </c:numRef>
          </c:val>
        </c:ser>
        <c:ser>
          <c:idx val="2"/>
          <c:order val="2"/>
          <c:tx>
            <c:strRef>
              <c:f>Feuil2!$K$1</c:f>
              <c:strCache>
                <c:ptCount val="1"/>
                <c:pt idx="0">
                  <c:v>groupe 10</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Feuil2!$K$2:$K$41</c:f>
              <c:numCache>
                <c:formatCode>General</c:formatCode>
                <c:ptCount val="40"/>
                <c:pt idx="0">
                  <c:v>45</c:v>
                </c:pt>
                <c:pt idx="1">
                  <c:v>45</c:v>
                </c:pt>
                <c:pt idx="2">
                  <c:v>45</c:v>
                </c:pt>
                <c:pt idx="3">
                  <c:v>30</c:v>
                </c:pt>
                <c:pt idx="4">
                  <c:v>45</c:v>
                </c:pt>
                <c:pt idx="5">
                  <c:v>50</c:v>
                </c:pt>
                <c:pt idx="6">
                  <c:v>50</c:v>
                </c:pt>
                <c:pt idx="7">
                  <c:v>55</c:v>
                </c:pt>
                <c:pt idx="8">
                  <c:v>52</c:v>
                </c:pt>
                <c:pt idx="9">
                  <c:v>55</c:v>
                </c:pt>
                <c:pt idx="10">
                  <c:v>50</c:v>
                </c:pt>
                <c:pt idx="11">
                  <c:v>60</c:v>
                </c:pt>
                <c:pt idx="12">
                  <c:v>64</c:v>
                </c:pt>
                <c:pt idx="13">
                  <c:v>64</c:v>
                </c:pt>
                <c:pt idx="14">
                  <c:v>64</c:v>
                </c:pt>
                <c:pt idx="15">
                  <c:v>72</c:v>
                </c:pt>
                <c:pt idx="16">
                  <c:v>80</c:v>
                </c:pt>
                <c:pt idx="17">
                  <c:v>78</c:v>
                </c:pt>
                <c:pt idx="18">
                  <c:v>80</c:v>
                </c:pt>
                <c:pt idx="19">
                  <c:v>80</c:v>
                </c:pt>
                <c:pt idx="20">
                  <c:v>80</c:v>
                </c:pt>
                <c:pt idx="21">
                  <c:v>80</c:v>
                </c:pt>
                <c:pt idx="22">
                  <c:v>80</c:v>
                </c:pt>
                <c:pt idx="23">
                  <c:v>79</c:v>
                </c:pt>
                <c:pt idx="24">
                  <c:v>80</c:v>
                </c:pt>
                <c:pt idx="25">
                  <c:v>80</c:v>
                </c:pt>
                <c:pt idx="26">
                  <c:v>80</c:v>
                </c:pt>
                <c:pt idx="27">
                  <c:v>80</c:v>
                </c:pt>
                <c:pt idx="28">
                  <c:v>80</c:v>
                </c:pt>
                <c:pt idx="29">
                  <c:v>80</c:v>
                </c:pt>
                <c:pt idx="30">
                  <c:v>80</c:v>
                </c:pt>
                <c:pt idx="31">
                  <c:v>80</c:v>
                </c:pt>
                <c:pt idx="32">
                  <c:v>80</c:v>
                </c:pt>
                <c:pt idx="33">
                  <c:v>80</c:v>
                </c:pt>
                <c:pt idx="34">
                  <c:v>80</c:v>
                </c:pt>
                <c:pt idx="35">
                  <c:v>80</c:v>
                </c:pt>
                <c:pt idx="36">
                  <c:v>80</c:v>
                </c:pt>
                <c:pt idx="37">
                  <c:v>80</c:v>
                </c:pt>
                <c:pt idx="38">
                  <c:v>80</c:v>
                </c:pt>
                <c:pt idx="39">
                  <c:v>80</c:v>
                </c:pt>
              </c:numCache>
            </c:numRef>
          </c:val>
        </c:ser>
        <c:ser>
          <c:idx val="3"/>
          <c:order val="3"/>
          <c:tx>
            <c:strRef>
              <c:f>Feuil2!$L$1</c:f>
              <c:strCache>
                <c:ptCount val="1"/>
                <c:pt idx="0">
                  <c:v>groupe11</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Feuil2!$L$2:$L$41</c:f>
              <c:numCache>
                <c:formatCode>General</c:formatCode>
                <c:ptCount val="40"/>
                <c:pt idx="0">
                  <c:v>24</c:v>
                </c:pt>
                <c:pt idx="1">
                  <c:v>21</c:v>
                </c:pt>
                <c:pt idx="2">
                  <c:v>19</c:v>
                </c:pt>
                <c:pt idx="3">
                  <c:v>7</c:v>
                </c:pt>
                <c:pt idx="4">
                  <c:v>17</c:v>
                </c:pt>
                <c:pt idx="5">
                  <c:v>8</c:v>
                </c:pt>
                <c:pt idx="6">
                  <c:v>8</c:v>
                </c:pt>
                <c:pt idx="7">
                  <c:v>7</c:v>
                </c:pt>
                <c:pt idx="8">
                  <c:v>13</c:v>
                </c:pt>
                <c:pt idx="9">
                  <c:v>7</c:v>
                </c:pt>
                <c:pt idx="10">
                  <c:v>18</c:v>
                </c:pt>
                <c:pt idx="11">
                  <c:v>18</c:v>
                </c:pt>
                <c:pt idx="12">
                  <c:v>15</c:v>
                </c:pt>
                <c:pt idx="13">
                  <c:v>12</c:v>
                </c:pt>
                <c:pt idx="14">
                  <c:v>5</c:v>
                </c:pt>
                <c:pt idx="15">
                  <c:v>2</c:v>
                </c:pt>
                <c:pt idx="16">
                  <c:v>0</c:v>
                </c:pt>
                <c:pt idx="17">
                  <c:v>20</c:v>
                </c:pt>
                <c:pt idx="18">
                  <c:v>8</c:v>
                </c:pt>
                <c:pt idx="19">
                  <c:v>7</c:v>
                </c:pt>
                <c:pt idx="20">
                  <c:v>10</c:v>
                </c:pt>
                <c:pt idx="21">
                  <c:v>8</c:v>
                </c:pt>
                <c:pt idx="22">
                  <c:v>10</c:v>
                </c:pt>
                <c:pt idx="23">
                  <c:v>7</c:v>
                </c:pt>
                <c:pt idx="24">
                  <c:v>0</c:v>
                </c:pt>
                <c:pt idx="25">
                  <c:v>7</c:v>
                </c:pt>
                <c:pt idx="26">
                  <c:v>3</c:v>
                </c:pt>
                <c:pt idx="27">
                  <c:v>15</c:v>
                </c:pt>
                <c:pt idx="28">
                  <c:v>8</c:v>
                </c:pt>
                <c:pt idx="29">
                  <c:v>7</c:v>
                </c:pt>
                <c:pt idx="30">
                  <c:v>16</c:v>
                </c:pt>
                <c:pt idx="31">
                  <c:v>18</c:v>
                </c:pt>
                <c:pt idx="32">
                  <c:v>5</c:v>
                </c:pt>
                <c:pt idx="33">
                  <c:v>7</c:v>
                </c:pt>
                <c:pt idx="34">
                  <c:v>10</c:v>
                </c:pt>
                <c:pt idx="35">
                  <c:v>6</c:v>
                </c:pt>
                <c:pt idx="36">
                  <c:v>7</c:v>
                </c:pt>
                <c:pt idx="37">
                  <c:v>8</c:v>
                </c:pt>
                <c:pt idx="38">
                  <c:v>15</c:v>
                </c:pt>
                <c:pt idx="39">
                  <c:v>7</c:v>
                </c:pt>
              </c:numCache>
            </c:numRef>
          </c:val>
        </c:ser>
        <c:ser>
          <c:idx val="4"/>
          <c:order val="4"/>
          <c:tx>
            <c:strRef>
              <c:f>Feuil2!$M$1</c:f>
              <c:strCache>
                <c:ptCount val="1"/>
                <c:pt idx="0">
                  <c:v>group12</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Feuil2!$M$2:$M$41</c:f>
              <c:numCache>
                <c:formatCode>General</c:formatCode>
                <c:ptCount val="40"/>
                <c:pt idx="0">
                  <c:v>30</c:v>
                </c:pt>
                <c:pt idx="1">
                  <c:v>34</c:v>
                </c:pt>
                <c:pt idx="2">
                  <c:v>36</c:v>
                </c:pt>
                <c:pt idx="3">
                  <c:v>45</c:v>
                </c:pt>
                <c:pt idx="4">
                  <c:v>51</c:v>
                </c:pt>
                <c:pt idx="5">
                  <c:v>56</c:v>
                </c:pt>
                <c:pt idx="6">
                  <c:v>56</c:v>
                </c:pt>
                <c:pt idx="7">
                  <c:v>47</c:v>
                </c:pt>
                <c:pt idx="8">
                  <c:v>46</c:v>
                </c:pt>
                <c:pt idx="9">
                  <c:v>31</c:v>
                </c:pt>
                <c:pt idx="10">
                  <c:v>40</c:v>
                </c:pt>
                <c:pt idx="11">
                  <c:v>36</c:v>
                </c:pt>
                <c:pt idx="12">
                  <c:v>41</c:v>
                </c:pt>
                <c:pt idx="13">
                  <c:v>40</c:v>
                </c:pt>
                <c:pt idx="14">
                  <c:v>41</c:v>
                </c:pt>
                <c:pt idx="15">
                  <c:v>38</c:v>
                </c:pt>
                <c:pt idx="16">
                  <c:v>39</c:v>
                </c:pt>
                <c:pt idx="17">
                  <c:v>40</c:v>
                </c:pt>
                <c:pt idx="18">
                  <c:v>40</c:v>
                </c:pt>
                <c:pt idx="19">
                  <c:v>40</c:v>
                </c:pt>
                <c:pt idx="20">
                  <c:v>40</c:v>
                </c:pt>
                <c:pt idx="21">
                  <c:v>43</c:v>
                </c:pt>
                <c:pt idx="22">
                  <c:v>43</c:v>
                </c:pt>
                <c:pt idx="23">
                  <c:v>44</c:v>
                </c:pt>
                <c:pt idx="24">
                  <c:v>45</c:v>
                </c:pt>
                <c:pt idx="25">
                  <c:v>44</c:v>
                </c:pt>
                <c:pt idx="26">
                  <c:v>44</c:v>
                </c:pt>
                <c:pt idx="27">
                  <c:v>43</c:v>
                </c:pt>
                <c:pt idx="28">
                  <c:v>42</c:v>
                </c:pt>
                <c:pt idx="29">
                  <c:v>43</c:v>
                </c:pt>
                <c:pt idx="30">
                  <c:v>32</c:v>
                </c:pt>
                <c:pt idx="31">
                  <c:v>45</c:v>
                </c:pt>
                <c:pt idx="32">
                  <c:v>32</c:v>
                </c:pt>
                <c:pt idx="33">
                  <c:v>43</c:v>
                </c:pt>
                <c:pt idx="34">
                  <c:v>43</c:v>
                </c:pt>
                <c:pt idx="35">
                  <c:v>44</c:v>
                </c:pt>
                <c:pt idx="36">
                  <c:v>44</c:v>
                </c:pt>
                <c:pt idx="37">
                  <c:v>43</c:v>
                </c:pt>
                <c:pt idx="38">
                  <c:v>44</c:v>
                </c:pt>
                <c:pt idx="39">
                  <c:v>42</c:v>
                </c:pt>
              </c:numCache>
            </c:numRef>
          </c:val>
        </c:ser>
        <c:ser>
          <c:idx val="5"/>
          <c:order val="5"/>
          <c:tx>
            <c:strRef>
              <c:f>Feuil2!$N$1</c:f>
              <c:strCache>
                <c:ptCount val="1"/>
                <c:pt idx="0">
                  <c:v>groupe 13</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Feuil2!$N$2:$N$41</c:f>
              <c:numCache>
                <c:formatCode>General</c:formatCode>
                <c:ptCount val="40"/>
                <c:pt idx="0">
                  <c:v>45</c:v>
                </c:pt>
                <c:pt idx="1">
                  <c:v>15</c:v>
                </c:pt>
                <c:pt idx="2">
                  <c:v>10</c:v>
                </c:pt>
                <c:pt idx="3">
                  <c:v>10</c:v>
                </c:pt>
                <c:pt idx="4">
                  <c:v>10</c:v>
                </c:pt>
                <c:pt idx="5">
                  <c:v>5</c:v>
                </c:pt>
                <c:pt idx="6">
                  <c:v>25</c:v>
                </c:pt>
                <c:pt idx="7">
                  <c:v>15</c:v>
                </c:pt>
                <c:pt idx="8">
                  <c:v>15</c:v>
                </c:pt>
                <c:pt idx="9">
                  <c:v>27</c:v>
                </c:pt>
                <c:pt idx="10">
                  <c:v>31</c:v>
                </c:pt>
                <c:pt idx="11">
                  <c:v>19</c:v>
                </c:pt>
                <c:pt idx="12">
                  <c:v>11</c:v>
                </c:pt>
                <c:pt idx="13">
                  <c:v>8</c:v>
                </c:pt>
                <c:pt idx="14">
                  <c:v>3</c:v>
                </c:pt>
                <c:pt idx="15">
                  <c:v>3</c:v>
                </c:pt>
                <c:pt idx="16">
                  <c:v>3</c:v>
                </c:pt>
                <c:pt idx="17">
                  <c:v>5</c:v>
                </c:pt>
                <c:pt idx="18">
                  <c:v>5</c:v>
                </c:pt>
                <c:pt idx="19">
                  <c:v>3</c:v>
                </c:pt>
                <c:pt idx="20">
                  <c:v>13</c:v>
                </c:pt>
                <c:pt idx="21">
                  <c:v>19</c:v>
                </c:pt>
                <c:pt idx="22">
                  <c:v>25.7</c:v>
                </c:pt>
                <c:pt idx="23">
                  <c:v>6</c:v>
                </c:pt>
                <c:pt idx="24">
                  <c:v>9</c:v>
                </c:pt>
                <c:pt idx="25">
                  <c:v>6</c:v>
                </c:pt>
                <c:pt idx="26">
                  <c:v>5</c:v>
                </c:pt>
                <c:pt idx="27">
                  <c:v>7</c:v>
                </c:pt>
                <c:pt idx="28">
                  <c:v>6</c:v>
                </c:pt>
                <c:pt idx="29">
                  <c:v>11</c:v>
                </c:pt>
                <c:pt idx="30">
                  <c:v>11</c:v>
                </c:pt>
                <c:pt idx="31">
                  <c:v>11</c:v>
                </c:pt>
                <c:pt idx="32">
                  <c:v>10</c:v>
                </c:pt>
                <c:pt idx="33">
                  <c:v>6</c:v>
                </c:pt>
                <c:pt idx="34">
                  <c:v>6</c:v>
                </c:pt>
                <c:pt idx="35">
                  <c:v>5</c:v>
                </c:pt>
                <c:pt idx="36">
                  <c:v>5</c:v>
                </c:pt>
                <c:pt idx="37">
                  <c:v>5</c:v>
                </c:pt>
                <c:pt idx="38">
                  <c:v>4</c:v>
                </c:pt>
                <c:pt idx="39">
                  <c:v>3</c:v>
                </c:pt>
              </c:numCache>
            </c:numRef>
          </c:val>
        </c:ser>
        <c:ser>
          <c:idx val="6"/>
          <c:order val="6"/>
          <c:tx>
            <c:strRef>
              <c:f>Feuil2!$O$1</c:f>
              <c:strCache>
                <c:ptCount val="1"/>
                <c:pt idx="0">
                  <c:v>groupe14</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Feuil2!$O$2:$O$41</c:f>
              <c:numCache>
                <c:formatCode>General</c:formatCode>
                <c:ptCount val="40"/>
                <c:pt idx="0">
                  <c:v>37</c:v>
                </c:pt>
                <c:pt idx="1">
                  <c:v>52</c:v>
                </c:pt>
                <c:pt idx="2">
                  <c:v>49</c:v>
                </c:pt>
                <c:pt idx="3">
                  <c:v>51</c:v>
                </c:pt>
                <c:pt idx="4">
                  <c:v>44</c:v>
                </c:pt>
                <c:pt idx="5">
                  <c:v>44</c:v>
                </c:pt>
                <c:pt idx="6">
                  <c:v>40</c:v>
                </c:pt>
                <c:pt idx="7">
                  <c:v>40</c:v>
                </c:pt>
                <c:pt idx="8">
                  <c:v>40</c:v>
                </c:pt>
                <c:pt idx="9">
                  <c:v>32</c:v>
                </c:pt>
                <c:pt idx="10">
                  <c:v>41</c:v>
                </c:pt>
                <c:pt idx="11">
                  <c:v>39</c:v>
                </c:pt>
                <c:pt idx="12">
                  <c:v>41</c:v>
                </c:pt>
                <c:pt idx="13">
                  <c:v>39</c:v>
                </c:pt>
                <c:pt idx="14">
                  <c:v>43</c:v>
                </c:pt>
                <c:pt idx="15">
                  <c:v>41</c:v>
                </c:pt>
                <c:pt idx="16">
                  <c:v>41</c:v>
                </c:pt>
                <c:pt idx="17">
                  <c:v>42</c:v>
                </c:pt>
                <c:pt idx="18">
                  <c:v>42</c:v>
                </c:pt>
                <c:pt idx="19">
                  <c:v>35</c:v>
                </c:pt>
                <c:pt idx="20">
                  <c:v>41</c:v>
                </c:pt>
                <c:pt idx="21">
                  <c:v>41</c:v>
                </c:pt>
                <c:pt idx="22">
                  <c:v>41</c:v>
                </c:pt>
                <c:pt idx="23">
                  <c:v>41</c:v>
                </c:pt>
                <c:pt idx="24">
                  <c:v>42</c:v>
                </c:pt>
                <c:pt idx="25">
                  <c:v>44</c:v>
                </c:pt>
                <c:pt idx="26">
                  <c:v>45</c:v>
                </c:pt>
                <c:pt idx="27">
                  <c:v>45</c:v>
                </c:pt>
                <c:pt idx="28">
                  <c:v>45</c:v>
                </c:pt>
                <c:pt idx="29">
                  <c:v>45</c:v>
                </c:pt>
                <c:pt idx="30">
                  <c:v>46</c:v>
                </c:pt>
                <c:pt idx="31">
                  <c:v>46</c:v>
                </c:pt>
                <c:pt idx="32">
                  <c:v>46</c:v>
                </c:pt>
                <c:pt idx="33">
                  <c:v>47</c:v>
                </c:pt>
                <c:pt idx="34">
                  <c:v>43</c:v>
                </c:pt>
                <c:pt idx="35">
                  <c:v>43</c:v>
                </c:pt>
                <c:pt idx="36">
                  <c:v>42</c:v>
                </c:pt>
                <c:pt idx="37">
                  <c:v>42</c:v>
                </c:pt>
                <c:pt idx="38">
                  <c:v>42</c:v>
                </c:pt>
                <c:pt idx="39">
                  <c:v>20</c:v>
                </c:pt>
              </c:numCache>
            </c:numRef>
          </c:val>
        </c:ser>
        <c:marker val="1"/>
        <c:axId val="90758528"/>
        <c:axId val="94549504"/>
      </c:lineChart>
      <c:catAx>
        <c:axId val="90758528"/>
        <c:scaling>
          <c:orientation val="minMax"/>
        </c:scaling>
        <c:axPos val="b"/>
        <c:title>
          <c:tx>
            <c:rich>
              <a:bodyPr/>
              <a:lstStyle/>
              <a:p>
                <a:pPr>
                  <a:defRPr lang="fr-FR"/>
                </a:pPr>
                <a:r>
                  <a:rPr lang="en-US"/>
                  <a:t>Periods</a:t>
                </a:r>
              </a:p>
            </c:rich>
          </c:tx>
        </c:title>
        <c:numFmt formatCode="General" sourceLinked="1"/>
        <c:tickLblPos val="nextTo"/>
        <c:txPr>
          <a:bodyPr/>
          <a:lstStyle/>
          <a:p>
            <a:pPr>
              <a:defRPr lang="fr-FR"/>
            </a:pPr>
            <a:endParaRPr lang="fr-FR"/>
          </a:p>
        </c:txPr>
        <c:crossAx val="94549504"/>
        <c:crosses val="autoZero"/>
        <c:auto val="1"/>
        <c:lblAlgn val="ctr"/>
        <c:lblOffset val="100"/>
      </c:catAx>
      <c:valAx>
        <c:axId val="94549504"/>
        <c:scaling>
          <c:orientation val="minMax"/>
          <c:max val="80"/>
        </c:scaling>
        <c:axPos val="l"/>
        <c:majorGridlines/>
        <c:title>
          <c:tx>
            <c:rich>
              <a:bodyPr rot="-5400000" vert="horz"/>
              <a:lstStyle/>
              <a:p>
                <a:pPr>
                  <a:defRPr lang="fr-FR"/>
                </a:pPr>
                <a:r>
                  <a:rPr lang="en-US"/>
                  <a:t>Group average contribution in X</a:t>
                </a:r>
              </a:p>
            </c:rich>
          </c:tx>
        </c:title>
        <c:numFmt formatCode="General" sourceLinked="1"/>
        <c:tickLblPos val="nextTo"/>
        <c:txPr>
          <a:bodyPr/>
          <a:lstStyle/>
          <a:p>
            <a:pPr>
              <a:defRPr lang="fr-FR"/>
            </a:pPr>
            <a:endParaRPr lang="fr-FR"/>
          </a:p>
        </c:txPr>
        <c:crossAx val="90758528"/>
        <c:crosses val="autoZero"/>
        <c:crossBetween val="between"/>
      </c:valAx>
    </c:plotArea>
    <c:legend>
      <c:legendPos val="b"/>
      <c:txPr>
        <a:bodyPr/>
        <a:lstStyle/>
        <a:p>
          <a:pPr>
            <a:defRPr lang="fr-FR"/>
          </a:pPr>
          <a:endParaRPr lang="fr-FR"/>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Feuil2!$P$1</c:f>
              <c:strCache>
                <c:ptCount val="1"/>
                <c:pt idx="0">
                  <c:v>group 15</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Feuil2!$P$2:$P$41</c:f>
              <c:numCache>
                <c:formatCode>General</c:formatCode>
                <c:ptCount val="40"/>
                <c:pt idx="0">
                  <c:v>43</c:v>
                </c:pt>
                <c:pt idx="1">
                  <c:v>40</c:v>
                </c:pt>
                <c:pt idx="2">
                  <c:v>50</c:v>
                </c:pt>
                <c:pt idx="3">
                  <c:v>30</c:v>
                </c:pt>
                <c:pt idx="4">
                  <c:v>50</c:v>
                </c:pt>
                <c:pt idx="5">
                  <c:v>27</c:v>
                </c:pt>
                <c:pt idx="6">
                  <c:v>35</c:v>
                </c:pt>
                <c:pt idx="7">
                  <c:v>40</c:v>
                </c:pt>
                <c:pt idx="8">
                  <c:v>33</c:v>
                </c:pt>
                <c:pt idx="9">
                  <c:v>30</c:v>
                </c:pt>
                <c:pt idx="10">
                  <c:v>42</c:v>
                </c:pt>
                <c:pt idx="11">
                  <c:v>48</c:v>
                </c:pt>
                <c:pt idx="12">
                  <c:v>48</c:v>
                </c:pt>
                <c:pt idx="13">
                  <c:v>50</c:v>
                </c:pt>
                <c:pt idx="14">
                  <c:v>48</c:v>
                </c:pt>
                <c:pt idx="15">
                  <c:v>48</c:v>
                </c:pt>
                <c:pt idx="16">
                  <c:v>43</c:v>
                </c:pt>
                <c:pt idx="17">
                  <c:v>30</c:v>
                </c:pt>
                <c:pt idx="18">
                  <c:v>30</c:v>
                </c:pt>
                <c:pt idx="19">
                  <c:v>43.2</c:v>
                </c:pt>
                <c:pt idx="20">
                  <c:v>35</c:v>
                </c:pt>
                <c:pt idx="21">
                  <c:v>55.7</c:v>
                </c:pt>
                <c:pt idx="22">
                  <c:v>42.6</c:v>
                </c:pt>
                <c:pt idx="23">
                  <c:v>55.6</c:v>
                </c:pt>
                <c:pt idx="24">
                  <c:v>44</c:v>
                </c:pt>
                <c:pt idx="25">
                  <c:v>59.7</c:v>
                </c:pt>
                <c:pt idx="26">
                  <c:v>35</c:v>
                </c:pt>
                <c:pt idx="27">
                  <c:v>30.3</c:v>
                </c:pt>
                <c:pt idx="28">
                  <c:v>56.1</c:v>
                </c:pt>
                <c:pt idx="29">
                  <c:v>49.7</c:v>
                </c:pt>
                <c:pt idx="30">
                  <c:v>17</c:v>
                </c:pt>
                <c:pt idx="31">
                  <c:v>15</c:v>
                </c:pt>
                <c:pt idx="32">
                  <c:v>10</c:v>
                </c:pt>
                <c:pt idx="33">
                  <c:v>10</c:v>
                </c:pt>
                <c:pt idx="34">
                  <c:v>15</c:v>
                </c:pt>
                <c:pt idx="35">
                  <c:v>15</c:v>
                </c:pt>
                <c:pt idx="36">
                  <c:v>5</c:v>
                </c:pt>
                <c:pt idx="37">
                  <c:v>13</c:v>
                </c:pt>
                <c:pt idx="38">
                  <c:v>10</c:v>
                </c:pt>
                <c:pt idx="39">
                  <c:v>10</c:v>
                </c:pt>
              </c:numCache>
            </c:numRef>
          </c:val>
        </c:ser>
        <c:ser>
          <c:idx val="1"/>
          <c:order val="1"/>
          <c:tx>
            <c:strRef>
              <c:f>Feuil2!$Q$1</c:f>
              <c:strCache>
                <c:ptCount val="1"/>
                <c:pt idx="0">
                  <c:v>group 16</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Feuil2!$Q$2:$Q$41</c:f>
              <c:numCache>
                <c:formatCode>General</c:formatCode>
                <c:ptCount val="40"/>
                <c:pt idx="0">
                  <c:v>25</c:v>
                </c:pt>
                <c:pt idx="1">
                  <c:v>45</c:v>
                </c:pt>
                <c:pt idx="2">
                  <c:v>55</c:v>
                </c:pt>
                <c:pt idx="3">
                  <c:v>47</c:v>
                </c:pt>
                <c:pt idx="4">
                  <c:v>51</c:v>
                </c:pt>
                <c:pt idx="5">
                  <c:v>52</c:v>
                </c:pt>
                <c:pt idx="6">
                  <c:v>53</c:v>
                </c:pt>
                <c:pt idx="7">
                  <c:v>54</c:v>
                </c:pt>
                <c:pt idx="8">
                  <c:v>35</c:v>
                </c:pt>
                <c:pt idx="9">
                  <c:v>55</c:v>
                </c:pt>
                <c:pt idx="10">
                  <c:v>55</c:v>
                </c:pt>
                <c:pt idx="11">
                  <c:v>55</c:v>
                </c:pt>
                <c:pt idx="12">
                  <c:v>55</c:v>
                </c:pt>
                <c:pt idx="13">
                  <c:v>55</c:v>
                </c:pt>
                <c:pt idx="14">
                  <c:v>58</c:v>
                </c:pt>
                <c:pt idx="15">
                  <c:v>35</c:v>
                </c:pt>
                <c:pt idx="16">
                  <c:v>55</c:v>
                </c:pt>
                <c:pt idx="17">
                  <c:v>60</c:v>
                </c:pt>
                <c:pt idx="18">
                  <c:v>60</c:v>
                </c:pt>
                <c:pt idx="19">
                  <c:v>63.8</c:v>
                </c:pt>
                <c:pt idx="20">
                  <c:v>60</c:v>
                </c:pt>
                <c:pt idx="21">
                  <c:v>62.5</c:v>
                </c:pt>
                <c:pt idx="22">
                  <c:v>60</c:v>
                </c:pt>
                <c:pt idx="23">
                  <c:v>62.3</c:v>
                </c:pt>
                <c:pt idx="24">
                  <c:v>60</c:v>
                </c:pt>
                <c:pt idx="25">
                  <c:v>65.400000000000006</c:v>
                </c:pt>
                <c:pt idx="26">
                  <c:v>65.8</c:v>
                </c:pt>
                <c:pt idx="27">
                  <c:v>66.900000000000006</c:v>
                </c:pt>
                <c:pt idx="28">
                  <c:v>68.400000000000006</c:v>
                </c:pt>
                <c:pt idx="29">
                  <c:v>63.8</c:v>
                </c:pt>
                <c:pt idx="30">
                  <c:v>60</c:v>
                </c:pt>
                <c:pt idx="31">
                  <c:v>60</c:v>
                </c:pt>
                <c:pt idx="32">
                  <c:v>60</c:v>
                </c:pt>
                <c:pt idx="33">
                  <c:v>60</c:v>
                </c:pt>
                <c:pt idx="34">
                  <c:v>60</c:v>
                </c:pt>
                <c:pt idx="35">
                  <c:v>60</c:v>
                </c:pt>
                <c:pt idx="36">
                  <c:v>60</c:v>
                </c:pt>
                <c:pt idx="37">
                  <c:v>60</c:v>
                </c:pt>
                <c:pt idx="38">
                  <c:v>60</c:v>
                </c:pt>
                <c:pt idx="39">
                  <c:v>60</c:v>
                </c:pt>
              </c:numCache>
            </c:numRef>
          </c:val>
        </c:ser>
        <c:ser>
          <c:idx val="2"/>
          <c:order val="2"/>
          <c:tx>
            <c:strRef>
              <c:f>Feuil2!$R$1</c:f>
              <c:strCache>
                <c:ptCount val="1"/>
                <c:pt idx="0">
                  <c:v>group 17 </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Feuil2!$R$2:$R$41</c:f>
              <c:numCache>
                <c:formatCode>General</c:formatCode>
                <c:ptCount val="40"/>
                <c:pt idx="0">
                  <c:v>30</c:v>
                </c:pt>
                <c:pt idx="1">
                  <c:v>25</c:v>
                </c:pt>
                <c:pt idx="2">
                  <c:v>30</c:v>
                </c:pt>
                <c:pt idx="3">
                  <c:v>26</c:v>
                </c:pt>
                <c:pt idx="4">
                  <c:v>26</c:v>
                </c:pt>
                <c:pt idx="5">
                  <c:v>23</c:v>
                </c:pt>
                <c:pt idx="6">
                  <c:v>32</c:v>
                </c:pt>
                <c:pt idx="7">
                  <c:v>43</c:v>
                </c:pt>
                <c:pt idx="8">
                  <c:v>30.3</c:v>
                </c:pt>
                <c:pt idx="9">
                  <c:v>29.5</c:v>
                </c:pt>
                <c:pt idx="10">
                  <c:v>29.3</c:v>
                </c:pt>
                <c:pt idx="11">
                  <c:v>34</c:v>
                </c:pt>
                <c:pt idx="12">
                  <c:v>44.8</c:v>
                </c:pt>
                <c:pt idx="13">
                  <c:v>41.7</c:v>
                </c:pt>
                <c:pt idx="14">
                  <c:v>38.9</c:v>
                </c:pt>
                <c:pt idx="15">
                  <c:v>51</c:v>
                </c:pt>
                <c:pt idx="16">
                  <c:v>46</c:v>
                </c:pt>
                <c:pt idx="17">
                  <c:v>38.5</c:v>
                </c:pt>
                <c:pt idx="18">
                  <c:v>37.800000000000004</c:v>
                </c:pt>
                <c:pt idx="19">
                  <c:v>38.1</c:v>
                </c:pt>
                <c:pt idx="20">
                  <c:v>41.3</c:v>
                </c:pt>
                <c:pt idx="21">
                  <c:v>40.5</c:v>
                </c:pt>
                <c:pt idx="22">
                  <c:v>42.5</c:v>
                </c:pt>
                <c:pt idx="23">
                  <c:v>39.300000000000004</c:v>
                </c:pt>
                <c:pt idx="24">
                  <c:v>36.200000000000003</c:v>
                </c:pt>
                <c:pt idx="25">
                  <c:v>34.800000000000004</c:v>
                </c:pt>
                <c:pt idx="26">
                  <c:v>41.1</c:v>
                </c:pt>
                <c:pt idx="27">
                  <c:v>29.3</c:v>
                </c:pt>
                <c:pt idx="28">
                  <c:v>26.8</c:v>
                </c:pt>
                <c:pt idx="29">
                  <c:v>18</c:v>
                </c:pt>
                <c:pt idx="30">
                  <c:v>15</c:v>
                </c:pt>
                <c:pt idx="31">
                  <c:v>23.9</c:v>
                </c:pt>
                <c:pt idx="32">
                  <c:v>11</c:v>
                </c:pt>
                <c:pt idx="33">
                  <c:v>20</c:v>
                </c:pt>
                <c:pt idx="34">
                  <c:v>30</c:v>
                </c:pt>
                <c:pt idx="35">
                  <c:v>22</c:v>
                </c:pt>
                <c:pt idx="36">
                  <c:v>20</c:v>
                </c:pt>
                <c:pt idx="37">
                  <c:v>13</c:v>
                </c:pt>
                <c:pt idx="38">
                  <c:v>11</c:v>
                </c:pt>
                <c:pt idx="39">
                  <c:v>11</c:v>
                </c:pt>
              </c:numCache>
            </c:numRef>
          </c:val>
        </c:ser>
        <c:ser>
          <c:idx val="3"/>
          <c:order val="3"/>
          <c:tx>
            <c:strRef>
              <c:f>Feuil2!$S$1</c:f>
              <c:strCache>
                <c:ptCount val="1"/>
                <c:pt idx="0">
                  <c:v>group 18 </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Feuil2!$S$2:$S$41</c:f>
              <c:numCache>
                <c:formatCode>General</c:formatCode>
                <c:ptCount val="40"/>
                <c:pt idx="0">
                  <c:v>37</c:v>
                </c:pt>
                <c:pt idx="1">
                  <c:v>41</c:v>
                </c:pt>
                <c:pt idx="2">
                  <c:v>47</c:v>
                </c:pt>
                <c:pt idx="3">
                  <c:v>45</c:v>
                </c:pt>
                <c:pt idx="4">
                  <c:v>57</c:v>
                </c:pt>
                <c:pt idx="5">
                  <c:v>55</c:v>
                </c:pt>
                <c:pt idx="6">
                  <c:v>60</c:v>
                </c:pt>
                <c:pt idx="7">
                  <c:v>69</c:v>
                </c:pt>
                <c:pt idx="8">
                  <c:v>65</c:v>
                </c:pt>
                <c:pt idx="9">
                  <c:v>66</c:v>
                </c:pt>
                <c:pt idx="10">
                  <c:v>65</c:v>
                </c:pt>
                <c:pt idx="11">
                  <c:v>68</c:v>
                </c:pt>
                <c:pt idx="12">
                  <c:v>78</c:v>
                </c:pt>
                <c:pt idx="13">
                  <c:v>76</c:v>
                </c:pt>
                <c:pt idx="14">
                  <c:v>76</c:v>
                </c:pt>
                <c:pt idx="15">
                  <c:v>70</c:v>
                </c:pt>
                <c:pt idx="16">
                  <c:v>79</c:v>
                </c:pt>
                <c:pt idx="17">
                  <c:v>80</c:v>
                </c:pt>
                <c:pt idx="18">
                  <c:v>80</c:v>
                </c:pt>
                <c:pt idx="19">
                  <c:v>80</c:v>
                </c:pt>
                <c:pt idx="20">
                  <c:v>80</c:v>
                </c:pt>
                <c:pt idx="21">
                  <c:v>80</c:v>
                </c:pt>
                <c:pt idx="22">
                  <c:v>80</c:v>
                </c:pt>
                <c:pt idx="23">
                  <c:v>80</c:v>
                </c:pt>
                <c:pt idx="24">
                  <c:v>80</c:v>
                </c:pt>
                <c:pt idx="25">
                  <c:v>80</c:v>
                </c:pt>
                <c:pt idx="26">
                  <c:v>80</c:v>
                </c:pt>
                <c:pt idx="27">
                  <c:v>80</c:v>
                </c:pt>
                <c:pt idx="28">
                  <c:v>80</c:v>
                </c:pt>
                <c:pt idx="29">
                  <c:v>80</c:v>
                </c:pt>
                <c:pt idx="30">
                  <c:v>80</c:v>
                </c:pt>
                <c:pt idx="31">
                  <c:v>80</c:v>
                </c:pt>
                <c:pt idx="32">
                  <c:v>80</c:v>
                </c:pt>
                <c:pt idx="33">
                  <c:v>80</c:v>
                </c:pt>
                <c:pt idx="34">
                  <c:v>80</c:v>
                </c:pt>
                <c:pt idx="35">
                  <c:v>80</c:v>
                </c:pt>
                <c:pt idx="36">
                  <c:v>80</c:v>
                </c:pt>
                <c:pt idx="37">
                  <c:v>80</c:v>
                </c:pt>
                <c:pt idx="38">
                  <c:v>80</c:v>
                </c:pt>
                <c:pt idx="39">
                  <c:v>80</c:v>
                </c:pt>
              </c:numCache>
            </c:numRef>
          </c:val>
        </c:ser>
        <c:ser>
          <c:idx val="4"/>
          <c:order val="4"/>
          <c:tx>
            <c:strRef>
              <c:f>Feuil2!$T$1</c:f>
              <c:strCache>
                <c:ptCount val="1"/>
                <c:pt idx="0">
                  <c:v>group 19</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Feuil2!$T$2:$T$41</c:f>
              <c:numCache>
                <c:formatCode>General</c:formatCode>
                <c:ptCount val="40"/>
                <c:pt idx="0">
                  <c:v>29</c:v>
                </c:pt>
                <c:pt idx="1">
                  <c:v>38</c:v>
                </c:pt>
                <c:pt idx="2">
                  <c:v>42</c:v>
                </c:pt>
                <c:pt idx="3">
                  <c:v>44</c:v>
                </c:pt>
                <c:pt idx="4">
                  <c:v>47</c:v>
                </c:pt>
                <c:pt idx="5">
                  <c:v>63</c:v>
                </c:pt>
                <c:pt idx="6">
                  <c:v>60</c:v>
                </c:pt>
                <c:pt idx="7">
                  <c:v>60</c:v>
                </c:pt>
                <c:pt idx="8">
                  <c:v>62</c:v>
                </c:pt>
                <c:pt idx="9">
                  <c:v>61</c:v>
                </c:pt>
                <c:pt idx="10">
                  <c:v>65</c:v>
                </c:pt>
                <c:pt idx="11">
                  <c:v>72</c:v>
                </c:pt>
                <c:pt idx="12">
                  <c:v>68</c:v>
                </c:pt>
                <c:pt idx="13">
                  <c:v>66</c:v>
                </c:pt>
                <c:pt idx="14">
                  <c:v>62.8</c:v>
                </c:pt>
                <c:pt idx="15">
                  <c:v>67</c:v>
                </c:pt>
                <c:pt idx="16">
                  <c:v>70</c:v>
                </c:pt>
                <c:pt idx="17">
                  <c:v>75</c:v>
                </c:pt>
                <c:pt idx="18">
                  <c:v>77</c:v>
                </c:pt>
                <c:pt idx="19">
                  <c:v>77</c:v>
                </c:pt>
                <c:pt idx="20">
                  <c:v>73</c:v>
                </c:pt>
                <c:pt idx="21">
                  <c:v>72</c:v>
                </c:pt>
                <c:pt idx="22">
                  <c:v>76</c:v>
                </c:pt>
                <c:pt idx="23">
                  <c:v>77</c:v>
                </c:pt>
                <c:pt idx="24">
                  <c:v>78</c:v>
                </c:pt>
                <c:pt idx="25">
                  <c:v>77</c:v>
                </c:pt>
                <c:pt idx="26">
                  <c:v>78</c:v>
                </c:pt>
                <c:pt idx="27">
                  <c:v>78</c:v>
                </c:pt>
                <c:pt idx="28">
                  <c:v>80</c:v>
                </c:pt>
                <c:pt idx="29">
                  <c:v>77</c:v>
                </c:pt>
                <c:pt idx="30">
                  <c:v>79</c:v>
                </c:pt>
                <c:pt idx="31">
                  <c:v>80</c:v>
                </c:pt>
                <c:pt idx="32">
                  <c:v>77</c:v>
                </c:pt>
                <c:pt idx="33">
                  <c:v>80</c:v>
                </c:pt>
                <c:pt idx="34">
                  <c:v>79</c:v>
                </c:pt>
                <c:pt idx="35">
                  <c:v>80</c:v>
                </c:pt>
                <c:pt idx="36">
                  <c:v>78</c:v>
                </c:pt>
                <c:pt idx="37">
                  <c:v>80</c:v>
                </c:pt>
                <c:pt idx="38">
                  <c:v>60</c:v>
                </c:pt>
                <c:pt idx="39">
                  <c:v>78</c:v>
                </c:pt>
              </c:numCache>
            </c:numRef>
          </c:val>
        </c:ser>
        <c:ser>
          <c:idx val="5"/>
          <c:order val="5"/>
          <c:tx>
            <c:strRef>
              <c:f>Feuil2!$U$1</c:f>
              <c:strCache>
                <c:ptCount val="1"/>
                <c:pt idx="0">
                  <c:v>group 20</c:v>
                </c:pt>
              </c:strCache>
            </c:strRef>
          </c:tx>
          <c:cat>
            <c:numRef>
              <c:f>Feuil2!$A$2:$A$41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Feuil2!$U$2:$U$41</c:f>
              <c:numCache>
                <c:formatCode>General</c:formatCode>
                <c:ptCount val="40"/>
                <c:pt idx="0">
                  <c:v>40</c:v>
                </c:pt>
                <c:pt idx="1">
                  <c:v>50</c:v>
                </c:pt>
                <c:pt idx="2">
                  <c:v>59</c:v>
                </c:pt>
                <c:pt idx="3">
                  <c:v>51</c:v>
                </c:pt>
                <c:pt idx="4">
                  <c:v>63</c:v>
                </c:pt>
                <c:pt idx="5">
                  <c:v>70</c:v>
                </c:pt>
                <c:pt idx="6">
                  <c:v>75</c:v>
                </c:pt>
                <c:pt idx="7">
                  <c:v>76</c:v>
                </c:pt>
                <c:pt idx="8">
                  <c:v>76</c:v>
                </c:pt>
                <c:pt idx="9">
                  <c:v>80</c:v>
                </c:pt>
                <c:pt idx="10">
                  <c:v>76</c:v>
                </c:pt>
                <c:pt idx="11">
                  <c:v>80</c:v>
                </c:pt>
                <c:pt idx="12">
                  <c:v>80</c:v>
                </c:pt>
                <c:pt idx="13">
                  <c:v>80</c:v>
                </c:pt>
                <c:pt idx="14">
                  <c:v>80</c:v>
                </c:pt>
                <c:pt idx="15">
                  <c:v>80</c:v>
                </c:pt>
                <c:pt idx="16">
                  <c:v>80</c:v>
                </c:pt>
                <c:pt idx="17">
                  <c:v>80</c:v>
                </c:pt>
                <c:pt idx="18">
                  <c:v>80</c:v>
                </c:pt>
                <c:pt idx="19">
                  <c:v>80</c:v>
                </c:pt>
                <c:pt idx="20">
                  <c:v>80</c:v>
                </c:pt>
                <c:pt idx="21">
                  <c:v>80</c:v>
                </c:pt>
                <c:pt idx="22">
                  <c:v>80</c:v>
                </c:pt>
                <c:pt idx="23">
                  <c:v>80</c:v>
                </c:pt>
                <c:pt idx="24">
                  <c:v>80</c:v>
                </c:pt>
                <c:pt idx="25">
                  <c:v>80</c:v>
                </c:pt>
                <c:pt idx="26">
                  <c:v>80</c:v>
                </c:pt>
                <c:pt idx="27">
                  <c:v>80</c:v>
                </c:pt>
                <c:pt idx="28">
                  <c:v>80</c:v>
                </c:pt>
                <c:pt idx="29">
                  <c:v>80</c:v>
                </c:pt>
                <c:pt idx="30">
                  <c:v>75</c:v>
                </c:pt>
                <c:pt idx="31">
                  <c:v>80</c:v>
                </c:pt>
                <c:pt idx="32">
                  <c:v>80</c:v>
                </c:pt>
                <c:pt idx="33">
                  <c:v>79</c:v>
                </c:pt>
                <c:pt idx="34">
                  <c:v>79</c:v>
                </c:pt>
                <c:pt idx="35">
                  <c:v>79</c:v>
                </c:pt>
                <c:pt idx="36">
                  <c:v>78</c:v>
                </c:pt>
                <c:pt idx="37">
                  <c:v>80</c:v>
                </c:pt>
                <c:pt idx="38">
                  <c:v>80</c:v>
                </c:pt>
                <c:pt idx="39">
                  <c:v>80</c:v>
                </c:pt>
              </c:numCache>
            </c:numRef>
          </c:val>
        </c:ser>
        <c:marker val="1"/>
        <c:axId val="94766208"/>
        <c:axId val="94768128"/>
      </c:lineChart>
      <c:catAx>
        <c:axId val="94766208"/>
        <c:scaling>
          <c:orientation val="minMax"/>
        </c:scaling>
        <c:axPos val="b"/>
        <c:title>
          <c:tx>
            <c:rich>
              <a:bodyPr/>
              <a:lstStyle/>
              <a:p>
                <a:pPr>
                  <a:defRPr lang="fr-FR"/>
                </a:pPr>
                <a:r>
                  <a:rPr lang="en-US"/>
                  <a:t>Periods</a:t>
                </a:r>
              </a:p>
            </c:rich>
          </c:tx>
        </c:title>
        <c:numFmt formatCode="General" sourceLinked="1"/>
        <c:tickLblPos val="nextTo"/>
        <c:txPr>
          <a:bodyPr/>
          <a:lstStyle/>
          <a:p>
            <a:pPr>
              <a:defRPr lang="fr-FR"/>
            </a:pPr>
            <a:endParaRPr lang="fr-FR"/>
          </a:p>
        </c:txPr>
        <c:crossAx val="94768128"/>
        <c:crosses val="autoZero"/>
        <c:auto val="1"/>
        <c:lblAlgn val="ctr"/>
        <c:lblOffset val="100"/>
      </c:catAx>
      <c:valAx>
        <c:axId val="94768128"/>
        <c:scaling>
          <c:orientation val="minMax"/>
          <c:max val="80"/>
        </c:scaling>
        <c:axPos val="l"/>
        <c:majorGridlines/>
        <c:title>
          <c:tx>
            <c:rich>
              <a:bodyPr rot="-5400000" vert="horz"/>
              <a:lstStyle/>
              <a:p>
                <a:pPr>
                  <a:defRPr lang="fr-FR"/>
                </a:pPr>
                <a:r>
                  <a:rPr lang="en-US"/>
                  <a:t>Group average contribution in x</a:t>
                </a:r>
              </a:p>
            </c:rich>
          </c:tx>
        </c:title>
        <c:numFmt formatCode="General" sourceLinked="1"/>
        <c:tickLblPos val="nextTo"/>
        <c:txPr>
          <a:bodyPr/>
          <a:lstStyle/>
          <a:p>
            <a:pPr>
              <a:defRPr lang="fr-FR"/>
            </a:pPr>
            <a:endParaRPr lang="fr-FR"/>
          </a:p>
        </c:txPr>
        <c:crossAx val="94766208"/>
        <c:crosses val="autoZero"/>
        <c:crossBetween val="between"/>
      </c:valAx>
    </c:plotArea>
    <c:legend>
      <c:legendPos val="b"/>
      <c:txPr>
        <a:bodyPr/>
        <a:lstStyle/>
        <a:p>
          <a:pPr>
            <a:defRPr lang="fr-FR"/>
          </a:pPr>
          <a:endParaRPr lang="fr-FR"/>
        </a:p>
      </c:txPr>
    </c:legend>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Feuil1!$B$1</c:f>
              <c:strCache>
                <c:ptCount val="1"/>
                <c:pt idx="0">
                  <c:v>reward</c:v>
                </c:pt>
              </c:strCache>
            </c:strRef>
          </c:tx>
          <c:cat>
            <c:numRef>
              <c:f>Feuil1!$A$2:$A$41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Feuil1!$B$2:$B$41</c:f>
              <c:numCache>
                <c:formatCode>General</c:formatCode>
                <c:ptCount val="40"/>
                <c:pt idx="0">
                  <c:v>34</c:v>
                </c:pt>
                <c:pt idx="1">
                  <c:v>39.833330000000011</c:v>
                </c:pt>
                <c:pt idx="2">
                  <c:v>47.166670000000003</c:v>
                </c:pt>
                <c:pt idx="3">
                  <c:v>40.5</c:v>
                </c:pt>
                <c:pt idx="4">
                  <c:v>49</c:v>
                </c:pt>
                <c:pt idx="5">
                  <c:v>48.333330000000011</c:v>
                </c:pt>
                <c:pt idx="6">
                  <c:v>52.5</c:v>
                </c:pt>
                <c:pt idx="7">
                  <c:v>57</c:v>
                </c:pt>
                <c:pt idx="8">
                  <c:v>49.5</c:v>
                </c:pt>
                <c:pt idx="9">
                  <c:v>53.166670000000003</c:v>
                </c:pt>
                <c:pt idx="10">
                  <c:v>54.833330000000011</c:v>
                </c:pt>
                <c:pt idx="11">
                  <c:v>58.666670000000003</c:v>
                </c:pt>
                <c:pt idx="12">
                  <c:v>59.5</c:v>
                </c:pt>
                <c:pt idx="13">
                  <c:v>58.833330000000011</c:v>
                </c:pt>
                <c:pt idx="14">
                  <c:v>58.666670000000003</c:v>
                </c:pt>
                <c:pt idx="15">
                  <c:v>58.5</c:v>
                </c:pt>
                <c:pt idx="16">
                  <c:v>62.166670000000003</c:v>
                </c:pt>
                <c:pt idx="17">
                  <c:v>58.5</c:v>
                </c:pt>
                <c:pt idx="18">
                  <c:v>58.833330000000011</c:v>
                </c:pt>
                <c:pt idx="19">
                  <c:v>58.166670000000003</c:v>
                </c:pt>
                <c:pt idx="20">
                  <c:v>58.333330000000011</c:v>
                </c:pt>
                <c:pt idx="21">
                  <c:v>60.5</c:v>
                </c:pt>
                <c:pt idx="22">
                  <c:v>60.833330000000011</c:v>
                </c:pt>
                <c:pt idx="23">
                  <c:v>62.5</c:v>
                </c:pt>
                <c:pt idx="24">
                  <c:v>60.5</c:v>
                </c:pt>
                <c:pt idx="25">
                  <c:v>60.166670000000003</c:v>
                </c:pt>
                <c:pt idx="26">
                  <c:v>61.666670000000003</c:v>
                </c:pt>
                <c:pt idx="27">
                  <c:v>56.166670000000003</c:v>
                </c:pt>
                <c:pt idx="28">
                  <c:v>57.666670000000003</c:v>
                </c:pt>
                <c:pt idx="29">
                  <c:v>58.333330000000011</c:v>
                </c:pt>
                <c:pt idx="30">
                  <c:v>54.333330000000011</c:v>
                </c:pt>
                <c:pt idx="31">
                  <c:v>55.166670000000003</c:v>
                </c:pt>
                <c:pt idx="32">
                  <c:v>53</c:v>
                </c:pt>
                <c:pt idx="33">
                  <c:v>54.833330000000011</c:v>
                </c:pt>
                <c:pt idx="34">
                  <c:v>57.166670000000003</c:v>
                </c:pt>
                <c:pt idx="35">
                  <c:v>56</c:v>
                </c:pt>
                <c:pt idx="36">
                  <c:v>53.5</c:v>
                </c:pt>
                <c:pt idx="37">
                  <c:v>54.333330000000011</c:v>
                </c:pt>
                <c:pt idx="38">
                  <c:v>50.166670000000003</c:v>
                </c:pt>
                <c:pt idx="39">
                  <c:v>53.166670000000003</c:v>
                </c:pt>
              </c:numCache>
            </c:numRef>
          </c:val>
        </c:ser>
        <c:ser>
          <c:idx val="1"/>
          <c:order val="1"/>
          <c:tx>
            <c:strRef>
              <c:f>Feuil1!$C$1</c:f>
              <c:strCache>
                <c:ptCount val="1"/>
                <c:pt idx="0">
                  <c:v>sanction</c:v>
                </c:pt>
              </c:strCache>
            </c:strRef>
          </c:tx>
          <c:cat>
            <c:numRef>
              <c:f>Feuil1!$A$2:$A$41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Feuil1!$C$2:$C$41</c:f>
              <c:numCache>
                <c:formatCode>General</c:formatCode>
                <c:ptCount val="40"/>
                <c:pt idx="0">
                  <c:v>39.428570000000093</c:v>
                </c:pt>
                <c:pt idx="1">
                  <c:v>35</c:v>
                </c:pt>
                <c:pt idx="2">
                  <c:v>35.285710000000108</c:v>
                </c:pt>
                <c:pt idx="3">
                  <c:v>33.714289999999998</c:v>
                </c:pt>
                <c:pt idx="4">
                  <c:v>34.571429999999999</c:v>
                </c:pt>
                <c:pt idx="5">
                  <c:v>36</c:v>
                </c:pt>
                <c:pt idx="6">
                  <c:v>39.142860000000006</c:v>
                </c:pt>
                <c:pt idx="7">
                  <c:v>35.857139999999994</c:v>
                </c:pt>
                <c:pt idx="8">
                  <c:v>35.571429999999999</c:v>
                </c:pt>
                <c:pt idx="9">
                  <c:v>33.142860000000006</c:v>
                </c:pt>
                <c:pt idx="10">
                  <c:v>38.428570000000093</c:v>
                </c:pt>
                <c:pt idx="11">
                  <c:v>37.285710000000108</c:v>
                </c:pt>
                <c:pt idx="12">
                  <c:v>37.857139999999994</c:v>
                </c:pt>
                <c:pt idx="13">
                  <c:v>37.142860000000006</c:v>
                </c:pt>
                <c:pt idx="14">
                  <c:v>34.285710000000108</c:v>
                </c:pt>
                <c:pt idx="15">
                  <c:v>33.571429999999999</c:v>
                </c:pt>
                <c:pt idx="16">
                  <c:v>33.571429999999999</c:v>
                </c:pt>
                <c:pt idx="17">
                  <c:v>37.285710000000108</c:v>
                </c:pt>
                <c:pt idx="18">
                  <c:v>36</c:v>
                </c:pt>
                <c:pt idx="19">
                  <c:v>34</c:v>
                </c:pt>
                <c:pt idx="20">
                  <c:v>36.285710000000108</c:v>
                </c:pt>
                <c:pt idx="21">
                  <c:v>36.857139999999994</c:v>
                </c:pt>
                <c:pt idx="22">
                  <c:v>38.714289999999998</c:v>
                </c:pt>
                <c:pt idx="23">
                  <c:v>34.428570000000093</c:v>
                </c:pt>
                <c:pt idx="24">
                  <c:v>34.142860000000006</c:v>
                </c:pt>
                <c:pt idx="25">
                  <c:v>36.857139999999994</c:v>
                </c:pt>
                <c:pt idx="26">
                  <c:v>35</c:v>
                </c:pt>
                <c:pt idx="27">
                  <c:v>37.285710000000108</c:v>
                </c:pt>
                <c:pt idx="28">
                  <c:v>36.714289999999998</c:v>
                </c:pt>
                <c:pt idx="29">
                  <c:v>36.285710000000108</c:v>
                </c:pt>
                <c:pt idx="30">
                  <c:v>36.428570000000093</c:v>
                </c:pt>
                <c:pt idx="31">
                  <c:v>38</c:v>
                </c:pt>
                <c:pt idx="32">
                  <c:v>35.142860000000006</c:v>
                </c:pt>
                <c:pt idx="33">
                  <c:v>36</c:v>
                </c:pt>
                <c:pt idx="34">
                  <c:v>34.428570000000093</c:v>
                </c:pt>
                <c:pt idx="35">
                  <c:v>36.857139999999994</c:v>
                </c:pt>
                <c:pt idx="36">
                  <c:v>36.857139999999994</c:v>
                </c:pt>
                <c:pt idx="37">
                  <c:v>33.285710000000108</c:v>
                </c:pt>
                <c:pt idx="38">
                  <c:v>36.285710000000108</c:v>
                </c:pt>
                <c:pt idx="39">
                  <c:v>31.571429999999989</c:v>
                </c:pt>
              </c:numCache>
            </c:numRef>
          </c:val>
        </c:ser>
        <c:ser>
          <c:idx val="2"/>
          <c:order val="2"/>
          <c:tx>
            <c:strRef>
              <c:f>Feuil1!$D$1</c:f>
              <c:strCache>
                <c:ptCount val="1"/>
                <c:pt idx="0">
                  <c:v>baseline</c:v>
                </c:pt>
              </c:strCache>
            </c:strRef>
          </c:tx>
          <c:cat>
            <c:numRef>
              <c:f>Feuil1!$A$2:$A$41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Feuil1!$D$2:$D$41</c:f>
              <c:numCache>
                <c:formatCode>General</c:formatCode>
                <c:ptCount val="40"/>
                <c:pt idx="0">
                  <c:v>24.42856999999993</c:v>
                </c:pt>
                <c:pt idx="1">
                  <c:v>16.42856999999993</c:v>
                </c:pt>
                <c:pt idx="2">
                  <c:v>13.142860000000001</c:v>
                </c:pt>
                <c:pt idx="3">
                  <c:v>16.571429999999989</c:v>
                </c:pt>
                <c:pt idx="4">
                  <c:v>12.714289999999998</c:v>
                </c:pt>
                <c:pt idx="5">
                  <c:v>12</c:v>
                </c:pt>
                <c:pt idx="6">
                  <c:v>10</c:v>
                </c:pt>
                <c:pt idx="7">
                  <c:v>16</c:v>
                </c:pt>
                <c:pt idx="8">
                  <c:v>9.1428570000000011</c:v>
                </c:pt>
                <c:pt idx="9">
                  <c:v>11.857140000000006</c:v>
                </c:pt>
                <c:pt idx="10">
                  <c:v>11.571430000000023</c:v>
                </c:pt>
                <c:pt idx="11">
                  <c:v>11</c:v>
                </c:pt>
                <c:pt idx="12">
                  <c:v>10.714289999999998</c:v>
                </c:pt>
                <c:pt idx="13">
                  <c:v>10.571430000000023</c:v>
                </c:pt>
                <c:pt idx="14">
                  <c:v>10.571430000000023</c:v>
                </c:pt>
                <c:pt idx="15">
                  <c:v>12.571430000000023</c:v>
                </c:pt>
                <c:pt idx="16">
                  <c:v>11.428570000000001</c:v>
                </c:pt>
                <c:pt idx="17">
                  <c:v>10.28571</c:v>
                </c:pt>
                <c:pt idx="18">
                  <c:v>14.857140000000006</c:v>
                </c:pt>
                <c:pt idx="19">
                  <c:v>10.714289999999998</c:v>
                </c:pt>
                <c:pt idx="20">
                  <c:v>15.142860000000001</c:v>
                </c:pt>
                <c:pt idx="21">
                  <c:v>11.571430000000023</c:v>
                </c:pt>
                <c:pt idx="22">
                  <c:v>16.285709999999902</c:v>
                </c:pt>
                <c:pt idx="23">
                  <c:v>12.28571</c:v>
                </c:pt>
                <c:pt idx="24">
                  <c:v>14.28571</c:v>
                </c:pt>
                <c:pt idx="25">
                  <c:v>8.8571430000000007</c:v>
                </c:pt>
                <c:pt idx="26">
                  <c:v>5.142856999999986</c:v>
                </c:pt>
                <c:pt idx="27">
                  <c:v>6.8571429999999882</c:v>
                </c:pt>
                <c:pt idx="28">
                  <c:v>7.5714290000000126</c:v>
                </c:pt>
                <c:pt idx="29">
                  <c:v>6</c:v>
                </c:pt>
                <c:pt idx="30">
                  <c:v>7.142856999999986</c:v>
                </c:pt>
                <c:pt idx="31">
                  <c:v>12.28571</c:v>
                </c:pt>
                <c:pt idx="32">
                  <c:v>12</c:v>
                </c:pt>
                <c:pt idx="33">
                  <c:v>12.142860000000001</c:v>
                </c:pt>
                <c:pt idx="34">
                  <c:v>9.1428570000000011</c:v>
                </c:pt>
                <c:pt idx="35">
                  <c:v>9.4285709999999998</c:v>
                </c:pt>
                <c:pt idx="36">
                  <c:v>5.5714290000000126</c:v>
                </c:pt>
                <c:pt idx="37">
                  <c:v>8.8571430000000007</c:v>
                </c:pt>
                <c:pt idx="38">
                  <c:v>8.5714290000000002</c:v>
                </c:pt>
                <c:pt idx="39">
                  <c:v>7.2857139999999996</c:v>
                </c:pt>
              </c:numCache>
            </c:numRef>
          </c:val>
        </c:ser>
        <c:marker val="1"/>
        <c:axId val="94802304"/>
        <c:axId val="94804224"/>
      </c:lineChart>
      <c:catAx>
        <c:axId val="94802304"/>
        <c:scaling>
          <c:orientation val="minMax"/>
        </c:scaling>
        <c:axPos val="b"/>
        <c:title>
          <c:tx>
            <c:rich>
              <a:bodyPr/>
              <a:lstStyle/>
              <a:p>
                <a:pPr>
                  <a:defRPr lang="fr-FR"/>
                </a:pPr>
                <a:r>
                  <a:rPr lang="en-US"/>
                  <a:t>Periods</a:t>
                </a:r>
              </a:p>
            </c:rich>
          </c:tx>
        </c:title>
        <c:numFmt formatCode="General" sourceLinked="1"/>
        <c:tickLblPos val="nextTo"/>
        <c:txPr>
          <a:bodyPr/>
          <a:lstStyle/>
          <a:p>
            <a:pPr>
              <a:defRPr lang="fr-FR"/>
            </a:pPr>
            <a:endParaRPr lang="fr-FR"/>
          </a:p>
        </c:txPr>
        <c:crossAx val="94804224"/>
        <c:crosses val="autoZero"/>
        <c:auto val="1"/>
        <c:lblAlgn val="ctr"/>
        <c:lblOffset val="100"/>
      </c:catAx>
      <c:valAx>
        <c:axId val="94804224"/>
        <c:scaling>
          <c:orientation val="minMax"/>
          <c:max val="80"/>
        </c:scaling>
        <c:axPos val="l"/>
        <c:title>
          <c:tx>
            <c:rich>
              <a:bodyPr rot="-5400000" vert="horz"/>
              <a:lstStyle/>
              <a:p>
                <a:pPr>
                  <a:defRPr lang="fr-FR"/>
                </a:pPr>
                <a:r>
                  <a:rPr lang="en-US"/>
                  <a:t>Group average contribution</a:t>
                </a:r>
              </a:p>
            </c:rich>
          </c:tx>
        </c:title>
        <c:numFmt formatCode="General" sourceLinked="1"/>
        <c:tickLblPos val="nextTo"/>
        <c:txPr>
          <a:bodyPr/>
          <a:lstStyle/>
          <a:p>
            <a:pPr>
              <a:defRPr lang="fr-FR"/>
            </a:pPr>
            <a:endParaRPr lang="fr-FR"/>
          </a:p>
        </c:txPr>
        <c:crossAx val="94802304"/>
        <c:crosses val="autoZero"/>
        <c:crossBetween val="between"/>
      </c:valAx>
    </c:plotArea>
    <c:legend>
      <c:legendPos val="b"/>
      <c:txPr>
        <a:bodyPr/>
        <a:lstStyle/>
        <a:p>
          <a:pPr>
            <a:defRPr lang="fr-FR"/>
          </a:pPr>
          <a:endParaRPr lang="fr-FR"/>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'assurance risk'!$U$1</c:f>
              <c:strCache>
                <c:ptCount val="1"/>
                <c:pt idx="0">
                  <c:v>reward</c:v>
                </c:pt>
              </c:strCache>
            </c:strRef>
          </c:tx>
          <c:cat>
            <c:numRef>
              <c:f>'assurance risk'!$T$2:$T$41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'assurance risk'!$U$2:$U$41</c:f>
              <c:numCache>
                <c:formatCode>General</c:formatCode>
                <c:ptCount val="40"/>
                <c:pt idx="0">
                  <c:v>26</c:v>
                </c:pt>
                <c:pt idx="1">
                  <c:v>19.880960000000005</c:v>
                </c:pt>
                <c:pt idx="2">
                  <c:v>11.261900000000001</c:v>
                </c:pt>
                <c:pt idx="3">
                  <c:v>19.5</c:v>
                </c:pt>
                <c:pt idx="4">
                  <c:v>11.71429</c:v>
                </c:pt>
                <c:pt idx="5">
                  <c:v>11.095240000000004</c:v>
                </c:pt>
                <c:pt idx="6">
                  <c:v>7.0714299999999923</c:v>
                </c:pt>
                <c:pt idx="7">
                  <c:v>4.4285700000000077</c:v>
                </c:pt>
                <c:pt idx="8">
                  <c:v>6.2142900000000054</c:v>
                </c:pt>
                <c:pt idx="9">
                  <c:v>4.5476199999999949</c:v>
                </c:pt>
                <c:pt idx="10">
                  <c:v>6.0238099999999966</c:v>
                </c:pt>
                <c:pt idx="11">
                  <c:v>3.3333299999999877</c:v>
                </c:pt>
                <c:pt idx="12">
                  <c:v>0.5</c:v>
                </c:pt>
                <c:pt idx="13">
                  <c:v>10.309530000000029</c:v>
                </c:pt>
                <c:pt idx="14">
                  <c:v>3.6190399999999983</c:v>
                </c:pt>
                <c:pt idx="15">
                  <c:v>3.6428599999999967</c:v>
                </c:pt>
                <c:pt idx="16">
                  <c:v>4.2618999999999971</c:v>
                </c:pt>
                <c:pt idx="17">
                  <c:v>3.9285700000000081</c:v>
                </c:pt>
                <c:pt idx="18">
                  <c:v>5.4523800000000051</c:v>
                </c:pt>
                <c:pt idx="19">
                  <c:v>7.119039999999984</c:v>
                </c:pt>
                <c:pt idx="20">
                  <c:v>9.380960000000016</c:v>
                </c:pt>
                <c:pt idx="21">
                  <c:v>0.5</c:v>
                </c:pt>
                <c:pt idx="22">
                  <c:v>4.880960000000016</c:v>
                </c:pt>
                <c:pt idx="23">
                  <c:v>4.5</c:v>
                </c:pt>
                <c:pt idx="24">
                  <c:v>7.0714300000000074</c:v>
                </c:pt>
                <c:pt idx="25">
                  <c:v>5.8333299999999904</c:v>
                </c:pt>
                <c:pt idx="26">
                  <c:v>1.7618999999999927</c:v>
                </c:pt>
                <c:pt idx="27">
                  <c:v>13.833329999999989</c:v>
                </c:pt>
                <c:pt idx="28">
                  <c:v>5.1904700000000048</c:v>
                </c:pt>
                <c:pt idx="29">
                  <c:v>10.380960000000016</c:v>
                </c:pt>
                <c:pt idx="30">
                  <c:v>13.666670000000012</c:v>
                </c:pt>
                <c:pt idx="31">
                  <c:v>14.119040000000002</c:v>
                </c:pt>
                <c:pt idx="32">
                  <c:v>17.714290000000005</c:v>
                </c:pt>
                <c:pt idx="33">
                  <c:v>12.452380000000026</c:v>
                </c:pt>
                <c:pt idx="34">
                  <c:v>13.690470000000005</c:v>
                </c:pt>
                <c:pt idx="35">
                  <c:v>17.714290000000005</c:v>
                </c:pt>
                <c:pt idx="36">
                  <c:v>15.357140000000006</c:v>
                </c:pt>
                <c:pt idx="37">
                  <c:v>13.09524</c:v>
                </c:pt>
                <c:pt idx="38">
                  <c:v>16.690469999999987</c:v>
                </c:pt>
                <c:pt idx="39">
                  <c:v>15.119040000000002</c:v>
                </c:pt>
              </c:numCache>
            </c:numRef>
          </c:val>
        </c:ser>
        <c:ser>
          <c:idx val="1"/>
          <c:order val="1"/>
          <c:tx>
            <c:strRef>
              <c:f>'assurance risk'!$V$1</c:f>
              <c:strCache>
                <c:ptCount val="1"/>
                <c:pt idx="0">
                  <c:v>sanction</c:v>
                </c:pt>
              </c:strCache>
            </c:strRef>
          </c:tx>
          <c:cat>
            <c:numRef>
              <c:f>'assurance risk'!$T$2:$T$41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'assurance risk'!$V$2:$V$41</c:f>
              <c:numCache>
                <c:formatCode>General</c:formatCode>
                <c:ptCount val="40"/>
                <c:pt idx="0">
                  <c:v>26.142860000000031</c:v>
                </c:pt>
                <c:pt idx="1">
                  <c:v>30.142859999999999</c:v>
                </c:pt>
                <c:pt idx="2">
                  <c:v>28</c:v>
                </c:pt>
                <c:pt idx="3">
                  <c:v>31.714279999999992</c:v>
                </c:pt>
                <c:pt idx="4">
                  <c:v>26.142859999999999</c:v>
                </c:pt>
                <c:pt idx="5">
                  <c:v>26.714289999999988</c:v>
                </c:pt>
                <c:pt idx="6">
                  <c:v>25.714280000000031</c:v>
                </c:pt>
                <c:pt idx="7">
                  <c:v>31.428569999999922</c:v>
                </c:pt>
                <c:pt idx="8">
                  <c:v>31.571429999999989</c:v>
                </c:pt>
                <c:pt idx="9">
                  <c:v>27.857140000000001</c:v>
                </c:pt>
                <c:pt idx="10">
                  <c:v>30.42856999999993</c:v>
                </c:pt>
                <c:pt idx="11">
                  <c:v>30.428579999999926</c:v>
                </c:pt>
                <c:pt idx="12">
                  <c:v>32.571429999999992</c:v>
                </c:pt>
                <c:pt idx="13">
                  <c:v>30.571430000000007</c:v>
                </c:pt>
                <c:pt idx="14">
                  <c:v>31.571429999999989</c:v>
                </c:pt>
                <c:pt idx="15">
                  <c:v>35.571429999999999</c:v>
                </c:pt>
                <c:pt idx="16">
                  <c:v>36.714280000000002</c:v>
                </c:pt>
                <c:pt idx="17">
                  <c:v>30.571429999999989</c:v>
                </c:pt>
                <c:pt idx="18">
                  <c:v>33.571430000000007</c:v>
                </c:pt>
                <c:pt idx="19">
                  <c:v>36.857139999999994</c:v>
                </c:pt>
                <c:pt idx="20">
                  <c:v>36.714289999999998</c:v>
                </c:pt>
                <c:pt idx="21">
                  <c:v>35.142860000000006</c:v>
                </c:pt>
                <c:pt idx="22">
                  <c:v>33.857140000000001</c:v>
                </c:pt>
                <c:pt idx="23">
                  <c:v>37.714289999999998</c:v>
                </c:pt>
                <c:pt idx="24">
                  <c:v>33.4285700000001</c:v>
                </c:pt>
                <c:pt idx="25">
                  <c:v>33.857150000000004</c:v>
                </c:pt>
                <c:pt idx="26">
                  <c:v>36.142860000000006</c:v>
                </c:pt>
                <c:pt idx="27">
                  <c:v>33.142860000000006</c:v>
                </c:pt>
                <c:pt idx="28">
                  <c:v>33.428570000000093</c:v>
                </c:pt>
                <c:pt idx="29">
                  <c:v>34.285720000000012</c:v>
                </c:pt>
                <c:pt idx="30">
                  <c:v>34.428570000000093</c:v>
                </c:pt>
                <c:pt idx="31">
                  <c:v>33.142860000000006</c:v>
                </c:pt>
                <c:pt idx="32">
                  <c:v>30.571430000000007</c:v>
                </c:pt>
                <c:pt idx="33">
                  <c:v>33.571430000000007</c:v>
                </c:pt>
                <c:pt idx="34">
                  <c:v>34</c:v>
                </c:pt>
                <c:pt idx="35">
                  <c:v>33.428570000000086</c:v>
                </c:pt>
                <c:pt idx="36">
                  <c:v>33.428570000000086</c:v>
                </c:pt>
                <c:pt idx="37">
                  <c:v>31.714289999999988</c:v>
                </c:pt>
                <c:pt idx="38">
                  <c:v>33.142860000000006</c:v>
                </c:pt>
                <c:pt idx="39">
                  <c:v>32.428570000000093</c:v>
                </c:pt>
              </c:numCache>
            </c:numRef>
          </c:val>
        </c:ser>
        <c:ser>
          <c:idx val="2"/>
          <c:order val="2"/>
          <c:tx>
            <c:strRef>
              <c:f>'assurance risk'!$W$1</c:f>
              <c:strCache>
                <c:ptCount val="1"/>
                <c:pt idx="0">
                  <c:v>baseline</c:v>
                </c:pt>
              </c:strCache>
            </c:strRef>
          </c:tx>
          <c:cat>
            <c:numRef>
              <c:f>'assurance risk'!$T$2:$T$41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'assurance risk'!$W$2:$W$41</c:f>
              <c:numCache>
                <c:formatCode>General</c:formatCode>
                <c:ptCount val="40"/>
                <c:pt idx="0">
                  <c:v>48.738100000000124</c:v>
                </c:pt>
                <c:pt idx="1">
                  <c:v>55.071429999999999</c:v>
                </c:pt>
                <c:pt idx="2">
                  <c:v>60.357139999999994</c:v>
                </c:pt>
                <c:pt idx="3">
                  <c:v>57.095240000000011</c:v>
                </c:pt>
                <c:pt idx="4">
                  <c:v>59.619040000000005</c:v>
                </c:pt>
                <c:pt idx="5">
                  <c:v>60</c:v>
                </c:pt>
                <c:pt idx="6">
                  <c:v>66.833329999999989</c:v>
                </c:pt>
                <c:pt idx="7">
                  <c:v>61.333330000000011</c:v>
                </c:pt>
                <c:pt idx="8">
                  <c:v>67.357143000000022</c:v>
                </c:pt>
                <c:pt idx="9">
                  <c:v>58.976190000000003</c:v>
                </c:pt>
                <c:pt idx="10">
                  <c:v>62.095240000000011</c:v>
                </c:pt>
                <c:pt idx="11">
                  <c:v>62.166670000000003</c:v>
                </c:pt>
                <c:pt idx="12">
                  <c:v>63.285710000000108</c:v>
                </c:pt>
                <c:pt idx="13">
                  <c:v>60.095240000000011</c:v>
                </c:pt>
                <c:pt idx="14">
                  <c:v>63.261900000000011</c:v>
                </c:pt>
                <c:pt idx="15">
                  <c:v>62.428570000000093</c:v>
                </c:pt>
                <c:pt idx="16">
                  <c:v>65.904760000000024</c:v>
                </c:pt>
                <c:pt idx="17">
                  <c:v>65.380960000000002</c:v>
                </c:pt>
                <c:pt idx="18">
                  <c:v>59.976190000000003</c:v>
                </c:pt>
                <c:pt idx="19">
                  <c:v>63.452380000000005</c:v>
                </c:pt>
                <c:pt idx="20">
                  <c:v>58.190470000000012</c:v>
                </c:pt>
                <c:pt idx="21">
                  <c:v>66.428570000000008</c:v>
                </c:pt>
                <c:pt idx="22">
                  <c:v>56.047619999999995</c:v>
                </c:pt>
                <c:pt idx="23">
                  <c:v>63.214289999999998</c:v>
                </c:pt>
                <c:pt idx="24">
                  <c:v>63.714289999999998</c:v>
                </c:pt>
                <c:pt idx="25">
                  <c:v>64.809527000000003</c:v>
                </c:pt>
                <c:pt idx="26">
                  <c:v>68.19047299999977</c:v>
                </c:pt>
                <c:pt idx="27">
                  <c:v>65.642856999999978</c:v>
                </c:pt>
                <c:pt idx="28">
                  <c:v>67.095241000000001</c:v>
                </c:pt>
                <c:pt idx="29">
                  <c:v>68.166669999999996</c:v>
                </c:pt>
                <c:pt idx="30">
                  <c:v>65.023812999999919</c:v>
                </c:pt>
                <c:pt idx="31">
                  <c:v>60.880960000000002</c:v>
                </c:pt>
                <c:pt idx="32">
                  <c:v>63.166670000000003</c:v>
                </c:pt>
                <c:pt idx="33">
                  <c:v>60.023810000000012</c:v>
                </c:pt>
                <c:pt idx="34">
                  <c:v>62.357142999999994</c:v>
                </c:pt>
                <c:pt idx="35">
                  <c:v>61.571428999999995</c:v>
                </c:pt>
                <c:pt idx="36">
                  <c:v>65.261901000000023</c:v>
                </c:pt>
                <c:pt idx="37">
                  <c:v>61.809527000000003</c:v>
                </c:pt>
                <c:pt idx="38">
                  <c:v>65.428570999999948</c:v>
                </c:pt>
                <c:pt idx="39">
                  <c:v>62.880956000000005</c:v>
                </c:pt>
              </c:numCache>
            </c:numRef>
          </c:val>
        </c:ser>
        <c:marker val="1"/>
        <c:axId val="94870912"/>
        <c:axId val="95041024"/>
      </c:lineChart>
      <c:catAx>
        <c:axId val="94870912"/>
        <c:scaling>
          <c:orientation val="minMax"/>
        </c:scaling>
        <c:axPos val="b"/>
        <c:title>
          <c:tx>
            <c:rich>
              <a:bodyPr/>
              <a:lstStyle/>
              <a:p>
                <a:pPr>
                  <a:defRPr lang="fr-FR"/>
                </a:pPr>
                <a:r>
                  <a:rPr lang="en-US"/>
                  <a:t>Periods</a:t>
                </a:r>
              </a:p>
            </c:rich>
          </c:tx>
        </c:title>
        <c:numFmt formatCode="General" sourceLinked="1"/>
        <c:tickLblPos val="nextTo"/>
        <c:txPr>
          <a:bodyPr/>
          <a:lstStyle/>
          <a:p>
            <a:pPr>
              <a:defRPr lang="fr-FR"/>
            </a:pPr>
            <a:endParaRPr lang="fr-FR"/>
          </a:p>
        </c:txPr>
        <c:crossAx val="95041024"/>
        <c:crosses val="autoZero"/>
        <c:auto val="1"/>
        <c:lblAlgn val="ctr"/>
        <c:lblOffset val="100"/>
      </c:catAx>
      <c:valAx>
        <c:axId val="95041024"/>
        <c:scaling>
          <c:orientation val="minMax"/>
        </c:scaling>
        <c:axPos val="l"/>
        <c:title>
          <c:tx>
            <c:rich>
              <a:bodyPr rot="-5400000" vert="horz"/>
              <a:lstStyle/>
              <a:p>
                <a:pPr>
                  <a:defRPr lang="fr-FR"/>
                </a:pPr>
                <a:r>
                  <a:rPr lang="en-US"/>
                  <a:t>Group average contribution in Y</a:t>
                </a:r>
              </a:p>
            </c:rich>
          </c:tx>
        </c:title>
        <c:numFmt formatCode="General" sourceLinked="1"/>
        <c:tickLblPos val="nextTo"/>
        <c:txPr>
          <a:bodyPr/>
          <a:lstStyle/>
          <a:p>
            <a:pPr>
              <a:defRPr lang="fr-FR"/>
            </a:pPr>
            <a:endParaRPr lang="fr-FR"/>
          </a:p>
        </c:txPr>
        <c:crossAx val="94870912"/>
        <c:crosses val="autoZero"/>
        <c:crossBetween val="between"/>
      </c:valAx>
    </c:plotArea>
    <c:legend>
      <c:legendPos val="b"/>
      <c:txPr>
        <a:bodyPr/>
        <a:lstStyle/>
        <a:p>
          <a:pPr>
            <a:defRPr lang="fr-FR"/>
          </a:pPr>
          <a:endParaRPr lang="fr-FR"/>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'assurance risk'!$I$1</c:f>
              <c:strCache>
                <c:ptCount val="1"/>
                <c:pt idx="0">
                  <c:v>Baseline</c:v>
                </c:pt>
              </c:strCache>
            </c:strRef>
          </c:tx>
          <c:cat>
            <c:numRef>
              <c:f>'assurance risk'!$H$2:$H$41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'assurance risk'!$I$2:$I$41</c:f>
              <c:numCache>
                <c:formatCode>General</c:formatCode>
                <c:ptCount val="40"/>
                <c:pt idx="0">
                  <c:v>20</c:v>
                </c:pt>
                <c:pt idx="1">
                  <c:v>20.285709999999902</c:v>
                </c:pt>
                <c:pt idx="2">
                  <c:v>21.571429999999989</c:v>
                </c:pt>
                <c:pt idx="3">
                  <c:v>20</c:v>
                </c:pt>
                <c:pt idx="4">
                  <c:v>19.285709999999902</c:v>
                </c:pt>
                <c:pt idx="5">
                  <c:v>20.571429999999989</c:v>
                </c:pt>
                <c:pt idx="6">
                  <c:v>20.42856999999993</c:v>
                </c:pt>
                <c:pt idx="7">
                  <c:v>18.571429999999989</c:v>
                </c:pt>
                <c:pt idx="8">
                  <c:v>24.285709999999902</c:v>
                </c:pt>
                <c:pt idx="9">
                  <c:v>22.285709999999902</c:v>
                </c:pt>
                <c:pt idx="10">
                  <c:v>19.142859999999999</c:v>
                </c:pt>
                <c:pt idx="11">
                  <c:v>18</c:v>
                </c:pt>
                <c:pt idx="12">
                  <c:v>20</c:v>
                </c:pt>
                <c:pt idx="13">
                  <c:v>10.857140000000006</c:v>
                </c:pt>
                <c:pt idx="14">
                  <c:v>17.714289999999988</c:v>
                </c:pt>
                <c:pt idx="15">
                  <c:v>17.857140000000001</c:v>
                </c:pt>
                <c:pt idx="16">
                  <c:v>13.571430000000024</c:v>
                </c:pt>
                <c:pt idx="17">
                  <c:v>17.571429999999989</c:v>
                </c:pt>
                <c:pt idx="18">
                  <c:v>15.71429</c:v>
                </c:pt>
                <c:pt idx="19">
                  <c:v>14.71429</c:v>
                </c:pt>
                <c:pt idx="20">
                  <c:v>12.285710000000002</c:v>
                </c:pt>
                <c:pt idx="21">
                  <c:v>19</c:v>
                </c:pt>
                <c:pt idx="22">
                  <c:v>14.285710000000002</c:v>
                </c:pt>
                <c:pt idx="23">
                  <c:v>13</c:v>
                </c:pt>
                <c:pt idx="24">
                  <c:v>12.428570000000001</c:v>
                </c:pt>
                <c:pt idx="25">
                  <c:v>14</c:v>
                </c:pt>
                <c:pt idx="26">
                  <c:v>16.571429999999989</c:v>
                </c:pt>
                <c:pt idx="27">
                  <c:v>10</c:v>
                </c:pt>
                <c:pt idx="28">
                  <c:v>17.142859999999999</c:v>
                </c:pt>
                <c:pt idx="29">
                  <c:v>11.285710000000002</c:v>
                </c:pt>
                <c:pt idx="30">
                  <c:v>12</c:v>
                </c:pt>
                <c:pt idx="31">
                  <c:v>10.71429</c:v>
                </c:pt>
                <c:pt idx="32">
                  <c:v>9.2857100000000017</c:v>
                </c:pt>
                <c:pt idx="33">
                  <c:v>12.71429</c:v>
                </c:pt>
                <c:pt idx="34">
                  <c:v>9.1428600000000024</c:v>
                </c:pt>
                <c:pt idx="35">
                  <c:v>6.2857099999999964</c:v>
                </c:pt>
                <c:pt idx="36">
                  <c:v>11.142860000000001</c:v>
                </c:pt>
                <c:pt idx="37">
                  <c:v>12.571430000000024</c:v>
                </c:pt>
                <c:pt idx="38">
                  <c:v>13.142860000000001</c:v>
                </c:pt>
                <c:pt idx="39">
                  <c:v>11.71429</c:v>
                </c:pt>
              </c:numCache>
            </c:numRef>
          </c:val>
        </c:ser>
        <c:ser>
          <c:idx val="1"/>
          <c:order val="1"/>
          <c:tx>
            <c:strRef>
              <c:f>'assurance risk'!$J$1</c:f>
              <c:strCache>
                <c:ptCount val="1"/>
                <c:pt idx="0">
                  <c:v>Punishment</c:v>
                </c:pt>
              </c:strCache>
            </c:strRef>
          </c:tx>
          <c:cat>
            <c:numRef>
              <c:f>'assurance risk'!$H$2:$H$41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'assurance risk'!$J$2:$J$41</c:f>
              <c:numCache>
                <c:formatCode>General</c:formatCode>
                <c:ptCount val="40"/>
                <c:pt idx="0">
                  <c:v>14.428570000000001</c:v>
                </c:pt>
                <c:pt idx="1">
                  <c:v>14.857140000000006</c:v>
                </c:pt>
                <c:pt idx="2">
                  <c:v>16.714289999999988</c:v>
                </c:pt>
                <c:pt idx="3">
                  <c:v>14.571430000000024</c:v>
                </c:pt>
                <c:pt idx="4">
                  <c:v>19.285709999999902</c:v>
                </c:pt>
                <c:pt idx="5">
                  <c:v>17.285709999999902</c:v>
                </c:pt>
                <c:pt idx="6">
                  <c:v>15.142860000000001</c:v>
                </c:pt>
                <c:pt idx="7">
                  <c:v>12.71429</c:v>
                </c:pt>
                <c:pt idx="8">
                  <c:v>12.857140000000006</c:v>
                </c:pt>
                <c:pt idx="9">
                  <c:v>19</c:v>
                </c:pt>
                <c:pt idx="10">
                  <c:v>11.142860000000001</c:v>
                </c:pt>
                <c:pt idx="11">
                  <c:v>12.285710000000002</c:v>
                </c:pt>
                <c:pt idx="12">
                  <c:v>9.5714300000000065</c:v>
                </c:pt>
                <c:pt idx="13">
                  <c:v>12.285710000000002</c:v>
                </c:pt>
                <c:pt idx="14">
                  <c:v>14.142860000000001</c:v>
                </c:pt>
                <c:pt idx="15">
                  <c:v>10.857140000000006</c:v>
                </c:pt>
                <c:pt idx="16">
                  <c:v>9.7142900000000019</c:v>
                </c:pt>
                <c:pt idx="17">
                  <c:v>12.142860000000001</c:v>
                </c:pt>
                <c:pt idx="18">
                  <c:v>10.428570000000001</c:v>
                </c:pt>
                <c:pt idx="19">
                  <c:v>9.1428600000000024</c:v>
                </c:pt>
                <c:pt idx="20">
                  <c:v>7</c:v>
                </c:pt>
                <c:pt idx="21">
                  <c:v>8</c:v>
                </c:pt>
                <c:pt idx="22">
                  <c:v>7.4285699999999935</c:v>
                </c:pt>
                <c:pt idx="23">
                  <c:v>7.8571399999999869</c:v>
                </c:pt>
                <c:pt idx="24">
                  <c:v>12.428570000000001</c:v>
                </c:pt>
                <c:pt idx="25">
                  <c:v>9.2857100000000017</c:v>
                </c:pt>
                <c:pt idx="26">
                  <c:v>8.8571400000000047</c:v>
                </c:pt>
                <c:pt idx="27">
                  <c:v>9.5714300000000065</c:v>
                </c:pt>
                <c:pt idx="28">
                  <c:v>9.8571400000000047</c:v>
                </c:pt>
                <c:pt idx="29">
                  <c:v>9.4285699999999988</c:v>
                </c:pt>
                <c:pt idx="30">
                  <c:v>9.1428600000000024</c:v>
                </c:pt>
                <c:pt idx="31">
                  <c:v>8.8571400000000047</c:v>
                </c:pt>
                <c:pt idx="32">
                  <c:v>14.285710000000002</c:v>
                </c:pt>
                <c:pt idx="33">
                  <c:v>10.428570000000001</c:v>
                </c:pt>
                <c:pt idx="34">
                  <c:v>11.571430000000024</c:v>
                </c:pt>
                <c:pt idx="35">
                  <c:v>9.7142900000000019</c:v>
                </c:pt>
                <c:pt idx="36">
                  <c:v>9.7142900000000019</c:v>
                </c:pt>
                <c:pt idx="37">
                  <c:v>15</c:v>
                </c:pt>
                <c:pt idx="38">
                  <c:v>10.571430000000024</c:v>
                </c:pt>
                <c:pt idx="39">
                  <c:v>16</c:v>
                </c:pt>
              </c:numCache>
            </c:numRef>
          </c:val>
        </c:ser>
        <c:ser>
          <c:idx val="2"/>
          <c:order val="2"/>
          <c:tx>
            <c:strRef>
              <c:f>'assurance risk'!$K$1</c:f>
              <c:strCache>
                <c:ptCount val="1"/>
                <c:pt idx="0">
                  <c:v>Reward</c:v>
                </c:pt>
              </c:strCache>
            </c:strRef>
          </c:tx>
          <c:cat>
            <c:numRef>
              <c:f>'assurance risk'!$H$2:$H$41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'assurance risk'!$K$2:$K$41</c:f>
              <c:numCache>
                <c:formatCode>General</c:formatCode>
                <c:ptCount val="40"/>
                <c:pt idx="0">
                  <c:v>6.8333300000000037</c:v>
                </c:pt>
                <c:pt idx="1">
                  <c:v>8.5</c:v>
                </c:pt>
                <c:pt idx="2">
                  <c:v>6.5</c:v>
                </c:pt>
                <c:pt idx="3">
                  <c:v>6.3333300000000037</c:v>
                </c:pt>
                <c:pt idx="4">
                  <c:v>7.6666699999999963</c:v>
                </c:pt>
                <c:pt idx="5">
                  <c:v>8</c:v>
                </c:pt>
                <c:pt idx="6">
                  <c:v>3.1666699999999963</c:v>
                </c:pt>
                <c:pt idx="7">
                  <c:v>2.6666699999999963</c:v>
                </c:pt>
                <c:pt idx="8">
                  <c:v>3.5</c:v>
                </c:pt>
                <c:pt idx="9">
                  <c:v>9.1666700000000017</c:v>
                </c:pt>
                <c:pt idx="10">
                  <c:v>6.3333300000000037</c:v>
                </c:pt>
                <c:pt idx="11">
                  <c:v>6.8333300000000037</c:v>
                </c:pt>
                <c:pt idx="12">
                  <c:v>6</c:v>
                </c:pt>
                <c:pt idx="13">
                  <c:v>9.3333300000000037</c:v>
                </c:pt>
                <c:pt idx="14">
                  <c:v>6.1666699999999963</c:v>
                </c:pt>
                <c:pt idx="15">
                  <c:v>5</c:v>
                </c:pt>
                <c:pt idx="16">
                  <c:v>2.6666699999999963</c:v>
                </c:pt>
                <c:pt idx="17">
                  <c:v>4.3333300000000037</c:v>
                </c:pt>
                <c:pt idx="18">
                  <c:v>5.1666699999999963</c:v>
                </c:pt>
                <c:pt idx="19">
                  <c:v>5.8333300000000037</c:v>
                </c:pt>
                <c:pt idx="20">
                  <c:v>6.6666699999999963</c:v>
                </c:pt>
                <c:pt idx="21">
                  <c:v>2</c:v>
                </c:pt>
                <c:pt idx="22">
                  <c:v>7.6666699999999963</c:v>
                </c:pt>
                <c:pt idx="23">
                  <c:v>4.5</c:v>
                </c:pt>
                <c:pt idx="24">
                  <c:v>2</c:v>
                </c:pt>
                <c:pt idx="25">
                  <c:v>6.3333300000000037</c:v>
                </c:pt>
                <c:pt idx="26">
                  <c:v>6.6666699999999963</c:v>
                </c:pt>
                <c:pt idx="27">
                  <c:v>7.5</c:v>
                </c:pt>
                <c:pt idx="28">
                  <c:v>5.3333300000000037</c:v>
                </c:pt>
                <c:pt idx="29">
                  <c:v>5.8333300000000037</c:v>
                </c:pt>
                <c:pt idx="30">
                  <c:v>7.8333300000000037</c:v>
                </c:pt>
                <c:pt idx="31">
                  <c:v>6.8333300000000037</c:v>
                </c:pt>
                <c:pt idx="32">
                  <c:v>4.8333300000000037</c:v>
                </c:pt>
                <c:pt idx="33">
                  <c:v>7.8333300000000037</c:v>
                </c:pt>
                <c:pt idx="34">
                  <c:v>8.5</c:v>
                </c:pt>
                <c:pt idx="35">
                  <c:v>9</c:v>
                </c:pt>
                <c:pt idx="36">
                  <c:v>9.1666700000000017</c:v>
                </c:pt>
                <c:pt idx="37">
                  <c:v>9.3333300000000037</c:v>
                </c:pt>
                <c:pt idx="38">
                  <c:v>6</c:v>
                </c:pt>
                <c:pt idx="39">
                  <c:v>9.8333300000000037</c:v>
                </c:pt>
              </c:numCache>
            </c:numRef>
          </c:val>
        </c:ser>
        <c:marker val="1"/>
        <c:axId val="95120000"/>
        <c:axId val="145371904"/>
      </c:lineChart>
      <c:catAx>
        <c:axId val="95120000"/>
        <c:scaling>
          <c:orientation val="minMax"/>
        </c:scaling>
        <c:axPos val="b"/>
        <c:title>
          <c:tx>
            <c:rich>
              <a:bodyPr/>
              <a:lstStyle/>
              <a:p>
                <a:pPr>
                  <a:defRPr lang="fr-FR"/>
                </a:pPr>
                <a:r>
                  <a:rPr lang="en-US"/>
                  <a:t>Periods</a:t>
                </a:r>
              </a:p>
            </c:rich>
          </c:tx>
        </c:title>
        <c:numFmt formatCode="General" sourceLinked="1"/>
        <c:tickLblPos val="nextTo"/>
        <c:txPr>
          <a:bodyPr/>
          <a:lstStyle/>
          <a:p>
            <a:pPr>
              <a:defRPr lang="fr-FR"/>
            </a:pPr>
            <a:endParaRPr lang="fr-FR"/>
          </a:p>
        </c:txPr>
        <c:crossAx val="145371904"/>
        <c:crosses val="autoZero"/>
        <c:auto val="1"/>
        <c:lblAlgn val="ctr"/>
        <c:lblOffset val="100"/>
      </c:catAx>
      <c:valAx>
        <c:axId val="145371904"/>
        <c:scaling>
          <c:orientation val="minMax"/>
          <c:max val="80"/>
        </c:scaling>
        <c:axPos val="l"/>
        <c:title>
          <c:tx>
            <c:rich>
              <a:bodyPr rot="-5400000" vert="horz"/>
              <a:lstStyle/>
              <a:p>
                <a:pPr>
                  <a:defRPr lang="fr-FR"/>
                </a:pPr>
                <a:r>
                  <a:rPr lang="en-US"/>
                  <a:t>Group average contributionin Z</a:t>
                </a:r>
              </a:p>
            </c:rich>
          </c:tx>
        </c:title>
        <c:numFmt formatCode="General" sourceLinked="1"/>
        <c:tickLblPos val="nextTo"/>
        <c:txPr>
          <a:bodyPr/>
          <a:lstStyle/>
          <a:p>
            <a:pPr>
              <a:defRPr lang="fr-FR"/>
            </a:pPr>
            <a:endParaRPr lang="fr-FR"/>
          </a:p>
        </c:txPr>
        <c:crossAx val="95120000"/>
        <c:crosses val="autoZero"/>
        <c:crossBetween val="between"/>
      </c:valAx>
    </c:plotArea>
    <c:legend>
      <c:legendPos val="b"/>
      <c:txPr>
        <a:bodyPr/>
        <a:lstStyle/>
        <a:p>
          <a:pPr>
            <a:defRPr lang="fr-FR"/>
          </a:pPr>
          <a:endParaRPr lang="fr-FR"/>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'pts par pde'!$B$2</c:f>
              <c:strCache>
                <c:ptCount val="1"/>
                <c:pt idx="0">
                  <c:v>sanction </c:v>
                </c:pt>
              </c:strCache>
            </c:strRef>
          </c:tx>
          <c:cat>
            <c:numRef>
              <c:f>'pts par pde'!$A$3:$A$42</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'pts par pde'!$B$3:$B$42</c:f>
              <c:numCache>
                <c:formatCode>General</c:formatCode>
                <c:ptCount val="40"/>
                <c:pt idx="0">
                  <c:v>2.25</c:v>
                </c:pt>
                <c:pt idx="1">
                  <c:v>1.678571</c:v>
                </c:pt>
                <c:pt idx="2">
                  <c:v>1.464286</c:v>
                </c:pt>
                <c:pt idx="3">
                  <c:v>0.71428570000000002</c:v>
                </c:pt>
                <c:pt idx="4">
                  <c:v>1.678571</c:v>
                </c:pt>
                <c:pt idx="5">
                  <c:v>1</c:v>
                </c:pt>
                <c:pt idx="6">
                  <c:v>0.82142859999999951</c:v>
                </c:pt>
                <c:pt idx="7">
                  <c:v>1.464286</c:v>
                </c:pt>
                <c:pt idx="8">
                  <c:v>0.75000000000000155</c:v>
                </c:pt>
                <c:pt idx="9">
                  <c:v>0.82142859999999951</c:v>
                </c:pt>
                <c:pt idx="10">
                  <c:v>0.5</c:v>
                </c:pt>
                <c:pt idx="11">
                  <c:v>0.60714290000000004</c:v>
                </c:pt>
                <c:pt idx="12">
                  <c:v>0.25</c:v>
                </c:pt>
                <c:pt idx="13">
                  <c:v>0.5</c:v>
                </c:pt>
                <c:pt idx="14">
                  <c:v>0.64285710000000063</c:v>
                </c:pt>
                <c:pt idx="15">
                  <c:v>0.5</c:v>
                </c:pt>
                <c:pt idx="16">
                  <c:v>0.25</c:v>
                </c:pt>
                <c:pt idx="17">
                  <c:v>0.28571430000000031</c:v>
                </c:pt>
                <c:pt idx="18">
                  <c:v>0.53571429999999998</c:v>
                </c:pt>
                <c:pt idx="19">
                  <c:v>0.25</c:v>
                </c:pt>
                <c:pt idx="20">
                  <c:v>0.53571429999999998</c:v>
                </c:pt>
                <c:pt idx="21">
                  <c:v>0.53571429999999998</c:v>
                </c:pt>
                <c:pt idx="22">
                  <c:v>0.5</c:v>
                </c:pt>
                <c:pt idx="23">
                  <c:v>0.32142860000000162</c:v>
                </c:pt>
                <c:pt idx="24">
                  <c:v>0.64285710000000063</c:v>
                </c:pt>
                <c:pt idx="25">
                  <c:v>0.5</c:v>
                </c:pt>
                <c:pt idx="26">
                  <c:v>0.60714290000000004</c:v>
                </c:pt>
                <c:pt idx="27">
                  <c:v>0.25</c:v>
                </c:pt>
                <c:pt idx="28">
                  <c:v>0.10714290000000012</c:v>
                </c:pt>
                <c:pt idx="29">
                  <c:v>0.10714290000000012</c:v>
                </c:pt>
                <c:pt idx="30">
                  <c:v>0.57142859999999951</c:v>
                </c:pt>
                <c:pt idx="31">
                  <c:v>0.10714290000000012</c:v>
                </c:pt>
                <c:pt idx="32">
                  <c:v>1.5357139999999998</c:v>
                </c:pt>
                <c:pt idx="33">
                  <c:v>0.10714290000000012</c:v>
                </c:pt>
                <c:pt idx="34">
                  <c:v>0.89285709999999996</c:v>
                </c:pt>
                <c:pt idx="35">
                  <c:v>0.14285709999999999</c:v>
                </c:pt>
                <c:pt idx="36">
                  <c:v>0.17857139999999999</c:v>
                </c:pt>
                <c:pt idx="37">
                  <c:v>0.17857139999999999</c:v>
                </c:pt>
                <c:pt idx="38">
                  <c:v>0.14285709999999999</c:v>
                </c:pt>
                <c:pt idx="39">
                  <c:v>0.96428570000000002</c:v>
                </c:pt>
              </c:numCache>
            </c:numRef>
          </c:val>
        </c:ser>
        <c:ser>
          <c:idx val="1"/>
          <c:order val="1"/>
          <c:tx>
            <c:strRef>
              <c:f>'pts par pde'!$C$2</c:f>
              <c:strCache>
                <c:ptCount val="1"/>
                <c:pt idx="0">
                  <c:v>reward</c:v>
                </c:pt>
              </c:strCache>
            </c:strRef>
          </c:tx>
          <c:cat>
            <c:numRef>
              <c:f>'pts par pde'!$A$3:$A$42</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'pts par pde'!$C$3:$C$42</c:f>
              <c:numCache>
                <c:formatCode>General</c:formatCode>
                <c:ptCount val="40"/>
                <c:pt idx="0">
                  <c:v>4.8333329999999997</c:v>
                </c:pt>
                <c:pt idx="1">
                  <c:v>4.2083329999999997</c:v>
                </c:pt>
                <c:pt idx="2">
                  <c:v>4.875</c:v>
                </c:pt>
                <c:pt idx="3">
                  <c:v>4.0416670000000137</c:v>
                </c:pt>
                <c:pt idx="4">
                  <c:v>4.5</c:v>
                </c:pt>
                <c:pt idx="5">
                  <c:v>4.375</c:v>
                </c:pt>
                <c:pt idx="6">
                  <c:v>4.875</c:v>
                </c:pt>
                <c:pt idx="7">
                  <c:v>5.375</c:v>
                </c:pt>
                <c:pt idx="8">
                  <c:v>4.6666670000000003</c:v>
                </c:pt>
                <c:pt idx="9">
                  <c:v>4.9166670000000137</c:v>
                </c:pt>
                <c:pt idx="10">
                  <c:v>4.5416670000000137</c:v>
                </c:pt>
                <c:pt idx="11">
                  <c:v>5.0416670000000137</c:v>
                </c:pt>
                <c:pt idx="12">
                  <c:v>4.7916670000000137</c:v>
                </c:pt>
                <c:pt idx="13">
                  <c:v>4</c:v>
                </c:pt>
                <c:pt idx="14">
                  <c:v>4.7916670000000137</c:v>
                </c:pt>
                <c:pt idx="15">
                  <c:v>4.875</c:v>
                </c:pt>
                <c:pt idx="16">
                  <c:v>4.1666670000000003</c:v>
                </c:pt>
                <c:pt idx="17">
                  <c:v>5.2916670000000137</c:v>
                </c:pt>
                <c:pt idx="18">
                  <c:v>4.9583329999999997</c:v>
                </c:pt>
                <c:pt idx="19">
                  <c:v>4.624999999999984</c:v>
                </c:pt>
                <c:pt idx="20">
                  <c:v>4.5833329999999997</c:v>
                </c:pt>
                <c:pt idx="21">
                  <c:v>4.6666670000000003</c:v>
                </c:pt>
                <c:pt idx="22">
                  <c:v>4.9166670000000137</c:v>
                </c:pt>
                <c:pt idx="23">
                  <c:v>5.0833329999999997</c:v>
                </c:pt>
                <c:pt idx="24">
                  <c:v>4.8333329999999997</c:v>
                </c:pt>
                <c:pt idx="25">
                  <c:v>4.75</c:v>
                </c:pt>
                <c:pt idx="26">
                  <c:v>5.124999999999984</c:v>
                </c:pt>
                <c:pt idx="27">
                  <c:v>4.5</c:v>
                </c:pt>
                <c:pt idx="28">
                  <c:v>5.2916670000000137</c:v>
                </c:pt>
                <c:pt idx="29">
                  <c:v>4.9166670000000137</c:v>
                </c:pt>
                <c:pt idx="30">
                  <c:v>4.5833329999999997</c:v>
                </c:pt>
                <c:pt idx="31">
                  <c:v>4.9166670000000137</c:v>
                </c:pt>
                <c:pt idx="32">
                  <c:v>4.7083329999999997</c:v>
                </c:pt>
                <c:pt idx="33">
                  <c:v>4.9166670000000137</c:v>
                </c:pt>
                <c:pt idx="34">
                  <c:v>5.1666670000000003</c:v>
                </c:pt>
                <c:pt idx="35">
                  <c:v>5.25</c:v>
                </c:pt>
                <c:pt idx="36">
                  <c:v>5.1666670000000003</c:v>
                </c:pt>
                <c:pt idx="37">
                  <c:v>5.5</c:v>
                </c:pt>
                <c:pt idx="38">
                  <c:v>5.375</c:v>
                </c:pt>
                <c:pt idx="39">
                  <c:v>4.3333329999999997</c:v>
                </c:pt>
              </c:numCache>
            </c:numRef>
          </c:val>
        </c:ser>
        <c:marker val="1"/>
        <c:axId val="145429632"/>
        <c:axId val="145431552"/>
      </c:lineChart>
      <c:catAx>
        <c:axId val="145429632"/>
        <c:scaling>
          <c:orientation val="minMax"/>
        </c:scaling>
        <c:axPos val="b"/>
        <c:title>
          <c:tx>
            <c:rich>
              <a:bodyPr/>
              <a:lstStyle/>
              <a:p>
                <a:pPr>
                  <a:defRPr lang="fr-FR"/>
                </a:pPr>
                <a:r>
                  <a:rPr lang="en-US"/>
                  <a:t>Periods</a:t>
                </a:r>
              </a:p>
            </c:rich>
          </c:tx>
        </c:title>
        <c:numFmt formatCode="General" sourceLinked="1"/>
        <c:tickLblPos val="nextTo"/>
        <c:txPr>
          <a:bodyPr/>
          <a:lstStyle/>
          <a:p>
            <a:pPr>
              <a:defRPr lang="fr-FR"/>
            </a:pPr>
            <a:endParaRPr lang="fr-FR"/>
          </a:p>
        </c:txPr>
        <c:crossAx val="145431552"/>
        <c:crosses val="autoZero"/>
        <c:auto val="1"/>
        <c:lblAlgn val="ctr"/>
        <c:lblOffset val="100"/>
      </c:catAx>
      <c:valAx>
        <c:axId val="145431552"/>
        <c:scaling>
          <c:orientation val="minMax"/>
        </c:scaling>
        <c:axPos val="l"/>
        <c:title>
          <c:tx>
            <c:rich>
              <a:bodyPr rot="-5400000" vert="horz"/>
              <a:lstStyle/>
              <a:p>
                <a:pPr>
                  <a:defRPr lang="fr-FR"/>
                </a:pPr>
                <a:r>
                  <a:rPr lang="en-US"/>
                  <a:t>Avergae number of points assigned</a:t>
                </a:r>
              </a:p>
            </c:rich>
          </c:tx>
        </c:title>
        <c:numFmt formatCode="General" sourceLinked="1"/>
        <c:tickLblPos val="nextTo"/>
        <c:txPr>
          <a:bodyPr/>
          <a:lstStyle/>
          <a:p>
            <a:pPr>
              <a:defRPr lang="fr-FR"/>
            </a:pPr>
            <a:endParaRPr lang="fr-FR"/>
          </a:p>
        </c:txPr>
        <c:crossAx val="145429632"/>
        <c:crosses val="autoZero"/>
        <c:crossBetween val="between"/>
      </c:valAx>
    </c:plotArea>
    <c:legend>
      <c:legendPos val="b"/>
      <c:txPr>
        <a:bodyPr/>
        <a:lstStyle/>
        <a:p>
          <a:pPr>
            <a:defRPr lang="fr-FR"/>
          </a:pPr>
          <a:endParaRPr lang="fr-FR"/>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'total profit'!$G$1</c:f>
              <c:strCache>
                <c:ptCount val="1"/>
                <c:pt idx="0">
                  <c:v>sanction1</c:v>
                </c:pt>
              </c:strCache>
            </c:strRef>
          </c:tx>
          <c:cat>
            <c:numRef>
              <c:f>'total profit'!$A$2:$A$41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'total profit'!$G$2:$G$41</c:f>
              <c:numCache>
                <c:formatCode>General</c:formatCode>
                <c:ptCount val="40"/>
                <c:pt idx="0">
                  <c:v>-3.8555325760573464E-3</c:v>
                </c:pt>
                <c:pt idx="1">
                  <c:v>3.2109872526608404E-3</c:v>
                </c:pt>
                <c:pt idx="2">
                  <c:v>6.8048718354275402E-3</c:v>
                </c:pt>
                <c:pt idx="3">
                  <c:v>1.0504476761617665E-2</c:v>
                </c:pt>
                <c:pt idx="4">
                  <c:v>1.0699328615496271E-2</c:v>
                </c:pt>
                <c:pt idx="5">
                  <c:v>6.7607918269440596E-3</c:v>
                </c:pt>
                <c:pt idx="6">
                  <c:v>6.6423403829259809E-3</c:v>
                </c:pt>
                <c:pt idx="7">
                  <c:v>6.4659661568255674E-3</c:v>
                </c:pt>
                <c:pt idx="8">
                  <c:v>1.8658279664816374E-3</c:v>
                </c:pt>
                <c:pt idx="9">
                  <c:v>-6.6900755100308008E-3</c:v>
                </c:pt>
                <c:pt idx="10">
                  <c:v>-1.1477633455152351E-2</c:v>
                </c:pt>
                <c:pt idx="11">
                  <c:v>-1.6378790708904044E-2</c:v>
                </c:pt>
                <c:pt idx="12">
                  <c:v>-3.8998885656472242E-3</c:v>
                </c:pt>
                <c:pt idx="13">
                  <c:v>-8.4932219324186306E-3</c:v>
                </c:pt>
                <c:pt idx="14">
                  <c:v>5.2264781443905565E-3</c:v>
                </c:pt>
                <c:pt idx="15">
                  <c:v>9.8398061315130483E-3</c:v>
                </c:pt>
                <c:pt idx="16">
                  <c:v>9.8530262152368431E-3</c:v>
                </c:pt>
                <c:pt idx="17">
                  <c:v>1.4949416720495618E-2</c:v>
                </c:pt>
                <c:pt idx="18">
                  <c:v>9.6440019426906089E-3</c:v>
                </c:pt>
                <c:pt idx="19">
                  <c:v>1.4726204732940579E-2</c:v>
                </c:pt>
                <c:pt idx="20">
                  <c:v>1.477972570403468E-2</c:v>
                </c:pt>
                <c:pt idx="21">
                  <c:v>3.6922052487270006E-2</c:v>
                </c:pt>
                <c:pt idx="22">
                  <c:v>3.7488100283177783E-2</c:v>
                </c:pt>
                <c:pt idx="23">
                  <c:v>2.6221200483935218E-2</c:v>
                </c:pt>
                <c:pt idx="24">
                  <c:v>3.2847148874554789E-2</c:v>
                </c:pt>
                <c:pt idx="25">
                  <c:v>2.0836434460900992E-2</c:v>
                </c:pt>
                <c:pt idx="26">
                  <c:v>2.7556083183720582E-2</c:v>
                </c:pt>
                <c:pt idx="27">
                  <c:v>3.4775298073983593E-2</c:v>
                </c:pt>
                <c:pt idx="28">
                  <c:v>3.509218010823402E-2</c:v>
                </c:pt>
                <c:pt idx="29">
                  <c:v>4.3374923012800083E-2</c:v>
                </c:pt>
                <c:pt idx="30">
                  <c:v>7.415740661958653E-2</c:v>
                </c:pt>
                <c:pt idx="31">
                  <c:v>6.8646343146258046E-2</c:v>
                </c:pt>
                <c:pt idx="32">
                  <c:v>9.5837101552091047E-2</c:v>
                </c:pt>
                <c:pt idx="33">
                  <c:v>0.12596126550698394</c:v>
                </c:pt>
                <c:pt idx="34">
                  <c:v>0.13153790075106425</c:v>
                </c:pt>
                <c:pt idx="35">
                  <c:v>0.15582485915249553</c:v>
                </c:pt>
                <c:pt idx="36">
                  <c:v>0.15054276357082141</c:v>
                </c:pt>
                <c:pt idx="37">
                  <c:v>0.16601448257193904</c:v>
                </c:pt>
                <c:pt idx="38">
                  <c:v>0.19400966010699774</c:v>
                </c:pt>
                <c:pt idx="39">
                  <c:v>0.17952133140098436</c:v>
                </c:pt>
              </c:numCache>
            </c:numRef>
          </c:val>
        </c:ser>
        <c:ser>
          <c:idx val="1"/>
          <c:order val="1"/>
          <c:tx>
            <c:strRef>
              <c:f>'total profit'!$H$1</c:f>
              <c:strCache>
                <c:ptCount val="1"/>
                <c:pt idx="0">
                  <c:v>reward1</c:v>
                </c:pt>
              </c:strCache>
            </c:strRef>
          </c:tx>
          <c:cat>
            <c:numRef>
              <c:f>'total profit'!$A$2:$A$41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'total profit'!$H$2:$H$41</c:f>
              <c:numCache>
                <c:formatCode>General</c:formatCode>
                <c:ptCount val="40"/>
                <c:pt idx="0">
                  <c:v>1.2538674427962381E-3</c:v>
                </c:pt>
                <c:pt idx="1">
                  <c:v>1.9973478713349252E-3</c:v>
                </c:pt>
                <c:pt idx="2">
                  <c:v>6.997507114033053E-3</c:v>
                </c:pt>
                <c:pt idx="3">
                  <c:v>1.2242485330876421E-2</c:v>
                </c:pt>
                <c:pt idx="4">
                  <c:v>1.3238613681727386E-2</c:v>
                </c:pt>
                <c:pt idx="5">
                  <c:v>5.6218394531996532E-3</c:v>
                </c:pt>
                <c:pt idx="6">
                  <c:v>1.564392866667309E-2</c:v>
                </c:pt>
                <c:pt idx="7">
                  <c:v>7.6412325451407576E-3</c:v>
                </c:pt>
                <c:pt idx="8">
                  <c:v>3.9888313496253044E-3</c:v>
                </c:pt>
                <c:pt idx="9">
                  <c:v>5.9891468089849056E-4</c:v>
                </c:pt>
                <c:pt idx="10">
                  <c:v>2.1092128860924039E-3</c:v>
                </c:pt>
                <c:pt idx="11">
                  <c:v>1.3236434851479344E-2</c:v>
                </c:pt>
                <c:pt idx="12">
                  <c:v>1.3593443049556803E-2</c:v>
                </c:pt>
                <c:pt idx="13">
                  <c:v>2.068963747368463E-2</c:v>
                </c:pt>
                <c:pt idx="14">
                  <c:v>2.6235472286841439E-2</c:v>
                </c:pt>
                <c:pt idx="15">
                  <c:v>3.8402863545398534E-2</c:v>
                </c:pt>
                <c:pt idx="16">
                  <c:v>3.4544975335476638E-2</c:v>
                </c:pt>
                <c:pt idx="17">
                  <c:v>5.3583980497597508E-2</c:v>
                </c:pt>
                <c:pt idx="18">
                  <c:v>5.1127246236036997E-2</c:v>
                </c:pt>
                <c:pt idx="19">
                  <c:v>4.8702947927400896E-2</c:v>
                </c:pt>
                <c:pt idx="20">
                  <c:v>3.8789159797547546E-2</c:v>
                </c:pt>
                <c:pt idx="21">
                  <c:v>4.6394307350829112E-2</c:v>
                </c:pt>
                <c:pt idx="22">
                  <c:v>4.9156599602407883E-2</c:v>
                </c:pt>
                <c:pt idx="23">
                  <c:v>5.948844286645899E-2</c:v>
                </c:pt>
                <c:pt idx="24">
                  <c:v>5.6124410500056621E-2</c:v>
                </c:pt>
                <c:pt idx="25">
                  <c:v>6.0633341437930831E-2</c:v>
                </c:pt>
                <c:pt idx="26">
                  <c:v>8.4891423147122211E-2</c:v>
                </c:pt>
                <c:pt idx="27">
                  <c:v>9.0135432589422734E-2</c:v>
                </c:pt>
                <c:pt idx="28">
                  <c:v>8.7032394011608463E-2</c:v>
                </c:pt>
                <c:pt idx="29">
                  <c:v>9.9484924217178514E-2</c:v>
                </c:pt>
                <c:pt idx="30">
                  <c:v>0.12161422615502429</c:v>
                </c:pt>
                <c:pt idx="31">
                  <c:v>0.12856409361960258</c:v>
                </c:pt>
                <c:pt idx="32">
                  <c:v>0.16289551639376687</c:v>
                </c:pt>
                <c:pt idx="33">
                  <c:v>0.2007305559761795</c:v>
                </c:pt>
                <c:pt idx="34">
                  <c:v>0.23222873741667294</c:v>
                </c:pt>
                <c:pt idx="35">
                  <c:v>0.25640486163171522</c:v>
                </c:pt>
                <c:pt idx="36">
                  <c:v>0.2475575855743242</c:v>
                </c:pt>
                <c:pt idx="37">
                  <c:v>0.23873439325780713</c:v>
                </c:pt>
                <c:pt idx="38">
                  <c:v>0.2529313217056709</c:v>
                </c:pt>
                <c:pt idx="39">
                  <c:v>0.21866837597803371</c:v>
                </c:pt>
              </c:numCache>
            </c:numRef>
          </c:val>
        </c:ser>
        <c:marker val="1"/>
        <c:axId val="145476992"/>
        <c:axId val="145495552"/>
      </c:lineChart>
      <c:catAx>
        <c:axId val="145476992"/>
        <c:scaling>
          <c:orientation val="minMax"/>
        </c:scaling>
        <c:axPos val="b"/>
        <c:title>
          <c:tx>
            <c:rich>
              <a:bodyPr/>
              <a:lstStyle/>
              <a:p>
                <a:pPr>
                  <a:defRPr lang="fr-FR"/>
                </a:pPr>
                <a:r>
                  <a:rPr lang="en-US"/>
                  <a:t>Periods</a:t>
                </a:r>
              </a:p>
            </c:rich>
          </c:tx>
        </c:title>
        <c:numFmt formatCode="General" sourceLinked="1"/>
        <c:tickLblPos val="nextTo"/>
        <c:txPr>
          <a:bodyPr/>
          <a:lstStyle/>
          <a:p>
            <a:pPr>
              <a:defRPr lang="fr-FR"/>
            </a:pPr>
            <a:endParaRPr lang="fr-FR"/>
          </a:p>
        </c:txPr>
        <c:crossAx val="145495552"/>
        <c:crosses val="autoZero"/>
        <c:auto val="1"/>
        <c:lblAlgn val="ctr"/>
        <c:lblOffset val="100"/>
      </c:catAx>
      <c:valAx>
        <c:axId val="145495552"/>
        <c:scaling>
          <c:orientation val="minMax"/>
        </c:scaling>
        <c:axPos val="l"/>
        <c:title>
          <c:tx>
            <c:rich>
              <a:bodyPr rot="-5400000" vert="horz"/>
              <a:lstStyle/>
              <a:p>
                <a:pPr>
                  <a:defRPr lang="fr-FR"/>
                </a:pPr>
                <a:r>
                  <a:rPr lang="en-US"/>
                  <a:t>Relative payoff gain</a:t>
                </a:r>
              </a:p>
            </c:rich>
          </c:tx>
        </c:title>
        <c:numFmt formatCode="General" sourceLinked="1"/>
        <c:tickLblPos val="nextTo"/>
        <c:txPr>
          <a:bodyPr/>
          <a:lstStyle/>
          <a:p>
            <a:pPr>
              <a:defRPr lang="fr-FR"/>
            </a:pPr>
            <a:endParaRPr lang="fr-FR"/>
          </a:p>
        </c:txPr>
        <c:crossAx val="145476992"/>
        <c:crosses val="autoZero"/>
        <c:crossBetween val="between"/>
      </c:valAx>
    </c:plotArea>
    <c:legend>
      <c:legendPos val="b"/>
      <c:txPr>
        <a:bodyPr/>
        <a:lstStyle/>
        <a:p>
          <a:pPr>
            <a:defRPr lang="fr-FR"/>
          </a:pPr>
          <a:endParaRPr lang="fr-FR"/>
        </a:p>
      </c:txPr>
    </c:legend>
    <c:plotVisOnly val="1"/>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896DF-81FD-4ED9-AB18-8B8612CB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17100</Words>
  <Characters>94050</Characters>
  <Application>Microsoft Office Word</Application>
  <DocSecurity>0</DocSecurity>
  <Lines>783</Lines>
  <Paragraphs>221</Paragraphs>
  <ScaleCrop>false</ScaleCrop>
  <HeadingPairs>
    <vt:vector size="2" baseType="variant">
      <vt:variant>
        <vt:lpstr>Titre</vt:lpstr>
      </vt:variant>
      <vt:variant>
        <vt:i4>1</vt:i4>
      </vt:variant>
    </vt:vector>
  </HeadingPairs>
  <TitlesOfParts>
    <vt:vector size="1" baseType="lpstr">
      <vt:lpstr>Countering Terrorism : An Experimental Approach</vt:lpstr>
    </vt:vector>
  </TitlesOfParts>
  <Company> </Company>
  <LinksUpToDate>false</LinksUpToDate>
  <CharactersWithSpaces>110929</CharactersWithSpaces>
  <SharedDoc>false</SharedDoc>
  <HLinks>
    <vt:vector size="150" baseType="variant">
      <vt:variant>
        <vt:i4>1507402</vt:i4>
      </vt:variant>
      <vt:variant>
        <vt:i4>99</vt:i4>
      </vt:variant>
      <vt:variant>
        <vt:i4>0</vt:i4>
      </vt:variant>
      <vt:variant>
        <vt:i4>5</vt:i4>
      </vt:variant>
      <vt:variant>
        <vt:lpwstr>http://ideas.repec.org/s/eee/ecolet.html</vt:lpwstr>
      </vt:variant>
      <vt:variant>
        <vt:lpwstr/>
      </vt:variant>
      <vt:variant>
        <vt:i4>7077988</vt:i4>
      </vt:variant>
      <vt:variant>
        <vt:i4>96</vt:i4>
      </vt:variant>
      <vt:variant>
        <vt:i4>0</vt:i4>
      </vt:variant>
      <vt:variant>
        <vt:i4>5</vt:i4>
      </vt:variant>
      <vt:variant>
        <vt:lpwstr>http://ideas.repec.org/a/eee/ecolet/v81y2003i2p263-266.html</vt:lpwstr>
      </vt:variant>
      <vt:variant>
        <vt:lpwstr/>
      </vt:variant>
      <vt:variant>
        <vt:i4>131164</vt:i4>
      </vt:variant>
      <vt:variant>
        <vt:i4>93</vt:i4>
      </vt:variant>
      <vt:variant>
        <vt:i4>0</vt:i4>
      </vt:variant>
      <vt:variant>
        <vt:i4>5</vt:i4>
      </vt:variant>
      <vt:variant>
        <vt:lpwstr>http://ideas.repec.org/s/eee/jeborg.html</vt:lpwstr>
      </vt:variant>
      <vt:variant>
        <vt:lpwstr/>
      </vt:variant>
      <vt:variant>
        <vt:i4>1572932</vt:i4>
      </vt:variant>
      <vt:variant>
        <vt:i4>90</vt:i4>
      </vt:variant>
      <vt:variant>
        <vt:i4>0</vt:i4>
      </vt:variant>
      <vt:variant>
        <vt:i4>5</vt:i4>
      </vt:variant>
      <vt:variant>
        <vt:lpwstr>http://ideas.repec.org/a/eee/jeborg/v7y1986i1p47-70.html</vt:lpwstr>
      </vt:variant>
      <vt:variant>
        <vt:lpwstr/>
      </vt:variant>
      <vt:variant>
        <vt:i4>852063</vt:i4>
      </vt:variant>
      <vt:variant>
        <vt:i4>87</vt:i4>
      </vt:variant>
      <vt:variant>
        <vt:i4>0</vt:i4>
      </vt:variant>
      <vt:variant>
        <vt:i4>5</vt:i4>
      </vt:variant>
      <vt:variant>
        <vt:lpwstr>http://ideas.repec.org/s/bla/scandj.html</vt:lpwstr>
      </vt:variant>
      <vt:variant>
        <vt:lpwstr/>
      </vt:variant>
      <vt:variant>
        <vt:i4>2621559</vt:i4>
      </vt:variant>
      <vt:variant>
        <vt:i4>84</vt:i4>
      </vt:variant>
      <vt:variant>
        <vt:i4>0</vt:i4>
      </vt:variant>
      <vt:variant>
        <vt:i4>5</vt:i4>
      </vt:variant>
      <vt:variant>
        <vt:lpwstr>http://ideas.repec.org/a/bla/scandj/v102y2000i1p23-39.html</vt:lpwstr>
      </vt:variant>
      <vt:variant>
        <vt:lpwstr/>
      </vt:variant>
      <vt:variant>
        <vt:i4>852063</vt:i4>
      </vt:variant>
      <vt:variant>
        <vt:i4>81</vt:i4>
      </vt:variant>
      <vt:variant>
        <vt:i4>0</vt:i4>
      </vt:variant>
      <vt:variant>
        <vt:i4>5</vt:i4>
      </vt:variant>
      <vt:variant>
        <vt:lpwstr>http://ideas.repec.org/s/bla/scandj.html</vt:lpwstr>
      </vt:variant>
      <vt:variant>
        <vt:lpwstr/>
      </vt:variant>
      <vt:variant>
        <vt:i4>393231</vt:i4>
      </vt:variant>
      <vt:variant>
        <vt:i4>78</vt:i4>
      </vt:variant>
      <vt:variant>
        <vt:i4>0</vt:i4>
      </vt:variant>
      <vt:variant>
        <vt:i4>5</vt:i4>
      </vt:variant>
      <vt:variant>
        <vt:lpwstr>http://ideas.repec.org/a/bla/scandj/v104y2002i1p1-26.html</vt:lpwstr>
      </vt:variant>
      <vt:variant>
        <vt:lpwstr/>
      </vt:variant>
      <vt:variant>
        <vt:i4>1376327</vt:i4>
      </vt:variant>
      <vt:variant>
        <vt:i4>75</vt:i4>
      </vt:variant>
      <vt:variant>
        <vt:i4>0</vt:i4>
      </vt:variant>
      <vt:variant>
        <vt:i4>5</vt:i4>
      </vt:variant>
      <vt:variant>
        <vt:lpwstr>http://ideas.repec.org/s/kap/expeco.html</vt:lpwstr>
      </vt:variant>
      <vt:variant>
        <vt:lpwstr/>
      </vt:variant>
      <vt:variant>
        <vt:i4>2621563</vt:i4>
      </vt:variant>
      <vt:variant>
        <vt:i4>72</vt:i4>
      </vt:variant>
      <vt:variant>
        <vt:i4>0</vt:i4>
      </vt:variant>
      <vt:variant>
        <vt:i4>5</vt:i4>
      </vt:variant>
      <vt:variant>
        <vt:lpwstr>http://ideas.repec.org/a/kap/expeco/v4y2001i1p107-124.html</vt:lpwstr>
      </vt:variant>
      <vt:variant>
        <vt:lpwstr/>
      </vt:variant>
      <vt:variant>
        <vt:i4>393280</vt:i4>
      </vt:variant>
      <vt:variant>
        <vt:i4>69</vt:i4>
      </vt:variant>
      <vt:variant>
        <vt:i4>0</vt:i4>
      </vt:variant>
      <vt:variant>
        <vt:i4>5</vt:i4>
      </vt:variant>
      <vt:variant>
        <vt:lpwstr>http://ideas.repec.org/s/bla/ecinqu.html</vt:lpwstr>
      </vt:variant>
      <vt:variant>
        <vt:lpwstr/>
      </vt:variant>
      <vt:variant>
        <vt:i4>8126562</vt:i4>
      </vt:variant>
      <vt:variant>
        <vt:i4>66</vt:i4>
      </vt:variant>
      <vt:variant>
        <vt:i4>0</vt:i4>
      </vt:variant>
      <vt:variant>
        <vt:i4>5</vt:i4>
      </vt:variant>
      <vt:variant>
        <vt:lpwstr>http://ideas.repec.org/a/bla/ecinqu/v45y2007i2p199-216.html</vt:lpwstr>
      </vt:variant>
      <vt:variant>
        <vt:lpwstr/>
      </vt:variant>
      <vt:variant>
        <vt:i4>1507414</vt:i4>
      </vt:variant>
      <vt:variant>
        <vt:i4>63</vt:i4>
      </vt:variant>
      <vt:variant>
        <vt:i4>0</vt:i4>
      </vt:variant>
      <vt:variant>
        <vt:i4>5</vt:i4>
      </vt:variant>
      <vt:variant>
        <vt:lpwstr>http://ideas.repec.org/s/ecj/econjl.html</vt:lpwstr>
      </vt:variant>
      <vt:variant>
        <vt:lpwstr/>
      </vt:variant>
      <vt:variant>
        <vt:i4>69</vt:i4>
      </vt:variant>
      <vt:variant>
        <vt:i4>60</vt:i4>
      </vt:variant>
      <vt:variant>
        <vt:i4>0</vt:i4>
      </vt:variant>
      <vt:variant>
        <vt:i4>5</vt:i4>
      </vt:variant>
      <vt:variant>
        <vt:lpwstr>http://ideas.repec.org/a/ecj/econjl/v111y2001i468p51-68.html</vt:lpwstr>
      </vt:variant>
      <vt:variant>
        <vt:lpwstr/>
      </vt:variant>
      <vt:variant>
        <vt:i4>8126520</vt:i4>
      </vt:variant>
      <vt:variant>
        <vt:i4>39</vt:i4>
      </vt:variant>
      <vt:variant>
        <vt:i4>0</vt:i4>
      </vt:variant>
      <vt:variant>
        <vt:i4>5</vt:i4>
      </vt:variant>
      <vt:variant>
        <vt:lpwstr>http://en.wikipedia.org/wiki/Heuristic</vt:lpwstr>
      </vt:variant>
      <vt:variant>
        <vt:lpwstr/>
      </vt:variant>
      <vt:variant>
        <vt:i4>2293846</vt:i4>
      </vt:variant>
      <vt:variant>
        <vt:i4>36</vt:i4>
      </vt:variant>
      <vt:variant>
        <vt:i4>0</vt:i4>
      </vt:variant>
      <vt:variant>
        <vt:i4>5</vt:i4>
      </vt:variant>
      <vt:variant>
        <vt:lpwstr>http://en.wikipedia.org/wiki/Daniel_Kahneman</vt:lpwstr>
      </vt:variant>
      <vt:variant>
        <vt:lpwstr/>
      </vt:variant>
      <vt:variant>
        <vt:i4>2162761</vt:i4>
      </vt:variant>
      <vt:variant>
        <vt:i4>33</vt:i4>
      </vt:variant>
      <vt:variant>
        <vt:i4>0</vt:i4>
      </vt:variant>
      <vt:variant>
        <vt:i4>5</vt:i4>
      </vt:variant>
      <vt:variant>
        <vt:lpwstr>http://en.wikipedia.org/wiki/Amos_Tversky</vt:lpwstr>
      </vt:variant>
      <vt:variant>
        <vt:lpwstr/>
      </vt:variant>
      <vt:variant>
        <vt:i4>4587575</vt:i4>
      </vt:variant>
      <vt:variant>
        <vt:i4>9</vt:i4>
      </vt:variant>
      <vt:variant>
        <vt:i4>0</vt:i4>
      </vt:variant>
      <vt:variant>
        <vt:i4>5</vt:i4>
      </vt:variant>
      <vt:variant>
        <vt:lpwstr>mailto:daniel.mirza@univ-rennes1.fr</vt:lpwstr>
      </vt:variant>
      <vt:variant>
        <vt:lpwstr/>
      </vt:variant>
      <vt:variant>
        <vt:i4>6750210</vt:i4>
      </vt:variant>
      <vt:variant>
        <vt:i4>6</vt:i4>
      </vt:variant>
      <vt:variant>
        <vt:i4>0</vt:i4>
      </vt:variant>
      <vt:variant>
        <vt:i4>5</vt:i4>
      </vt:variant>
      <vt:variant>
        <vt:lpwstr>mailto:montmarc@cirano.qc.ca</vt:lpwstr>
      </vt:variant>
      <vt:variant>
        <vt:lpwstr/>
      </vt:variant>
      <vt:variant>
        <vt:i4>458877</vt:i4>
      </vt:variant>
      <vt:variant>
        <vt:i4>3</vt:i4>
      </vt:variant>
      <vt:variant>
        <vt:i4>0</vt:i4>
      </vt:variant>
      <vt:variant>
        <vt:i4>5</vt:i4>
      </vt:variant>
      <vt:variant>
        <vt:lpwstr>mailto:david.masclet@univ-rennes1.fr</vt:lpwstr>
      </vt:variant>
      <vt:variant>
        <vt:lpwstr/>
      </vt:variant>
      <vt:variant>
        <vt:i4>3080276</vt:i4>
      </vt:variant>
      <vt:variant>
        <vt:i4>0</vt:i4>
      </vt:variant>
      <vt:variant>
        <vt:i4>0</vt:i4>
      </vt:variant>
      <vt:variant>
        <vt:i4>5</vt:i4>
      </vt:variant>
      <vt:variant>
        <vt:lpwstr>mailto:nathalie.colombier@univ-rennes1.fr</vt:lpwstr>
      </vt:variant>
      <vt:variant>
        <vt:lpwstr/>
      </vt:variant>
      <vt:variant>
        <vt:i4>5111852</vt:i4>
      </vt:variant>
      <vt:variant>
        <vt:i4>18</vt:i4>
      </vt:variant>
      <vt:variant>
        <vt:i4>0</vt:i4>
      </vt:variant>
      <vt:variant>
        <vt:i4>5</vt:i4>
      </vt:variant>
      <vt:variant>
        <vt:lpwstr>http://en.wikipedia.org/wiki/Fair_coin</vt:lpwstr>
      </vt:variant>
      <vt:variant>
        <vt:lpwstr/>
      </vt:variant>
      <vt:variant>
        <vt:i4>1507399</vt:i4>
      </vt:variant>
      <vt:variant>
        <vt:i4>6</vt:i4>
      </vt:variant>
      <vt:variant>
        <vt:i4>0</vt:i4>
      </vt:variant>
      <vt:variant>
        <vt:i4>5</vt:i4>
      </vt:variant>
      <vt:variant>
        <vt:lpwstr>http://en.wikipedia.org/wiki/Iraq</vt:lpwstr>
      </vt:variant>
      <vt:variant>
        <vt:lpwstr/>
      </vt:variant>
      <vt:variant>
        <vt:i4>2883706</vt:i4>
      </vt:variant>
      <vt:variant>
        <vt:i4>3</vt:i4>
      </vt:variant>
      <vt:variant>
        <vt:i4>0</vt:i4>
      </vt:variant>
      <vt:variant>
        <vt:i4>5</vt:i4>
      </vt:variant>
      <vt:variant>
        <vt:lpwstr>http://en.wikipedia.org/wiki/UN_Security_Council</vt:lpwstr>
      </vt:variant>
      <vt:variant>
        <vt:lpwstr/>
      </vt:variant>
      <vt:variant>
        <vt:i4>8060969</vt:i4>
      </vt:variant>
      <vt:variant>
        <vt:i4>0</vt:i4>
      </vt:variant>
      <vt:variant>
        <vt:i4>0</vt:i4>
      </vt:variant>
      <vt:variant>
        <vt:i4>5</vt:i4>
      </vt:variant>
      <vt:variant>
        <vt:lpwstr>http://en.wikipedia.org/wiki/France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Countering Terrorism : An Experimental Approach</dc:title>
  <dc:subject/>
  <dc:creator> </dc:creator>
  <cp:keywords/>
  <dc:description/>
  <cp:lastModifiedBy>mirza</cp:lastModifiedBy>
  <cp:revision>3</cp:revision>
  <cp:lastPrinted>2009-09-28T07:00:00Z</cp:lastPrinted>
  <dcterms:created xsi:type="dcterms:W3CDTF">2010-06-09T09:22:00Z</dcterms:created>
  <dcterms:modified xsi:type="dcterms:W3CDTF">2010-06-09T09:23:00Z</dcterms:modified>
</cp:coreProperties>
</file>